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620B1" w14:textId="77777777" w:rsidR="006379F5" w:rsidRDefault="006379F5">
      <w:pPr>
        <w:pStyle w:val="ConsPlusTitlePage"/>
      </w:pPr>
      <w:r>
        <w:t xml:space="preserve">Документ предоставлен </w:t>
      </w:r>
      <w:hyperlink r:id="rId4">
        <w:r>
          <w:rPr>
            <w:color w:val="0000FF"/>
          </w:rPr>
          <w:t>КонсультантПлюс</w:t>
        </w:r>
      </w:hyperlink>
      <w:r>
        <w:br/>
      </w:r>
    </w:p>
    <w:p w14:paraId="4D3117BE" w14:textId="77777777" w:rsidR="006379F5" w:rsidRDefault="006379F5">
      <w:pPr>
        <w:pStyle w:val="ConsPlusNormal"/>
        <w:jc w:val="both"/>
        <w:outlineLvl w:val="0"/>
      </w:pPr>
    </w:p>
    <w:p w14:paraId="6F68AE02" w14:textId="77777777" w:rsidR="006379F5" w:rsidRDefault="006379F5">
      <w:pPr>
        <w:pStyle w:val="ConsPlusTitle"/>
        <w:jc w:val="center"/>
        <w:outlineLvl w:val="0"/>
      </w:pPr>
      <w:r>
        <w:t>МИНИСТЕРСТВО ЦИФРОВОГО РАЗВИТИЯ, СВЯЗИ</w:t>
      </w:r>
    </w:p>
    <w:p w14:paraId="1DE888B3" w14:textId="77777777" w:rsidR="006379F5" w:rsidRDefault="006379F5">
      <w:pPr>
        <w:pStyle w:val="ConsPlusTitle"/>
        <w:jc w:val="center"/>
      </w:pPr>
      <w:r>
        <w:t>И МАССОВЫХ КОММУНИКАЦИЙ РОССИЙСКОЙ ФЕДЕРАЦИИ</w:t>
      </w:r>
    </w:p>
    <w:p w14:paraId="7CD10C2C" w14:textId="77777777" w:rsidR="006379F5" w:rsidRDefault="006379F5">
      <w:pPr>
        <w:pStyle w:val="ConsPlusTitle"/>
        <w:jc w:val="center"/>
      </w:pPr>
    </w:p>
    <w:p w14:paraId="7ACCE952" w14:textId="77777777" w:rsidR="006379F5" w:rsidRDefault="006379F5">
      <w:pPr>
        <w:pStyle w:val="ConsPlusTitle"/>
        <w:jc w:val="center"/>
      </w:pPr>
      <w:r>
        <w:t>МЕТОДИЧЕСКИЕ РЕКОМЕНДАЦИИ</w:t>
      </w:r>
    </w:p>
    <w:p w14:paraId="221FDA03" w14:textId="77777777" w:rsidR="006379F5" w:rsidRDefault="006379F5">
      <w:pPr>
        <w:pStyle w:val="ConsPlusTitle"/>
        <w:jc w:val="center"/>
      </w:pPr>
      <w:r>
        <w:t>ПО ЦИФРОВОЙ ТРАНСФОРМАЦИИ ГОСУДАРСТВЕННЫХ КОРПОРАЦИЙ</w:t>
      </w:r>
    </w:p>
    <w:p w14:paraId="3AFB7C3B" w14:textId="77777777" w:rsidR="006379F5" w:rsidRDefault="006379F5">
      <w:pPr>
        <w:pStyle w:val="ConsPlusTitle"/>
        <w:jc w:val="center"/>
      </w:pPr>
      <w:r>
        <w:t>И КОМПАНИЙ С ГОСУДАРСТВЕННЫМ УЧАСТИЕМ</w:t>
      </w:r>
    </w:p>
    <w:p w14:paraId="5CD9C6C9" w14:textId="77777777" w:rsidR="006379F5" w:rsidRDefault="006379F5">
      <w:pPr>
        <w:pStyle w:val="ConsPlusNormal"/>
        <w:jc w:val="both"/>
      </w:pPr>
    </w:p>
    <w:p w14:paraId="29AC07AE" w14:textId="77777777" w:rsidR="006379F5" w:rsidRDefault="006379F5">
      <w:pPr>
        <w:pStyle w:val="ConsPlusTitle"/>
        <w:jc w:val="center"/>
        <w:outlineLvl w:val="1"/>
      </w:pPr>
      <w:r>
        <w:t>1. Общие положения</w:t>
      </w:r>
    </w:p>
    <w:p w14:paraId="47AF5EF3" w14:textId="77777777" w:rsidR="006379F5" w:rsidRDefault="006379F5">
      <w:pPr>
        <w:pStyle w:val="ConsPlusNormal"/>
        <w:jc w:val="both"/>
      </w:pPr>
    </w:p>
    <w:p w14:paraId="2DDA67B8" w14:textId="77777777" w:rsidR="006379F5" w:rsidRDefault="006379F5">
      <w:pPr>
        <w:pStyle w:val="ConsPlusNormal"/>
        <w:ind w:firstLine="540"/>
        <w:jc w:val="both"/>
      </w:pPr>
      <w:r>
        <w:t xml:space="preserve">Методические рекомендации по цифровой трансформации государственных корпораций и компаний с государственным участием (далее - Методические рекомендации) разработаны с целью методического обеспечения порядка разработки и актуализации стратегий (программ) цифровой трансформации (далее - Стратегия), включая предложения по структуре, содержанию и перечню ключевых показателей эффективности для мониторинга реализации Стратегий (далее - КПЭ) государственных корпораций, компаний с государственным участием, государственных организаций, подведомственных федеральным органам исполнительной власти или органам исполнительной власти субъектов Российской Федерации, государственных компаний, перечень которых утвержден </w:t>
      </w:r>
      <w:hyperlink r:id="rId5">
        <w:r>
          <w:rPr>
            <w:color w:val="0000FF"/>
          </w:rPr>
          <w:t>распоряжением</w:t>
        </w:r>
      </w:hyperlink>
      <w:r>
        <w:t xml:space="preserve"> Правительства Российской Федерации от 23 января 2003 г. N 91-р, хозяйственных обществ, в уставном капитале которых доля участия Российской Федерации, субъекта Российской Федерации, муниципального образования в совокупности превышает 50 процентов, и других организаций, определенных директивами представителям интересов Российской Федерации для участия в заседаниях советов директоров (наблюдательных советов) организаций в рамках исполнения отдельных поручений Правительства Российской Федерации (далее - Директивы, госкомпания, государственная компания), а также порядок мониторинга реализации Стратегии.</w:t>
      </w:r>
    </w:p>
    <w:p w14:paraId="2EC9D6B6" w14:textId="77777777" w:rsidR="006379F5" w:rsidRDefault="006379F5">
      <w:pPr>
        <w:pStyle w:val="ConsPlusNormal"/>
        <w:spacing w:before="220"/>
        <w:ind w:firstLine="540"/>
        <w:jc w:val="both"/>
      </w:pPr>
      <w:r>
        <w:t xml:space="preserve">Методические рекомендации разработаны в рамках реализации мероприятий федерального </w:t>
      </w:r>
      <w:hyperlink r:id="rId6">
        <w:r>
          <w:rPr>
            <w:color w:val="0000FF"/>
          </w:rPr>
          <w:t>проекта</w:t>
        </w:r>
      </w:hyperlink>
      <w:r>
        <w:t xml:space="preserve"> "Цифровые технологии", утвержденного протоколом заседания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(далее - президиум Правительственной комиссии) от 28 мая 2019 г. N 9 (далее - федеральный проект "Цифровые технологии"), в рамках реализации национальной </w:t>
      </w:r>
      <w:hyperlink r:id="rId7">
        <w:r>
          <w:rPr>
            <w:color w:val="0000FF"/>
          </w:rPr>
          <w:t>программы</w:t>
        </w:r>
      </w:hyperlink>
      <w:r>
        <w:t xml:space="preserve"> "Цифровая экономика Российской Федерации", утвержденной протоколом заседания президиума Совета при Президенте Российской Федерации по стратегическому развитию и национальным проектам от 4 июня 2019 г. N 7 (далее - национальная программа "Цифровая экономика").</w:t>
      </w:r>
    </w:p>
    <w:p w14:paraId="103EC7EE" w14:textId="77777777" w:rsidR="006379F5" w:rsidRDefault="006379F5">
      <w:pPr>
        <w:pStyle w:val="ConsPlusNormal"/>
        <w:spacing w:before="220"/>
        <w:ind w:firstLine="540"/>
        <w:jc w:val="both"/>
      </w:pPr>
      <w:r>
        <w:t>Настоящие Методические рекомендации определяют структуру и содержание Стратегии, порядок мониторинга ее реализации, а также формы отчетности госкомпании для представления в Минцифры России.</w:t>
      </w:r>
    </w:p>
    <w:p w14:paraId="5388B7B2" w14:textId="77777777" w:rsidR="006379F5" w:rsidRDefault="006379F5">
      <w:pPr>
        <w:pStyle w:val="ConsPlusNormal"/>
        <w:spacing w:before="220"/>
        <w:ind w:firstLine="540"/>
        <w:jc w:val="both"/>
      </w:pPr>
      <w:r>
        <w:t>Методические рекомендации могут применяться любой организацией. Положения, содержащиеся в документе, носят рекомендательный характер, если иное не указано в Директивах.</w:t>
      </w:r>
    </w:p>
    <w:p w14:paraId="3EFC1762" w14:textId="77777777" w:rsidR="006379F5" w:rsidRDefault="006379F5">
      <w:pPr>
        <w:pStyle w:val="ConsPlusNormal"/>
        <w:spacing w:before="220"/>
        <w:ind w:firstLine="540"/>
        <w:jc w:val="both"/>
      </w:pPr>
      <w:r>
        <w:t>Правовыми актами и решениями, определяющими общие подходы, принятые при разработке настоящих Методических рекомендаций, являются:</w:t>
      </w:r>
    </w:p>
    <w:p w14:paraId="6819DDC5" w14:textId="77777777" w:rsidR="006379F5" w:rsidRDefault="006379F5">
      <w:pPr>
        <w:pStyle w:val="ConsPlusNormal"/>
        <w:spacing w:before="220"/>
        <w:ind w:firstLine="540"/>
        <w:jc w:val="both"/>
      </w:pPr>
      <w:r>
        <w:t xml:space="preserve">Федеральный </w:t>
      </w:r>
      <w:hyperlink r:id="rId8">
        <w:r>
          <w:rPr>
            <w:color w:val="0000FF"/>
          </w:rPr>
          <w:t>закон</w:t>
        </w:r>
      </w:hyperlink>
      <w:r>
        <w:t xml:space="preserve"> от 26 декабря 1995 г. N 208-ФЗ "Об акционерных обществах";</w:t>
      </w:r>
    </w:p>
    <w:p w14:paraId="435DC03C" w14:textId="77777777" w:rsidR="006379F5" w:rsidRDefault="006379F5">
      <w:pPr>
        <w:pStyle w:val="ConsPlusNormal"/>
        <w:spacing w:before="220"/>
        <w:ind w:firstLine="540"/>
        <w:jc w:val="both"/>
      </w:pPr>
      <w:r>
        <w:t xml:space="preserve">Федеральный </w:t>
      </w:r>
      <w:hyperlink r:id="rId9">
        <w:r>
          <w:rPr>
            <w:color w:val="0000FF"/>
          </w:rPr>
          <w:t>закон</w:t>
        </w:r>
      </w:hyperlink>
      <w:r>
        <w:t xml:space="preserve"> от 28 июня 2014 г. N 172-ФЗ "О стратегическом планировании в Российской Федерации";</w:t>
      </w:r>
    </w:p>
    <w:p w14:paraId="7EA48653" w14:textId="77777777" w:rsidR="006379F5" w:rsidRDefault="006379F5">
      <w:pPr>
        <w:pStyle w:val="ConsPlusNormal"/>
        <w:spacing w:before="220"/>
        <w:ind w:firstLine="540"/>
        <w:jc w:val="both"/>
      </w:pPr>
      <w:r>
        <w:t xml:space="preserve">Федеральный </w:t>
      </w:r>
      <w:hyperlink r:id="rId10">
        <w:r>
          <w:rPr>
            <w:color w:val="0000FF"/>
          </w:rPr>
          <w:t>закон</w:t>
        </w:r>
      </w:hyperlink>
      <w:r>
        <w:t xml:space="preserve"> от 18 июля 2011 г. N 223-ФЗ "О закупках товаров, работ, услуг отдельными </w:t>
      </w:r>
      <w:r>
        <w:lastRenderedPageBreak/>
        <w:t>видами юридических лиц";</w:t>
      </w:r>
    </w:p>
    <w:p w14:paraId="08C217C4" w14:textId="77777777" w:rsidR="006379F5" w:rsidRDefault="006379F5">
      <w:pPr>
        <w:pStyle w:val="ConsPlusNormal"/>
        <w:spacing w:before="220"/>
        <w:ind w:firstLine="540"/>
        <w:jc w:val="both"/>
      </w:pPr>
      <w:r>
        <w:t xml:space="preserve">Федеральный </w:t>
      </w:r>
      <w:hyperlink r:id="rId11">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14:paraId="19166630" w14:textId="77777777" w:rsidR="006379F5" w:rsidRDefault="006379F5">
      <w:pPr>
        <w:pStyle w:val="ConsPlusNormal"/>
        <w:spacing w:before="220"/>
        <w:ind w:firstLine="540"/>
        <w:jc w:val="both"/>
      </w:pPr>
      <w:hyperlink r:id="rId12">
        <w:r>
          <w:rPr>
            <w:color w:val="0000FF"/>
          </w:rPr>
          <w:t>Указ</w:t>
        </w:r>
      </w:hyperlink>
      <w:r>
        <w:t xml:space="preserve"> Президента Российской Федерации от 2 июля 2021 г. N 400 "О Стратегии национальной безопасности Российской Федерации";</w:t>
      </w:r>
    </w:p>
    <w:p w14:paraId="0B5B0AD2" w14:textId="77777777" w:rsidR="006379F5" w:rsidRDefault="006379F5">
      <w:pPr>
        <w:pStyle w:val="ConsPlusNormal"/>
        <w:spacing w:before="220"/>
        <w:ind w:firstLine="540"/>
        <w:jc w:val="both"/>
      </w:pPr>
      <w:hyperlink r:id="rId13">
        <w:r>
          <w:rPr>
            <w:color w:val="0000FF"/>
          </w:rPr>
          <w:t>Указ</w:t>
        </w:r>
      </w:hyperlink>
      <w:r>
        <w:t xml:space="preserve"> Президента Российской Федерации от 30 марта 2022 г. N 166 "О мерах по обеспечению технологической независимости и безопасности критической информационной инфраструктуры Российской Федерации";</w:t>
      </w:r>
    </w:p>
    <w:p w14:paraId="3EBAC36D" w14:textId="77777777" w:rsidR="006379F5" w:rsidRDefault="006379F5">
      <w:pPr>
        <w:pStyle w:val="ConsPlusNormal"/>
        <w:spacing w:before="220"/>
        <w:ind w:firstLine="540"/>
        <w:jc w:val="both"/>
      </w:pPr>
      <w:hyperlink r:id="rId14">
        <w:r>
          <w:rPr>
            <w:color w:val="0000FF"/>
          </w:rPr>
          <w:t>Указ</w:t>
        </w:r>
      </w:hyperlink>
      <w:r>
        <w:t xml:space="preserve"> Президента Российской Федерации от 1 мая 2022 г. N 250 "О дополнительных мерах по обеспечению информационной безопасности Российской Федерации";</w:t>
      </w:r>
    </w:p>
    <w:p w14:paraId="1DE7FBB9" w14:textId="77777777" w:rsidR="006379F5" w:rsidRDefault="006379F5">
      <w:pPr>
        <w:pStyle w:val="ConsPlusNormal"/>
        <w:spacing w:before="220"/>
        <w:ind w:firstLine="540"/>
        <w:jc w:val="both"/>
      </w:pPr>
      <w:hyperlink r:id="rId15">
        <w:r>
          <w:rPr>
            <w:color w:val="0000FF"/>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w:t>
      </w:r>
    </w:p>
    <w:p w14:paraId="67B0BADA" w14:textId="77777777" w:rsidR="006379F5" w:rsidRDefault="006379F5">
      <w:pPr>
        <w:pStyle w:val="ConsPlusNormal"/>
        <w:spacing w:before="220"/>
        <w:ind w:firstLine="540"/>
        <w:jc w:val="both"/>
      </w:pPr>
      <w:hyperlink r:id="rId16">
        <w:r>
          <w:rPr>
            <w:color w:val="0000FF"/>
          </w:rPr>
          <w:t>Указ</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14:paraId="01FD2473" w14:textId="77777777" w:rsidR="006379F5" w:rsidRDefault="006379F5">
      <w:pPr>
        <w:pStyle w:val="ConsPlusNormal"/>
        <w:spacing w:before="220"/>
        <w:ind w:firstLine="540"/>
        <w:jc w:val="both"/>
      </w:pPr>
      <w:hyperlink r:id="rId17">
        <w:r>
          <w:rPr>
            <w:color w:val="0000FF"/>
          </w:rPr>
          <w:t>Указ</w:t>
        </w:r>
      </w:hyperlink>
      <w:r>
        <w:t xml:space="preserve"> Президента Российской Федерации от 9 мая 2017 г. N 203 "О стратегии развития информационного общества Российской Федерации на 2017 - 2030 годы";</w:t>
      </w:r>
    </w:p>
    <w:p w14:paraId="676C0ECA" w14:textId="77777777" w:rsidR="006379F5" w:rsidRDefault="006379F5">
      <w:pPr>
        <w:pStyle w:val="ConsPlusNormal"/>
        <w:spacing w:before="220"/>
        <w:ind w:firstLine="540"/>
        <w:jc w:val="both"/>
      </w:pPr>
      <w:hyperlink r:id="rId18">
        <w:r>
          <w:rPr>
            <w:color w:val="0000FF"/>
          </w:rPr>
          <w:t>Указ</w:t>
        </w:r>
      </w:hyperlink>
      <w:r>
        <w:t xml:space="preserve"> Президента Российской Федерации от 2 марта 2022 г. N 83 "О мерах по обеспечению ускоренного развития отрасли информационных технологий в Российской Федерации";</w:t>
      </w:r>
    </w:p>
    <w:p w14:paraId="3780525F" w14:textId="77777777" w:rsidR="006379F5" w:rsidRDefault="006379F5">
      <w:pPr>
        <w:pStyle w:val="ConsPlusNormal"/>
        <w:spacing w:before="220"/>
        <w:ind w:firstLine="540"/>
        <w:jc w:val="both"/>
      </w:pPr>
      <w:hyperlink r:id="rId19">
        <w:r>
          <w:rPr>
            <w:color w:val="0000FF"/>
          </w:rPr>
          <w:t>Указ</w:t>
        </w:r>
      </w:hyperlink>
      <w:r>
        <w:t xml:space="preserve"> Президента Российской Федерации от 5 декабря 2016 г. N 646 "Об утверждении Доктрины информационной безопасности Российской Федерации";</w:t>
      </w:r>
    </w:p>
    <w:p w14:paraId="50E4E213" w14:textId="77777777" w:rsidR="006379F5" w:rsidRDefault="006379F5">
      <w:pPr>
        <w:pStyle w:val="ConsPlusNormal"/>
        <w:spacing w:before="220"/>
        <w:ind w:firstLine="540"/>
        <w:jc w:val="both"/>
      </w:pPr>
      <w:hyperlink r:id="rId20">
        <w:r>
          <w:rPr>
            <w:color w:val="0000FF"/>
          </w:rPr>
          <w:t>Указ</w:t>
        </w:r>
      </w:hyperlink>
      <w:r>
        <w:t xml:space="preserve"> Президента Российской Федерации от 10 октября 2019 г. N 490 "О развитии искусственного интеллекта в Российской Федерации";</w:t>
      </w:r>
    </w:p>
    <w:p w14:paraId="77C1CB64" w14:textId="77777777" w:rsidR="006379F5" w:rsidRDefault="006379F5">
      <w:pPr>
        <w:pStyle w:val="ConsPlusNormal"/>
        <w:spacing w:before="220"/>
        <w:ind w:firstLine="540"/>
        <w:jc w:val="both"/>
      </w:pPr>
      <w:hyperlink r:id="rId21">
        <w:r>
          <w:rPr>
            <w:color w:val="0000FF"/>
          </w:rPr>
          <w:t>перечень</w:t>
        </w:r>
      </w:hyperlink>
      <w:r>
        <w:t xml:space="preserve"> поручений Президента Российской Федерации от 24 января 2020 г. N Пр-113;</w:t>
      </w:r>
    </w:p>
    <w:p w14:paraId="60A4A905" w14:textId="77777777" w:rsidR="006379F5" w:rsidRDefault="006379F5">
      <w:pPr>
        <w:pStyle w:val="ConsPlusNormal"/>
        <w:spacing w:before="220"/>
        <w:ind w:firstLine="540"/>
        <w:jc w:val="both"/>
      </w:pPr>
      <w:hyperlink r:id="rId22">
        <w:r>
          <w:rPr>
            <w:color w:val="0000FF"/>
          </w:rPr>
          <w:t>перечень</w:t>
        </w:r>
      </w:hyperlink>
      <w:r>
        <w:t xml:space="preserve"> поручений Президента Российской Федерации от 3 июля 2020 г. N Пр-1068;</w:t>
      </w:r>
    </w:p>
    <w:p w14:paraId="27F52206" w14:textId="77777777" w:rsidR="006379F5" w:rsidRDefault="006379F5">
      <w:pPr>
        <w:pStyle w:val="ConsPlusNormal"/>
        <w:spacing w:before="220"/>
        <w:ind w:firstLine="540"/>
        <w:jc w:val="both"/>
      </w:pPr>
      <w:hyperlink r:id="rId23">
        <w:r>
          <w:rPr>
            <w:color w:val="0000FF"/>
          </w:rPr>
          <w:t>перечень</w:t>
        </w:r>
      </w:hyperlink>
      <w:r>
        <w:t xml:space="preserve"> поручений Президента Российской Федерации от 30 ноября 2021 г. N Пр-2253;</w:t>
      </w:r>
    </w:p>
    <w:p w14:paraId="022707AA" w14:textId="77777777" w:rsidR="006379F5" w:rsidRDefault="006379F5">
      <w:pPr>
        <w:pStyle w:val="ConsPlusNormal"/>
        <w:spacing w:before="220"/>
        <w:ind w:firstLine="540"/>
        <w:jc w:val="both"/>
      </w:pPr>
      <w:hyperlink r:id="rId24">
        <w:r>
          <w:rPr>
            <w:color w:val="0000FF"/>
          </w:rPr>
          <w:t>перечень</w:t>
        </w:r>
      </w:hyperlink>
      <w:r>
        <w:t xml:space="preserve"> поручений Президента Российской Федерации от 29 января 2023 г. N Пр-172;</w:t>
      </w:r>
    </w:p>
    <w:p w14:paraId="2E5DC32D" w14:textId="77777777" w:rsidR="006379F5" w:rsidRDefault="006379F5">
      <w:pPr>
        <w:pStyle w:val="ConsPlusNormal"/>
        <w:spacing w:before="220"/>
        <w:ind w:firstLine="540"/>
        <w:jc w:val="both"/>
      </w:pPr>
      <w:hyperlink r:id="rId25">
        <w:r>
          <w:rPr>
            <w:color w:val="0000FF"/>
          </w:rPr>
          <w:t>перечень</w:t>
        </w:r>
      </w:hyperlink>
      <w:r>
        <w:t xml:space="preserve"> поручений Президента Российской Федерации от 6 сентября 2023 г. N Пр-1770;</w:t>
      </w:r>
    </w:p>
    <w:p w14:paraId="5E155497" w14:textId="77777777" w:rsidR="006379F5" w:rsidRDefault="006379F5">
      <w:pPr>
        <w:pStyle w:val="ConsPlusNormal"/>
        <w:spacing w:before="220"/>
        <w:ind w:firstLine="540"/>
        <w:jc w:val="both"/>
      </w:pPr>
      <w:r>
        <w:t>указания Президента Российской Федерации от 12 июня 2023 г. N Пр-1168;</w:t>
      </w:r>
    </w:p>
    <w:p w14:paraId="735AFB05" w14:textId="77777777" w:rsidR="006379F5" w:rsidRDefault="006379F5">
      <w:pPr>
        <w:pStyle w:val="ConsPlusNormal"/>
        <w:spacing w:before="220"/>
        <w:ind w:firstLine="540"/>
        <w:jc w:val="both"/>
      </w:pPr>
      <w:r>
        <w:t xml:space="preserve">национальная </w:t>
      </w:r>
      <w:hyperlink r:id="rId26">
        <w:r>
          <w:rPr>
            <w:color w:val="0000FF"/>
          </w:rPr>
          <w:t>программа</w:t>
        </w:r>
      </w:hyperlink>
      <w:r>
        <w:t xml:space="preserve"> "Цифровая экономика Российской Федерации", утвержденная протоколом заседания президиума Совета при Президенте Российской Федерации по стратегическому развитию и национальным проектам от 4 июня 2019 г. N 7;</w:t>
      </w:r>
    </w:p>
    <w:p w14:paraId="045CEAAD" w14:textId="77777777" w:rsidR="006379F5" w:rsidRDefault="006379F5">
      <w:pPr>
        <w:pStyle w:val="ConsPlusNormal"/>
        <w:spacing w:before="220"/>
        <w:ind w:firstLine="540"/>
        <w:jc w:val="both"/>
      </w:pPr>
      <w:hyperlink r:id="rId27">
        <w:r>
          <w:rPr>
            <w:color w:val="0000FF"/>
          </w:rPr>
          <w:t>паспорт</w:t>
        </w:r>
      </w:hyperlink>
      <w:r>
        <w:t xml:space="preserve"> федерального проекта "Цифровые технологии", утвержденный протоколом заседания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28 мая 2019 г. N 9;</w:t>
      </w:r>
    </w:p>
    <w:p w14:paraId="7BA3AC10" w14:textId="77777777" w:rsidR="006379F5" w:rsidRDefault="006379F5">
      <w:pPr>
        <w:pStyle w:val="ConsPlusNormal"/>
        <w:spacing w:before="220"/>
        <w:ind w:firstLine="540"/>
        <w:jc w:val="both"/>
      </w:pPr>
      <w:hyperlink r:id="rId28">
        <w:r>
          <w:rPr>
            <w:color w:val="0000FF"/>
          </w:rPr>
          <w:t>паспорт</w:t>
        </w:r>
      </w:hyperlink>
      <w:r>
        <w:t xml:space="preserve"> федерального проекта "Информационная безопасность", утвержденный протоколом заседания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w:t>
      </w:r>
      <w:r>
        <w:lastRenderedPageBreak/>
        <w:t>предпринимательской деятельности от 28 мая 2019 г. N 9;</w:t>
      </w:r>
    </w:p>
    <w:p w14:paraId="510CCB03" w14:textId="77777777" w:rsidR="006379F5" w:rsidRDefault="006379F5">
      <w:pPr>
        <w:pStyle w:val="ConsPlusNormal"/>
        <w:spacing w:before="220"/>
        <w:ind w:firstLine="540"/>
        <w:jc w:val="both"/>
      </w:pPr>
      <w:hyperlink r:id="rId29">
        <w:r>
          <w:rPr>
            <w:color w:val="0000FF"/>
          </w:rPr>
          <w:t>паспорт</w:t>
        </w:r>
      </w:hyperlink>
      <w:r>
        <w:t xml:space="preserve"> федерального проекта "Кадры для цифровой экономики", утвержденный протоколом заседания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28 мая 2019 г. N 9;</w:t>
      </w:r>
    </w:p>
    <w:p w14:paraId="72D50CD3" w14:textId="77777777" w:rsidR="006379F5" w:rsidRDefault="006379F5">
      <w:pPr>
        <w:pStyle w:val="ConsPlusNormal"/>
        <w:spacing w:before="220"/>
        <w:ind w:firstLine="540"/>
        <w:jc w:val="both"/>
      </w:pPr>
      <w:hyperlink r:id="rId30">
        <w:r>
          <w:rPr>
            <w:color w:val="0000FF"/>
          </w:rPr>
          <w:t>паспорт</w:t>
        </w:r>
      </w:hyperlink>
      <w:r>
        <w:t xml:space="preserve"> федерального проекта "Искусственный интеллект", утвержденный протоколом заседания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27 августа 2020 г. N 17;</w:t>
      </w:r>
    </w:p>
    <w:p w14:paraId="7259F994" w14:textId="77777777" w:rsidR="006379F5" w:rsidRDefault="006379F5">
      <w:pPr>
        <w:pStyle w:val="ConsPlusNormal"/>
        <w:spacing w:before="220"/>
        <w:ind w:firstLine="540"/>
        <w:jc w:val="both"/>
      </w:pPr>
      <w:hyperlink r:id="rId31">
        <w:r>
          <w:rPr>
            <w:color w:val="0000FF"/>
          </w:rPr>
          <w:t>постановление</w:t>
        </w:r>
      </w:hyperlink>
      <w:r>
        <w:t xml:space="preserve"> Правительства Российской Федерации от 15 апреля 2014 г. N 313 (ред. от 8 июля 2020 г.) "Об утверждении государственной программы Российской Федерации "Информационное общество";</w:t>
      </w:r>
    </w:p>
    <w:p w14:paraId="00C89795" w14:textId="77777777" w:rsidR="006379F5" w:rsidRDefault="006379F5">
      <w:pPr>
        <w:pStyle w:val="ConsPlusNormal"/>
        <w:spacing w:before="220"/>
        <w:ind w:firstLine="540"/>
        <w:jc w:val="both"/>
      </w:pPr>
      <w:hyperlink r:id="rId32">
        <w:r>
          <w:rPr>
            <w:color w:val="0000FF"/>
          </w:rPr>
          <w:t>постановление</w:t>
        </w:r>
      </w:hyperlink>
      <w:r>
        <w:t xml:space="preserve"> Правительства Российской Федерации от 2 марта 2019 г. (ред. от 7 декабря 2019 г.) N 234 "О системе управления реализацией национальной программы "Цифровая экономика Российской Федерации";</w:t>
      </w:r>
    </w:p>
    <w:p w14:paraId="2A6BE980" w14:textId="77777777" w:rsidR="006379F5" w:rsidRDefault="006379F5">
      <w:pPr>
        <w:pStyle w:val="ConsPlusNormal"/>
        <w:spacing w:before="220"/>
        <w:ind w:firstLine="540"/>
        <w:jc w:val="both"/>
      </w:pPr>
      <w:hyperlink r:id="rId33">
        <w:r>
          <w:rPr>
            <w:color w:val="0000FF"/>
          </w:rPr>
          <w:t>постановление</w:t>
        </w:r>
      </w:hyperlink>
      <w:r>
        <w:t xml:space="preserve">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14:paraId="08E99A16" w14:textId="77777777" w:rsidR="006379F5" w:rsidRDefault="006379F5">
      <w:pPr>
        <w:pStyle w:val="ConsPlusNormal"/>
        <w:spacing w:before="220"/>
        <w:ind w:firstLine="540"/>
        <w:jc w:val="both"/>
      </w:pPr>
      <w:hyperlink r:id="rId34">
        <w:r>
          <w:rPr>
            <w:color w:val="0000FF"/>
          </w:rPr>
          <w:t>постановление</w:t>
        </w:r>
      </w:hyperlink>
      <w:r>
        <w:t xml:space="preserve">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04C90105" w14:textId="77777777" w:rsidR="006379F5" w:rsidRDefault="006379F5">
      <w:pPr>
        <w:pStyle w:val="ConsPlusNormal"/>
        <w:spacing w:before="220"/>
        <w:ind w:firstLine="540"/>
        <w:jc w:val="both"/>
      </w:pPr>
      <w:hyperlink r:id="rId35">
        <w:r>
          <w:rPr>
            <w:color w:val="0000FF"/>
          </w:rPr>
          <w:t>постановление</w:t>
        </w:r>
      </w:hyperlink>
      <w:r>
        <w:t xml:space="preserve"> Правительства Российской Федерации от 3 декабря 2020 г. N 2013 "О минимальной доле закупок товаров российского происхождения";</w:t>
      </w:r>
    </w:p>
    <w:p w14:paraId="2E38CF6F" w14:textId="77777777" w:rsidR="006379F5" w:rsidRDefault="006379F5">
      <w:pPr>
        <w:pStyle w:val="ConsPlusNormal"/>
        <w:spacing w:before="220"/>
        <w:ind w:firstLine="540"/>
        <w:jc w:val="both"/>
      </w:pPr>
      <w:hyperlink r:id="rId36">
        <w:r>
          <w:rPr>
            <w:color w:val="0000FF"/>
          </w:rPr>
          <w:t>распоряжение</w:t>
        </w:r>
      </w:hyperlink>
      <w:r>
        <w:t xml:space="preserve"> Правительства Российской Федерации от 23 января 2003 г. N 91-р (ред. от 3 августа 2020 г.) "О перечне акционерных обществ, в отношении которых определение позиции акционера - Российской Федерации осуществляется Правительством Российской Федерации, Председателем Правительства Российской Федерации или по его поручению Заместителем Председателя Правительства Российской Федерации";</w:t>
      </w:r>
    </w:p>
    <w:p w14:paraId="547A9067" w14:textId="77777777" w:rsidR="006379F5" w:rsidRDefault="006379F5">
      <w:pPr>
        <w:pStyle w:val="ConsPlusNormal"/>
        <w:spacing w:before="220"/>
        <w:ind w:firstLine="540"/>
        <w:jc w:val="both"/>
      </w:pPr>
      <w:r>
        <w:t>директивы Правительства Российской Федерации от 6 декабря 2018 г. N 10068п-П13;</w:t>
      </w:r>
    </w:p>
    <w:p w14:paraId="7D02B504" w14:textId="77777777" w:rsidR="006379F5" w:rsidRDefault="006379F5">
      <w:pPr>
        <w:pStyle w:val="ConsPlusNormal"/>
        <w:spacing w:before="220"/>
        <w:ind w:firstLine="540"/>
        <w:jc w:val="both"/>
      </w:pPr>
      <w:r>
        <w:t>директивы Правительства Российской Федерации от 14 апреля 2021 г. N 3438п-П13;</w:t>
      </w:r>
    </w:p>
    <w:p w14:paraId="6BE74AB2" w14:textId="77777777" w:rsidR="006379F5" w:rsidRDefault="006379F5">
      <w:pPr>
        <w:pStyle w:val="ConsPlusNormal"/>
        <w:spacing w:before="220"/>
        <w:ind w:firstLine="540"/>
        <w:jc w:val="both"/>
      </w:pPr>
      <w:r>
        <w:t>директивы Правительства Российской Федерации от 29 апреля 2022 г. N 4509п-П13;</w:t>
      </w:r>
    </w:p>
    <w:p w14:paraId="23296C67" w14:textId="77777777" w:rsidR="006379F5" w:rsidRDefault="006379F5">
      <w:pPr>
        <w:pStyle w:val="ConsPlusNormal"/>
        <w:spacing w:before="220"/>
        <w:ind w:firstLine="540"/>
        <w:jc w:val="both"/>
      </w:pPr>
      <w:r>
        <w:t xml:space="preserve">национальные и межгосударственные стандарты (ГОСТ) в сфере информационно-коммутационных технологий, в том числе </w:t>
      </w:r>
      <w:hyperlink r:id="rId37">
        <w:r>
          <w:rPr>
            <w:color w:val="0000FF"/>
          </w:rPr>
          <w:t>ГОСТ Р 56939-2016</w:t>
        </w:r>
      </w:hyperlink>
      <w:r>
        <w:t xml:space="preserve"> "Защита информации. Разработка безопасного программного обеспечения. Общие требования";</w:t>
      </w:r>
    </w:p>
    <w:p w14:paraId="073067E4" w14:textId="77777777" w:rsidR="006379F5" w:rsidRDefault="006379F5">
      <w:pPr>
        <w:pStyle w:val="ConsPlusNormal"/>
        <w:spacing w:before="220"/>
        <w:ind w:firstLine="540"/>
        <w:jc w:val="both"/>
      </w:pPr>
      <w:r>
        <w:t>ведомственные проекты, приказы ФОИВ и др.</w:t>
      </w:r>
    </w:p>
    <w:p w14:paraId="670E3958" w14:textId="77777777" w:rsidR="006379F5" w:rsidRDefault="006379F5">
      <w:pPr>
        <w:pStyle w:val="ConsPlusNormal"/>
        <w:spacing w:before="220"/>
        <w:ind w:firstLine="540"/>
        <w:jc w:val="both"/>
      </w:pPr>
      <w:r>
        <w:t xml:space="preserve">В процессе разработки и корректировки стратегий цифровой трансформации необходимо обеспечить синхронизацию с отраслевыми документами стратегического планирования, включая стратегии цифровой трансформации отраслей экономики, социальной сферы и государственного </w:t>
      </w:r>
      <w:r>
        <w:lastRenderedPageBreak/>
        <w:t>управления в целях достижения их "цифровой зрелости", утвержденные на заседании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(протокол N 20 от 25 июня 2021 г.), а также со стратегическими направлениями в области цифровой трансформации отраслей экономики, социальной сферы, государственного управления, утвержденными актами Правительства Российской Федерации.</w:t>
      </w:r>
    </w:p>
    <w:p w14:paraId="27BAC28E" w14:textId="77777777" w:rsidR="006379F5" w:rsidRDefault="006379F5">
      <w:pPr>
        <w:pStyle w:val="ConsPlusNormal"/>
        <w:spacing w:before="220"/>
        <w:ind w:firstLine="540"/>
        <w:jc w:val="both"/>
      </w:pPr>
      <w:r>
        <w:t>Участниками мониторинга и оценки качества разработки и реализации Стратегии являются:</w:t>
      </w:r>
    </w:p>
    <w:p w14:paraId="42C69668" w14:textId="77777777" w:rsidR="006379F5" w:rsidRDefault="006379F5">
      <w:pPr>
        <w:pStyle w:val="ConsPlusNormal"/>
        <w:spacing w:before="220"/>
        <w:ind w:firstLine="540"/>
        <w:jc w:val="both"/>
      </w:pPr>
      <w:r>
        <w:t>1) президиум Правительственной комиссии;</w:t>
      </w:r>
    </w:p>
    <w:p w14:paraId="5784DEEF" w14:textId="77777777" w:rsidR="006379F5" w:rsidRDefault="006379F5">
      <w:pPr>
        <w:pStyle w:val="ConsPlusNormal"/>
        <w:spacing w:before="220"/>
        <w:ind w:firstLine="540"/>
        <w:jc w:val="both"/>
      </w:pPr>
      <w:r>
        <w:t>2) Минцифры России;</w:t>
      </w:r>
    </w:p>
    <w:p w14:paraId="1F6957C9" w14:textId="77777777" w:rsidR="006379F5" w:rsidRDefault="006379F5">
      <w:pPr>
        <w:pStyle w:val="ConsPlusNormal"/>
        <w:spacing w:before="220"/>
        <w:ind w:firstLine="540"/>
        <w:jc w:val="both"/>
      </w:pPr>
      <w:r>
        <w:t>3) Федеральные органы исполнительной власти (</w:t>
      </w:r>
      <w:hyperlink r:id="rId38">
        <w:r>
          <w:rPr>
            <w:color w:val="0000FF"/>
          </w:rPr>
          <w:t>распоряжение</w:t>
        </w:r>
      </w:hyperlink>
      <w:r>
        <w:t xml:space="preserve"> Правительства Российской Федерации от 30 августа 2017 г. N 1870-р);</w:t>
      </w:r>
    </w:p>
    <w:p w14:paraId="27596F25" w14:textId="77777777" w:rsidR="006379F5" w:rsidRDefault="006379F5">
      <w:pPr>
        <w:pStyle w:val="ConsPlusNormal"/>
        <w:spacing w:before="220"/>
        <w:ind w:firstLine="540"/>
        <w:jc w:val="both"/>
      </w:pPr>
      <w:r>
        <w:t>4) Госкомпания.</w:t>
      </w:r>
    </w:p>
    <w:p w14:paraId="2D09AFF7" w14:textId="77777777" w:rsidR="006379F5" w:rsidRDefault="006379F5">
      <w:pPr>
        <w:pStyle w:val="ConsPlusNormal"/>
        <w:spacing w:before="220"/>
        <w:ind w:firstLine="540"/>
        <w:jc w:val="both"/>
      </w:pPr>
      <w:r>
        <w:t>При разработке стратегии можно пользоваться только внутренним кадровым потенциалом госкомпании и (или) услугами российских компаний, ограничив оказание услуг по разработке стратегии иностранными организациями или организациями, аффилированными с компаниями из иностранных государств.</w:t>
      </w:r>
    </w:p>
    <w:p w14:paraId="67B0622E" w14:textId="77777777" w:rsidR="006379F5" w:rsidRDefault="006379F5">
      <w:pPr>
        <w:pStyle w:val="ConsPlusNormal"/>
        <w:jc w:val="both"/>
      </w:pPr>
    </w:p>
    <w:p w14:paraId="74B37B8A" w14:textId="77777777" w:rsidR="006379F5" w:rsidRDefault="006379F5">
      <w:pPr>
        <w:pStyle w:val="ConsPlusTitle"/>
        <w:jc w:val="center"/>
        <w:outlineLvl w:val="1"/>
      </w:pPr>
      <w:r>
        <w:t>2. Методика внешнего мониторинга проекта Стратегии</w:t>
      </w:r>
    </w:p>
    <w:p w14:paraId="24974E80" w14:textId="77777777" w:rsidR="006379F5" w:rsidRDefault="006379F5">
      <w:pPr>
        <w:pStyle w:val="ConsPlusNormal"/>
        <w:jc w:val="both"/>
      </w:pPr>
    </w:p>
    <w:p w14:paraId="5BAB5798" w14:textId="77777777" w:rsidR="006379F5" w:rsidRDefault="006379F5">
      <w:pPr>
        <w:pStyle w:val="ConsPlusTitle"/>
        <w:ind w:firstLine="540"/>
        <w:jc w:val="both"/>
        <w:outlineLvl w:val="2"/>
      </w:pPr>
      <w:r>
        <w:t>2.1. Общие положения методики внешнего мониторинга проекта Стратегии</w:t>
      </w:r>
    </w:p>
    <w:p w14:paraId="574C4CEA" w14:textId="77777777" w:rsidR="006379F5" w:rsidRDefault="006379F5">
      <w:pPr>
        <w:pStyle w:val="ConsPlusNormal"/>
        <w:spacing w:before="220"/>
        <w:ind w:firstLine="540"/>
        <w:jc w:val="both"/>
      </w:pPr>
      <w:r>
        <w:t>Проект Стратегии разрабатывается в виде отдельного документа (допускается наличие приложений) в текстовом формате или в формате презентации с применением Методических рекомендаций, требует согласования с Минцифры России и заинтересованным федеральным органом исполнительной власти для всех госкомпаний, получивших соответствующие Директивы. Проект Стратегии разрабатывается на период не менее 3 лет. Стратегия вместе с приложениями утверждается советом директоров (наблюдательным советом) госкомпании.</w:t>
      </w:r>
    </w:p>
    <w:p w14:paraId="252FA006" w14:textId="77777777" w:rsidR="006379F5" w:rsidRDefault="006379F5">
      <w:pPr>
        <w:pStyle w:val="ConsPlusNormal"/>
        <w:spacing w:before="220"/>
        <w:ind w:firstLine="540"/>
        <w:jc w:val="both"/>
      </w:pPr>
      <w:r>
        <w:t>Госкомпании, не получившие Директив, могут направлять проекты Стратегий в Минцифры России для оценки соответствия настоящим Методическим рекомендациям в инициативном порядке.</w:t>
      </w:r>
    </w:p>
    <w:p w14:paraId="2F1AD90D" w14:textId="77777777" w:rsidR="006379F5" w:rsidRDefault="006379F5">
      <w:pPr>
        <w:pStyle w:val="ConsPlusNormal"/>
        <w:spacing w:before="220"/>
        <w:ind w:firstLine="540"/>
        <w:jc w:val="both"/>
      </w:pPr>
      <w:r>
        <w:t xml:space="preserve">Рекомендации к структуре и содержанию проекта Стратегии содержатся в </w:t>
      </w:r>
      <w:hyperlink w:anchor="P911">
        <w:r>
          <w:rPr>
            <w:color w:val="0000FF"/>
          </w:rPr>
          <w:t>Приложении N 2</w:t>
        </w:r>
      </w:hyperlink>
      <w:r>
        <w:t>.</w:t>
      </w:r>
    </w:p>
    <w:p w14:paraId="34059D84" w14:textId="77777777" w:rsidR="006379F5" w:rsidRDefault="006379F5">
      <w:pPr>
        <w:pStyle w:val="ConsPlusNormal"/>
        <w:spacing w:before="220"/>
        <w:ind w:firstLine="540"/>
        <w:jc w:val="both"/>
      </w:pPr>
      <w:r>
        <w:t>Стратегия цифровой трансформации госкомпании должна быть направлена на достижение стратегических целей, закрепленных в стратегии развития госкомпании, развитие информационной безопасности для получения практической устойчивости госкомпании к критичным рискам и угрозам информационной безопасности, возникающим в результате цифровой трансформации (киберустойчивость), а также учитывать положения других документов долгосрочного планирования, принятых в госкомпании (в частности, долгосрочной программы развития, программы инновационного развития).</w:t>
      </w:r>
    </w:p>
    <w:p w14:paraId="5678A9F8" w14:textId="77777777" w:rsidR="006379F5" w:rsidRDefault="006379F5">
      <w:pPr>
        <w:pStyle w:val="ConsPlusNormal"/>
        <w:spacing w:before="220"/>
        <w:ind w:firstLine="540"/>
        <w:jc w:val="both"/>
      </w:pPr>
      <w:r>
        <w:t>Необходимо включить в долгосрочную программу развития (в случае отсутствия долгосрочной программы развития - в иной документ стратегического (долгосрочного) планирования) раздел о цифровой трансформации, предусматривающий определение целей, задач и описание ключевых мероприятий по цифровой трансформации, определение сроков, объемов и источников финансирования, необходимых и достаточных для обеспечения цифровой трансформации госкомпании, с установлением следующих целевых значений ключевых показателей эффективности, соответствующих показателям, установленным в стратегии (программе) цифровой трансформации:</w:t>
      </w:r>
    </w:p>
    <w:p w14:paraId="6E1D60D7" w14:textId="77777777" w:rsidR="006379F5" w:rsidRDefault="006379F5">
      <w:pPr>
        <w:pStyle w:val="ConsPlusNormal"/>
        <w:spacing w:before="220"/>
        <w:ind w:firstLine="540"/>
        <w:jc w:val="both"/>
      </w:pPr>
      <w:r>
        <w:lastRenderedPageBreak/>
        <w:t>доля расходов на закупку российского программного обеспечения и связанных с ним работ (услуг) в общем объеме расходов на закупку программного обеспечения и связанных с ним работ (услуг);</w:t>
      </w:r>
    </w:p>
    <w:p w14:paraId="7818F876" w14:textId="77777777" w:rsidR="006379F5" w:rsidRDefault="006379F5">
      <w:pPr>
        <w:pStyle w:val="ConsPlusNormal"/>
        <w:spacing w:before="220"/>
        <w:ind w:firstLine="540"/>
        <w:jc w:val="both"/>
      </w:pPr>
      <w:r>
        <w:t>увеличение вложений в отечественные решения в сфере информационных технологий;</w:t>
      </w:r>
    </w:p>
    <w:p w14:paraId="7100B77B" w14:textId="77777777" w:rsidR="006379F5" w:rsidRDefault="006379F5">
      <w:pPr>
        <w:pStyle w:val="ConsPlusNormal"/>
        <w:spacing w:before="220"/>
        <w:ind w:firstLine="540"/>
        <w:jc w:val="both"/>
      </w:pPr>
      <w:r>
        <w:t>увеличение вложений в российскую радиоэлектронную продукцию, в том числе телекоммуникационное оборудование и программно-аппаратные комплексы;</w:t>
      </w:r>
    </w:p>
    <w:p w14:paraId="438BEA30" w14:textId="77777777" w:rsidR="006379F5" w:rsidRDefault="006379F5">
      <w:pPr>
        <w:pStyle w:val="ConsPlusNormal"/>
        <w:spacing w:before="220"/>
        <w:ind w:firstLine="540"/>
        <w:jc w:val="both"/>
      </w:pPr>
      <w:r>
        <w:t xml:space="preserve">доля расходов на закупку радиоэлектронной продукции российского производства, в том числе программно-аппаратных комплексов, в общем объеме расходов на закупку радиоэлектронной продукции, в том числе программно-аппаратных комплексов, в период 2022 - 2024 гг., в соответствии с </w:t>
      </w:r>
      <w:hyperlink r:id="rId39">
        <w:r>
          <w:rPr>
            <w:color w:val="0000FF"/>
          </w:rPr>
          <w:t>минимальной долей</w:t>
        </w:r>
      </w:hyperlink>
      <w:r>
        <w:t xml:space="preserve"> закупок, установленной на соответствующий календарный год, для товаров российского происхождения, относящихся к радиоэлектронной продукции, определенной в процентном отношении к объему закупок товаров, утвержденной постановлением Правительства Российской Федерации от 3 декабря 2020 г. N 2013 "О минимальной доле закупок товаров российского происхождения".</w:t>
      </w:r>
    </w:p>
    <w:p w14:paraId="69A3FAB1" w14:textId="77777777" w:rsidR="006379F5" w:rsidRDefault="006379F5">
      <w:pPr>
        <w:pStyle w:val="ConsPlusNormal"/>
        <w:spacing w:before="220"/>
        <w:ind w:firstLine="540"/>
        <w:jc w:val="both"/>
      </w:pPr>
      <w:r>
        <w:t>Внесение изменений в долгосрочную программу развития осуществляется в соответствии с положениями Методических рекомендаций по разработке долгосрочных программ развития Стратегических открытых акционерных обществ и федеральных государственных унитарных предприятий, а также открытых акционерных обществ, доля Российской Федерации в уставных капиталах которых в совокупности превышает пятьдесят процентов, одобренных поручением Правительства Российской Федерации от 15 апреля 2014 г. N ИШ-П13-2583.</w:t>
      </w:r>
    </w:p>
    <w:p w14:paraId="52D54E89" w14:textId="77777777" w:rsidR="006379F5" w:rsidRDefault="006379F5">
      <w:pPr>
        <w:pStyle w:val="ConsPlusNormal"/>
        <w:spacing w:before="220"/>
        <w:ind w:firstLine="540"/>
        <w:jc w:val="both"/>
      </w:pPr>
      <w:r>
        <w:t>В Стратегии госкомпания отражает подразделения головной госкомпании дочерних и зависимых обществ (далее - ДЗО), инициативы (мероприятия) которых являются частью Стратегии госкомпании. Стратегия предусматривает включение перечня ДЗО, участвующих в реализации Стратегии головной госкомпании, а также соответствующие инициативы (мероприятия) цифровой трансформации данных подразделений головной госкомпании и ДЗО в рамках Стратегии госкомпании, а также перечень ДЗО, разрабатывающих собственные Стратегии (программы) цифровой трансформации.</w:t>
      </w:r>
    </w:p>
    <w:p w14:paraId="5C32CFBC" w14:textId="77777777" w:rsidR="006379F5" w:rsidRDefault="006379F5">
      <w:pPr>
        <w:pStyle w:val="ConsPlusNormal"/>
        <w:spacing w:before="220"/>
        <w:ind w:firstLine="540"/>
        <w:jc w:val="both"/>
      </w:pPr>
      <w:r>
        <w:t xml:space="preserve">Госкомпании, имеющие в своей структуре отдельные ДЗО, при согласовании с заинтересованным федеральным органом исполнительной власти (согласно </w:t>
      </w:r>
      <w:hyperlink r:id="rId40">
        <w:r>
          <w:rPr>
            <w:color w:val="0000FF"/>
          </w:rPr>
          <w:t>распоряжению</w:t>
        </w:r>
      </w:hyperlink>
      <w:r>
        <w:t xml:space="preserve"> Правительства Российской Федерации от 30 августа 2017 г. N 1870-р) и Минцифры России, утверждают перечень ДЗО, разрабатывающих собственные Стратегии (программы цифровой трансформации) или участвующие в реализации Стратегии головной госкомпании с учетом специфики производственных процессов (операций), производимой продукции или оказываемых услуг, рынков сбыта. Цели, приоритетные направления и инициативы цифровой трансформации, а также КПЭ ДЗО, участвующих в реализации Стратегии головной госкомпании, определяются Стратегией головной госкомпании.</w:t>
      </w:r>
    </w:p>
    <w:p w14:paraId="245843B4" w14:textId="77777777" w:rsidR="006379F5" w:rsidRDefault="006379F5">
      <w:pPr>
        <w:pStyle w:val="ConsPlusNormal"/>
        <w:jc w:val="both"/>
      </w:pPr>
    </w:p>
    <w:p w14:paraId="692A1326" w14:textId="77777777" w:rsidR="006379F5" w:rsidRDefault="006379F5">
      <w:pPr>
        <w:pStyle w:val="ConsPlusTitle"/>
        <w:ind w:firstLine="540"/>
        <w:jc w:val="both"/>
        <w:outlineLvl w:val="2"/>
      </w:pPr>
      <w:r>
        <w:t>2.2. Рекомендации к структуре и содержанию проекта Стратегии</w:t>
      </w:r>
    </w:p>
    <w:p w14:paraId="0E2D92F1" w14:textId="77777777" w:rsidR="006379F5" w:rsidRDefault="006379F5">
      <w:pPr>
        <w:pStyle w:val="ConsPlusNormal"/>
        <w:spacing w:before="220"/>
        <w:ind w:firstLine="540"/>
        <w:jc w:val="both"/>
      </w:pPr>
      <w:r>
        <w:t>В проекте Стратегии следует представить следующие разделы:</w:t>
      </w:r>
    </w:p>
    <w:p w14:paraId="056ADDE1" w14:textId="77777777" w:rsidR="006379F5" w:rsidRDefault="006379F5">
      <w:pPr>
        <w:pStyle w:val="ConsPlusNormal"/>
        <w:spacing w:before="220"/>
        <w:ind w:firstLine="540"/>
        <w:jc w:val="both"/>
      </w:pPr>
      <w:r>
        <w:t xml:space="preserve">1. </w:t>
      </w:r>
      <w:hyperlink w:anchor="P84">
        <w:r>
          <w:rPr>
            <w:color w:val="0000FF"/>
          </w:rPr>
          <w:t>Текущее состояние и перспективы</w:t>
        </w:r>
      </w:hyperlink>
      <w:r>
        <w:t xml:space="preserve"> цифровой трансформации госкомпании.</w:t>
      </w:r>
    </w:p>
    <w:p w14:paraId="6FCEA84C" w14:textId="77777777" w:rsidR="006379F5" w:rsidRDefault="006379F5">
      <w:pPr>
        <w:pStyle w:val="ConsPlusNormal"/>
        <w:spacing w:before="220"/>
        <w:ind w:firstLine="540"/>
        <w:jc w:val="both"/>
      </w:pPr>
      <w:r>
        <w:t xml:space="preserve">2. </w:t>
      </w:r>
      <w:hyperlink w:anchor="P104">
        <w:r>
          <w:rPr>
            <w:color w:val="0000FF"/>
          </w:rPr>
          <w:t>Целевое видение, цели и КПЭ</w:t>
        </w:r>
      </w:hyperlink>
      <w:r>
        <w:t xml:space="preserve"> цифровой трансформации госкомпании.</w:t>
      </w:r>
    </w:p>
    <w:p w14:paraId="661B6837" w14:textId="77777777" w:rsidR="006379F5" w:rsidRDefault="006379F5">
      <w:pPr>
        <w:pStyle w:val="ConsPlusNormal"/>
        <w:spacing w:before="220"/>
        <w:ind w:firstLine="540"/>
        <w:jc w:val="both"/>
      </w:pPr>
      <w:r>
        <w:t xml:space="preserve">3. </w:t>
      </w:r>
      <w:hyperlink w:anchor="P232">
        <w:r>
          <w:rPr>
            <w:color w:val="0000FF"/>
          </w:rPr>
          <w:t>Инициативы и дорожная карта</w:t>
        </w:r>
      </w:hyperlink>
      <w:r>
        <w:t xml:space="preserve"> цифровой трансформации госкомпании.</w:t>
      </w:r>
    </w:p>
    <w:p w14:paraId="4479E284" w14:textId="77777777" w:rsidR="006379F5" w:rsidRDefault="006379F5">
      <w:pPr>
        <w:pStyle w:val="ConsPlusNormal"/>
        <w:spacing w:before="220"/>
        <w:ind w:firstLine="540"/>
        <w:jc w:val="both"/>
      </w:pPr>
      <w:r>
        <w:t xml:space="preserve">4. </w:t>
      </w:r>
      <w:hyperlink w:anchor="P433">
        <w:r>
          <w:rPr>
            <w:color w:val="0000FF"/>
          </w:rPr>
          <w:t>Кадры, компетенции и культура</w:t>
        </w:r>
      </w:hyperlink>
      <w:r>
        <w:t xml:space="preserve"> для цифровой трансформации госкомпании.</w:t>
      </w:r>
    </w:p>
    <w:p w14:paraId="12F3C84F" w14:textId="77777777" w:rsidR="006379F5" w:rsidRDefault="006379F5">
      <w:pPr>
        <w:pStyle w:val="ConsPlusNormal"/>
        <w:spacing w:before="220"/>
        <w:ind w:firstLine="540"/>
        <w:jc w:val="both"/>
      </w:pPr>
      <w:r>
        <w:t xml:space="preserve">5. </w:t>
      </w:r>
      <w:hyperlink w:anchor="P457">
        <w:r>
          <w:rPr>
            <w:color w:val="0000FF"/>
          </w:rPr>
          <w:t>Модель управления цифровой трансформацией</w:t>
        </w:r>
      </w:hyperlink>
      <w:r>
        <w:t xml:space="preserve"> госкомпании.</w:t>
      </w:r>
    </w:p>
    <w:p w14:paraId="2D5836D2" w14:textId="77777777" w:rsidR="006379F5" w:rsidRDefault="006379F5">
      <w:pPr>
        <w:pStyle w:val="ConsPlusNormal"/>
        <w:spacing w:before="220"/>
        <w:ind w:firstLine="540"/>
        <w:jc w:val="both"/>
      </w:pPr>
      <w:r>
        <w:lastRenderedPageBreak/>
        <w:t xml:space="preserve">6. </w:t>
      </w:r>
      <w:hyperlink w:anchor="P488">
        <w:r>
          <w:rPr>
            <w:color w:val="0000FF"/>
          </w:rPr>
          <w:t>Модель финансирования реализации стратегии</w:t>
        </w:r>
      </w:hyperlink>
      <w:r>
        <w:t xml:space="preserve"> цифровой трансформации госкомпании.</w:t>
      </w:r>
    </w:p>
    <w:p w14:paraId="2C3BF201" w14:textId="77777777" w:rsidR="006379F5" w:rsidRDefault="006379F5">
      <w:pPr>
        <w:pStyle w:val="ConsPlusNormal"/>
        <w:spacing w:before="220"/>
        <w:ind w:firstLine="540"/>
        <w:jc w:val="both"/>
      </w:pPr>
      <w:r>
        <w:t>Указанные разделы проекта Стратегии предусматривают содержание подразделов, приведенных ниже; сами положения разделов и подразделов носят рекомендательный характер.</w:t>
      </w:r>
    </w:p>
    <w:p w14:paraId="12BFD06E" w14:textId="77777777" w:rsidR="006379F5" w:rsidRDefault="006379F5">
      <w:pPr>
        <w:pStyle w:val="ConsPlusNormal"/>
        <w:jc w:val="both"/>
      </w:pPr>
    </w:p>
    <w:p w14:paraId="63ABCB0C" w14:textId="77777777" w:rsidR="006379F5" w:rsidRDefault="006379F5">
      <w:pPr>
        <w:pStyle w:val="ConsPlusTitle"/>
        <w:ind w:firstLine="540"/>
        <w:jc w:val="both"/>
        <w:outlineLvl w:val="3"/>
      </w:pPr>
      <w:bookmarkStart w:id="0" w:name="P84"/>
      <w:bookmarkEnd w:id="0"/>
      <w:r>
        <w:t>Раздел 1 "Текущее состояние и перспективы цифровой трансформации госкомпании".</w:t>
      </w:r>
    </w:p>
    <w:p w14:paraId="50998950" w14:textId="77777777" w:rsidR="006379F5" w:rsidRDefault="006379F5">
      <w:pPr>
        <w:pStyle w:val="ConsPlusNormal"/>
        <w:spacing w:before="220"/>
        <w:ind w:firstLine="540"/>
        <w:jc w:val="both"/>
      </w:pPr>
      <w:r>
        <w:t>Раздел 1 включает подразделы:</w:t>
      </w:r>
    </w:p>
    <w:p w14:paraId="2D35A8DE" w14:textId="77777777" w:rsidR="006379F5" w:rsidRDefault="006379F5">
      <w:pPr>
        <w:pStyle w:val="ConsPlusNormal"/>
        <w:spacing w:before="220"/>
        <w:ind w:firstLine="540"/>
        <w:jc w:val="both"/>
      </w:pPr>
      <w:r>
        <w:t>1) "Результаты анализа цифровой трансформации отрасли";</w:t>
      </w:r>
    </w:p>
    <w:p w14:paraId="7E9C0837" w14:textId="77777777" w:rsidR="006379F5" w:rsidRDefault="006379F5">
      <w:pPr>
        <w:pStyle w:val="ConsPlusNormal"/>
        <w:spacing w:before="220"/>
        <w:ind w:firstLine="540"/>
        <w:jc w:val="both"/>
      </w:pPr>
      <w:r>
        <w:t>2) "Результаты оценки цифровой зрелости госкомпании";</w:t>
      </w:r>
    </w:p>
    <w:p w14:paraId="42F40F54" w14:textId="77777777" w:rsidR="006379F5" w:rsidRDefault="006379F5">
      <w:pPr>
        <w:pStyle w:val="ConsPlusNormal"/>
        <w:spacing w:before="220"/>
        <w:ind w:firstLine="540"/>
        <w:jc w:val="both"/>
      </w:pPr>
      <w:r>
        <w:t>3) "Ключевые вызовы и возможности для цифровой трансформации";</w:t>
      </w:r>
    </w:p>
    <w:p w14:paraId="27FCF258" w14:textId="77777777" w:rsidR="006379F5" w:rsidRDefault="006379F5">
      <w:pPr>
        <w:pStyle w:val="ConsPlusNormal"/>
        <w:spacing w:before="220"/>
        <w:ind w:firstLine="540"/>
        <w:jc w:val="both"/>
      </w:pPr>
      <w:r>
        <w:t>4) "Риски и угрозы информационной безопасности в ходе реализации цифровой трансформации".</w:t>
      </w:r>
    </w:p>
    <w:p w14:paraId="2DE9D1DE" w14:textId="77777777" w:rsidR="006379F5" w:rsidRDefault="006379F5">
      <w:pPr>
        <w:pStyle w:val="ConsPlusNormal"/>
        <w:spacing w:before="220"/>
        <w:ind w:firstLine="540"/>
        <w:jc w:val="both"/>
      </w:pPr>
      <w:r>
        <w:t>Первый подраздел содержит перечень направлений анализа цифровой трансформации отрасли и включает изменения в поведении потребителей, изменения в бизнес-моделях игроков отрасли и появление новых онлайн-платформ и цифровых экосистем, изменения в технологических векторах цифровой трансформации, изменения в качестве внешних условий для цифровой трансформации (например: условия финансирования, меры государственной поддержки, образовательные программы).</w:t>
      </w:r>
    </w:p>
    <w:p w14:paraId="7E24F874" w14:textId="77777777" w:rsidR="006379F5" w:rsidRDefault="006379F5">
      <w:pPr>
        <w:pStyle w:val="ConsPlusNormal"/>
        <w:spacing w:before="220"/>
        <w:ind w:firstLine="540"/>
        <w:jc w:val="both"/>
      </w:pPr>
      <w:r>
        <w:t>Оценка цифровой зрелости, представленная во втором подразделе, предусматривает анализ ключевых направлений цифровой трансформации и ключевых элементов базовых корпоративных условий для цифровой трансформации (примерный перечень направлений цифровой трансформации и базовых корпоративных условий приводится в Методических рекомендациях ко второму разделу Стратегии). Оценка цифровой зрелости также включает текущий уровень использования современных цифровых технологий и программного обеспечения для цифровой трансформации.</w:t>
      </w:r>
    </w:p>
    <w:p w14:paraId="6B5C6CEE" w14:textId="77777777" w:rsidR="006379F5" w:rsidRDefault="006379F5">
      <w:pPr>
        <w:pStyle w:val="ConsPlusNormal"/>
        <w:spacing w:before="220"/>
        <w:ind w:firstLine="540"/>
        <w:jc w:val="both"/>
      </w:pPr>
      <w:r>
        <w:t xml:space="preserve">Третий подраздел содержит определение ключевых вызовов и возможностей, которые цифровая трансформация создает для повышения конкурентоспособности и развития госкомпании. Ключевые вызовы и возможности учитывают изменения, которые происходят в отрасли за счет цифровой трансформации и влияют на позиции госкомпании на рынке. Ключевые вызовы и возможности для цифровой трансформации госкомпании включают также текущий уровень и потенциал роста цифровой зрелости госкомпании относительно лучших российских и международных практик и решений цифровой трансформации как общих для всех отраслей, так и специфичных для отрасли. Конкурентоспособность и развитие госкомпании неразрывно связаны с обеспечением ее операционной и финансовой стабильности как в повседневной деятельности, так и в процессе реализации трансформационных изменений. Потенциал госкомпании по развитию ее киберустойчивости и обеспечению доверия к используемым информационным технологиям, оборудованию и программному обеспечению рекомендуется учесть в данном подразделе. Ключевые вызовы и возможности должны формировать достаточную обосновывающую базу для выбора стратегических направлений цифровой трансформации, описываемых в </w:t>
      </w:r>
      <w:hyperlink w:anchor="P104">
        <w:r>
          <w:rPr>
            <w:color w:val="0000FF"/>
          </w:rPr>
          <w:t>разделе 2</w:t>
        </w:r>
      </w:hyperlink>
      <w:r>
        <w:t xml:space="preserve"> Стратегии.</w:t>
      </w:r>
    </w:p>
    <w:p w14:paraId="53CBCACA" w14:textId="77777777" w:rsidR="006379F5" w:rsidRDefault="006379F5">
      <w:pPr>
        <w:pStyle w:val="ConsPlusNormal"/>
        <w:spacing w:before="220"/>
        <w:ind w:firstLine="540"/>
        <w:jc w:val="both"/>
      </w:pPr>
      <w:r>
        <w:t>Четвертый подраздел содержит определение рисков и угроз информационной безопасности, которые могут возникнуть в ходе реализации цифровой трансформации при внедрении в деятельность госкомпаний современных цифровых технологий.</w:t>
      </w:r>
    </w:p>
    <w:p w14:paraId="4C2F899D" w14:textId="77777777" w:rsidR="006379F5" w:rsidRDefault="006379F5">
      <w:pPr>
        <w:pStyle w:val="ConsPlusNormal"/>
        <w:spacing w:before="220"/>
        <w:ind w:firstLine="540"/>
        <w:jc w:val="both"/>
      </w:pPr>
      <w:r>
        <w:t xml:space="preserve">В ходе реализации цифровой трансформации госкомпаниями проводится определение рисков (ущерба) и угроз информационной безопасности, связанных с внедрением современных информационных технологий, реализация которых может привести к недопустимым негативным </w:t>
      </w:r>
      <w:r>
        <w:lastRenderedPageBreak/>
        <w:t>последствиям для деятельности госкомпаний, в том числе к нарушению или полной остановке процессов госкомпаний и ставящее под угрозу достижение их операционных или стратегических целей. Определение таких недопустимых негативных последствий, наступление которых возможно вследствие действий киберзлоумышленников, рекомендуется осуществлять для каждой инициативы цифровой трансформации путем:</w:t>
      </w:r>
    </w:p>
    <w:p w14:paraId="56BF2AE5" w14:textId="77777777" w:rsidR="006379F5" w:rsidRDefault="006379F5">
      <w:pPr>
        <w:pStyle w:val="ConsPlusNormal"/>
        <w:spacing w:before="220"/>
        <w:ind w:firstLine="540"/>
        <w:jc w:val="both"/>
      </w:pPr>
      <w:r>
        <w:t>- формулирования крайне нежелательных (недопустимых) негативных последствий для деятельности госкомпании, сопряженных с использованием цифровых технологий и данных;</w:t>
      </w:r>
    </w:p>
    <w:p w14:paraId="7EDD6B61" w14:textId="77777777" w:rsidR="006379F5" w:rsidRDefault="006379F5">
      <w:pPr>
        <w:pStyle w:val="ConsPlusNormal"/>
        <w:spacing w:before="220"/>
        <w:ind w:firstLine="540"/>
        <w:jc w:val="both"/>
      </w:pPr>
      <w:r>
        <w:t>- определения порогового значения ущерба (недопустимых негативных последствий), превышение которого сделает невозможным достижение госкомпанией операционных и стратегических целей или приведет к длительному нарушению основной деятельности госкомпании;</w:t>
      </w:r>
    </w:p>
    <w:p w14:paraId="0F6D606D" w14:textId="77777777" w:rsidR="006379F5" w:rsidRDefault="006379F5">
      <w:pPr>
        <w:pStyle w:val="ConsPlusNormal"/>
        <w:spacing w:before="220"/>
        <w:ind w:firstLine="540"/>
        <w:jc w:val="both"/>
      </w:pPr>
      <w:r>
        <w:t>- моделирования возможных сценариев реализации рисков и угроз информационной безопасности, приводящих к недопустимым негативным последствиям;</w:t>
      </w:r>
    </w:p>
    <w:p w14:paraId="7218F68F" w14:textId="77777777" w:rsidR="006379F5" w:rsidRDefault="006379F5">
      <w:pPr>
        <w:pStyle w:val="ConsPlusNormal"/>
        <w:spacing w:before="220"/>
        <w:ind w:firstLine="540"/>
        <w:jc w:val="both"/>
      </w:pPr>
      <w:r>
        <w:t>- верификации возможности наступления недопустимых негативных последствий при реализации рисков и угроз информационной безопасности, выполняемой практическим путем.</w:t>
      </w:r>
    </w:p>
    <w:p w14:paraId="42B7B84C" w14:textId="77777777" w:rsidR="006379F5" w:rsidRDefault="006379F5">
      <w:pPr>
        <w:pStyle w:val="ConsPlusNormal"/>
        <w:spacing w:before="220"/>
        <w:ind w:firstLine="540"/>
        <w:jc w:val="both"/>
      </w:pPr>
      <w:r>
        <w:t>При оценке рисков и угроз информационной безопасности учитывается текущий уровень использования современных цифровых технологий.</w:t>
      </w:r>
    </w:p>
    <w:p w14:paraId="1D260843" w14:textId="77777777" w:rsidR="006379F5" w:rsidRDefault="006379F5">
      <w:pPr>
        <w:pStyle w:val="ConsPlusNormal"/>
        <w:spacing w:before="220"/>
        <w:ind w:firstLine="540"/>
        <w:jc w:val="both"/>
      </w:pPr>
      <w:r>
        <w:t xml:space="preserve">Результаты определения недопустимых негативных последствий для деятельности госкомпаний от реализации рисков и угроз информационной безопасности должны формировать достаточную обосновывающую базу для выбора правовых, организационных и технических мер по обеспечению информационной безопасности в ходе реализации цифровой трансформации, описываемых в </w:t>
      </w:r>
      <w:hyperlink w:anchor="P232">
        <w:r>
          <w:rPr>
            <w:color w:val="0000FF"/>
          </w:rPr>
          <w:t>разделе 3</w:t>
        </w:r>
      </w:hyperlink>
      <w:r>
        <w:t xml:space="preserve"> Стратегии.</w:t>
      </w:r>
    </w:p>
    <w:p w14:paraId="5717C536" w14:textId="77777777" w:rsidR="006379F5" w:rsidRDefault="006379F5">
      <w:pPr>
        <w:pStyle w:val="ConsPlusNormal"/>
        <w:spacing w:before="220"/>
        <w:ind w:firstLine="540"/>
        <w:jc w:val="both"/>
      </w:pPr>
      <w:r>
        <w:t>Недопустимые негативные последствия связаны как с цифровыми технологиями, так и с процессами, и рекомендуется определить для всех направлений деятельности госкомпании, в том числе для направлений сопряженных, но напрямую не входящих в область цифровой трансформации.</w:t>
      </w:r>
    </w:p>
    <w:p w14:paraId="45F57E69" w14:textId="77777777" w:rsidR="006379F5" w:rsidRDefault="006379F5">
      <w:pPr>
        <w:pStyle w:val="ConsPlusNormal"/>
        <w:spacing w:before="220"/>
        <w:ind w:firstLine="540"/>
        <w:jc w:val="both"/>
      </w:pPr>
      <w:r>
        <w:t>Для госкомпаний, являющихся субъектами критической информационной инфраструктуры Российской Федерации, определение рисков и угроз информационной безопасности осуществляется в соответствии с законодательством Российской Федерации о безопасности критической информационной инфраструктуры Российской Федерации.</w:t>
      </w:r>
    </w:p>
    <w:p w14:paraId="75FF5B28" w14:textId="77777777" w:rsidR="006379F5" w:rsidRDefault="006379F5">
      <w:pPr>
        <w:pStyle w:val="ConsPlusNormal"/>
        <w:jc w:val="both"/>
      </w:pPr>
    </w:p>
    <w:p w14:paraId="605905A4" w14:textId="77777777" w:rsidR="006379F5" w:rsidRDefault="006379F5">
      <w:pPr>
        <w:pStyle w:val="ConsPlusTitle"/>
        <w:ind w:firstLine="540"/>
        <w:jc w:val="both"/>
        <w:outlineLvl w:val="3"/>
      </w:pPr>
      <w:bookmarkStart w:id="1" w:name="P104"/>
      <w:bookmarkEnd w:id="1"/>
      <w:r>
        <w:t>Раздел 2 "Целевое видение, цели и ключевые показатели эффективности цифровой трансформации госкомпании".</w:t>
      </w:r>
    </w:p>
    <w:p w14:paraId="523A4503" w14:textId="77777777" w:rsidR="006379F5" w:rsidRDefault="006379F5">
      <w:pPr>
        <w:pStyle w:val="ConsPlusNormal"/>
        <w:spacing w:before="220"/>
        <w:ind w:firstLine="540"/>
        <w:jc w:val="both"/>
      </w:pPr>
      <w:r>
        <w:t>Раздел 2 включает подразделы:</w:t>
      </w:r>
    </w:p>
    <w:p w14:paraId="2076552A" w14:textId="77777777" w:rsidR="006379F5" w:rsidRDefault="006379F5">
      <w:pPr>
        <w:pStyle w:val="ConsPlusNormal"/>
        <w:spacing w:before="220"/>
        <w:ind w:firstLine="540"/>
        <w:jc w:val="both"/>
      </w:pPr>
      <w:r>
        <w:t>1) "Целевая бизнес-модель";</w:t>
      </w:r>
    </w:p>
    <w:p w14:paraId="76ADF443" w14:textId="77777777" w:rsidR="006379F5" w:rsidRDefault="006379F5">
      <w:pPr>
        <w:pStyle w:val="ConsPlusNormal"/>
        <w:spacing w:before="220"/>
        <w:ind w:firstLine="540"/>
        <w:jc w:val="both"/>
      </w:pPr>
      <w:r>
        <w:t>2) "Система целей и ключевых показателей эффективности цифровой трансформации";</w:t>
      </w:r>
    </w:p>
    <w:p w14:paraId="0A809D89" w14:textId="77777777" w:rsidR="006379F5" w:rsidRDefault="006379F5">
      <w:pPr>
        <w:pStyle w:val="ConsPlusNormal"/>
        <w:spacing w:before="220"/>
        <w:ind w:firstLine="540"/>
        <w:jc w:val="both"/>
      </w:pPr>
      <w:r>
        <w:t>3) "Стратегические направления развития цифровой трансформации";</w:t>
      </w:r>
    </w:p>
    <w:p w14:paraId="03285987" w14:textId="77777777" w:rsidR="006379F5" w:rsidRDefault="006379F5">
      <w:pPr>
        <w:pStyle w:val="ConsPlusNormal"/>
        <w:spacing w:before="220"/>
        <w:ind w:firstLine="540"/>
        <w:jc w:val="both"/>
      </w:pPr>
      <w:r>
        <w:t>4) "Горизонты планирования стратегии цифровой трансформации".</w:t>
      </w:r>
    </w:p>
    <w:p w14:paraId="3DFF51D5" w14:textId="77777777" w:rsidR="006379F5" w:rsidRDefault="006379F5">
      <w:pPr>
        <w:pStyle w:val="ConsPlusNormal"/>
        <w:spacing w:before="220"/>
        <w:ind w:firstLine="540"/>
        <w:jc w:val="both"/>
      </w:pPr>
      <w:r>
        <w:t xml:space="preserve">Первый подраздел "Целевая бизнес-модель" включает описание целевой бизнес-модели госкомпании в контексте цифровой трансформации (или нескольких бизнес-моделей, если планируется использование более одной модели). При выборе целевой бизнес-модели учитывается текущее состояние и перспективы цифровой трансформации отрасли, уровень </w:t>
      </w:r>
      <w:r>
        <w:lastRenderedPageBreak/>
        <w:t>цифровой готовности (зрелости) госкомпании, ключевые возможности и вызовы для цифровой трансформации госкомпании.</w:t>
      </w:r>
    </w:p>
    <w:p w14:paraId="06F31E4B" w14:textId="77777777" w:rsidR="006379F5" w:rsidRDefault="006379F5">
      <w:pPr>
        <w:pStyle w:val="ConsPlusNormal"/>
        <w:spacing w:before="220"/>
        <w:ind w:firstLine="540"/>
        <w:jc w:val="both"/>
      </w:pPr>
      <w:r>
        <w:t xml:space="preserve">Во втором подразделе "Система целей и КПЭ цифровой трансформации" ставятся цели цифровой трансформации госкомпании. Реализация Стратегии должна быть ориентирована на повышение конкурентоспособности госкомпании, отвечать критерию экономической эффективности и включать оценку вклада цифровой трансформации в рост прибыли или другого аналогичного показателя (далее - прибыли) госкомпании, а также оценку необходимых инвестиций в цифровую трансформацию и оценку их окупаемости, а также должна быть направлена (согласно сфере деятельности госкомпании) на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в соответствии с </w:t>
      </w:r>
      <w:hyperlink r:id="rId41">
        <w:r>
          <w:rPr>
            <w:color w:val="0000FF"/>
          </w:rPr>
          <w:t>Указом</w:t>
        </w:r>
      </w:hyperlink>
      <w:r>
        <w:t xml:space="preserve"> Президента Российской Федерации от 21 июля 2020 г. N 474.</w:t>
      </w:r>
    </w:p>
    <w:p w14:paraId="37DDD96C" w14:textId="77777777" w:rsidR="006379F5" w:rsidRDefault="006379F5">
      <w:pPr>
        <w:pStyle w:val="ConsPlusNormal"/>
        <w:spacing w:before="220"/>
        <w:ind w:firstLine="540"/>
        <w:jc w:val="both"/>
      </w:pPr>
      <w:r>
        <w:t>Цели Стратегии декомпозируются в систему ключевых показателей эффективности цифровой трансформации, которая включает четыре уровня:</w:t>
      </w:r>
    </w:p>
    <w:p w14:paraId="54EAC439" w14:textId="77777777" w:rsidR="006379F5" w:rsidRDefault="006379F5">
      <w:pPr>
        <w:pStyle w:val="ConsPlusNormal"/>
        <w:spacing w:before="220"/>
        <w:ind w:firstLine="540"/>
        <w:jc w:val="both"/>
      </w:pPr>
      <w:r>
        <w:t>а) вклад цифровой трансформации в достижение стратегических целей, задач и показателей эффективности в области цифровой трансформации, установленных в государственных документах стратегического планирования;</w:t>
      </w:r>
    </w:p>
    <w:p w14:paraId="4D769D31" w14:textId="77777777" w:rsidR="006379F5" w:rsidRDefault="006379F5">
      <w:pPr>
        <w:pStyle w:val="ConsPlusNormal"/>
        <w:spacing w:before="220"/>
        <w:ind w:firstLine="540"/>
        <w:jc w:val="both"/>
      </w:pPr>
      <w:r>
        <w:t>б) вклад цифровой трансформации в стратегические цели госкомпании (включая увеличение прибыли или аналогичного показателя (далее - прибыли), увеличение выручки или аналогичного показателя (далее - выручка), снижение затрат или аналогичного показателя (далее - затраты). Определение объема вклада цифровой трансформации в стратегические цели допускается осуществлять экспертным путем;</w:t>
      </w:r>
    </w:p>
    <w:p w14:paraId="5A793C83" w14:textId="77777777" w:rsidR="006379F5" w:rsidRDefault="006379F5">
      <w:pPr>
        <w:pStyle w:val="ConsPlusNormal"/>
        <w:spacing w:before="220"/>
        <w:ind w:firstLine="540"/>
        <w:jc w:val="both"/>
      </w:pPr>
      <w:r>
        <w:t>в) цифровая трансформация ключевых сфер деятельности госкомпании - взаимодействие с потребителями, разработка и эксплуатация продуктов (для применимых отраслей), операции и цепочки поставок, поддерживающие функции (управление кадрами, управление финансами, управление закупками, управление зданиями и офисами и пр.);</w:t>
      </w:r>
    </w:p>
    <w:p w14:paraId="78135404" w14:textId="77777777" w:rsidR="006379F5" w:rsidRDefault="006379F5">
      <w:pPr>
        <w:pStyle w:val="ConsPlusNormal"/>
        <w:spacing w:before="220"/>
        <w:ind w:firstLine="540"/>
        <w:jc w:val="both"/>
      </w:pPr>
      <w:r>
        <w:t>г) обеспечение базовых корпоративных условий для цифровой трансформации - цифровая инфраструктура и система управления данными, кадры, компетенции и культура для цифровой трансформации, модель управления цифровой трансформацией.</w:t>
      </w:r>
    </w:p>
    <w:p w14:paraId="188B02E9" w14:textId="77777777" w:rsidR="006379F5" w:rsidRDefault="006379F5">
      <w:pPr>
        <w:pStyle w:val="ConsPlusNormal"/>
        <w:spacing w:before="220"/>
        <w:ind w:firstLine="540"/>
        <w:jc w:val="both"/>
      </w:pPr>
      <w:r>
        <w:t>КПЭ цифровой трансформации декомпозируются в операционные КПЭ подразделений госкомпании и ДЗО, участвующих в реализации Стратегии головной компании.</w:t>
      </w:r>
    </w:p>
    <w:p w14:paraId="27FB5606" w14:textId="77777777" w:rsidR="006379F5" w:rsidRDefault="006379F5">
      <w:pPr>
        <w:pStyle w:val="ConsPlusNormal"/>
        <w:spacing w:before="220"/>
        <w:ind w:firstLine="540"/>
        <w:jc w:val="both"/>
      </w:pPr>
      <w:r>
        <w:t>Целевые значения КПЭ цифровой трансформации рассчитываются на основании текущих показателей госкомпании, ее стратегических целей, отраслевых и кросс-отраслевых сопоставлений ("бенчмарков").</w:t>
      </w:r>
    </w:p>
    <w:p w14:paraId="701FF28D" w14:textId="77777777" w:rsidR="006379F5" w:rsidRDefault="006379F5">
      <w:pPr>
        <w:pStyle w:val="ConsPlusNormal"/>
        <w:spacing w:before="220"/>
        <w:ind w:firstLine="540"/>
        <w:jc w:val="both"/>
      </w:pPr>
      <w:r>
        <w:t xml:space="preserve">Госкомпания разрабатывает собственную систему КПЭ с учетом рекомендаций этого подраздела. При этом для целей внешнего мониторинга система КПЭ включает показатели, определенные в </w:t>
      </w:r>
      <w:hyperlink w:anchor="P704">
        <w:r>
          <w:rPr>
            <w:color w:val="0000FF"/>
          </w:rPr>
          <w:t>разделе 3.2</w:t>
        </w:r>
      </w:hyperlink>
      <w:r>
        <w:t xml:space="preserve"> "Требования внешнего мониторинга реализации Стратегии по перечню КПЭ" Методических рекомендаций с учетом положений </w:t>
      </w:r>
      <w:hyperlink w:anchor="P959">
        <w:r>
          <w:rPr>
            <w:color w:val="0000FF"/>
          </w:rPr>
          <w:t>Приложения N 3</w:t>
        </w:r>
      </w:hyperlink>
      <w:r>
        <w:t xml:space="preserve"> "Описание КПЭ и их расчетных методов для целей мониторинга реализации Стратегии госкомпании". Для целей внешнего мониторинга при согласовании с курирующим ФОИВ и Минцифры России госкомпании, характеризующиеся исключительными особенностями государственного регулирования или специфики деятельности, могут применять иные показатели эффективности и (или) применять собственные расчетные методы рекомендуемых показателей эффективности, за исключением показателей эффективности, связанных с импортозамещением программного обеспечения и радиоэлектронной продукции. Исключение или изменение какого-либо из рекомендованных показателей эффективности допускается только в случае предоставления достаточной </w:t>
      </w:r>
      <w:r>
        <w:lastRenderedPageBreak/>
        <w:t>аргументации при согласовании с курирующим ФОИВ и Минцифры России.</w:t>
      </w:r>
    </w:p>
    <w:p w14:paraId="14A90B47" w14:textId="77777777" w:rsidR="006379F5" w:rsidRDefault="006379F5">
      <w:pPr>
        <w:pStyle w:val="ConsPlusNormal"/>
        <w:spacing w:before="220"/>
        <w:ind w:firstLine="540"/>
        <w:jc w:val="both"/>
      </w:pPr>
      <w:r>
        <w:t xml:space="preserve">Необходимо отразить в Стратегии вклад в достижение стратегических целей, задач и показателей в области цифровой трансформации, изложенных в государственных документах стратегического планирования по форме, установленной в </w:t>
      </w:r>
      <w:hyperlink w:anchor="P127">
        <w:r>
          <w:rPr>
            <w:color w:val="0000FF"/>
          </w:rPr>
          <w:t>Таблице 1</w:t>
        </w:r>
      </w:hyperlink>
      <w:r>
        <w:t>, в том числе вклада в:</w:t>
      </w:r>
    </w:p>
    <w:p w14:paraId="3422669B" w14:textId="77777777" w:rsidR="006379F5" w:rsidRDefault="006379F5">
      <w:pPr>
        <w:pStyle w:val="ConsPlusNormal"/>
        <w:spacing w:before="220"/>
        <w:ind w:firstLine="540"/>
        <w:jc w:val="both"/>
      </w:pPr>
      <w:r>
        <w:t>- реализацию стратегий цифровой трансформации отраслей экономики, социальной сферы и государственного управления в целях достижения их "цифровой зрелости", утвержденных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 июня 2021 г. (отраслевые Стратегии цифровой трансформации) и реализацию стратегических направлений в области цифровой трансформации отраслей экономики, социальной сферы, государственного управления, утвержденных актами Правительства Российской Федерации;</w:t>
      </w:r>
    </w:p>
    <w:p w14:paraId="26C70A8C" w14:textId="77777777" w:rsidR="006379F5" w:rsidRDefault="006379F5">
      <w:pPr>
        <w:pStyle w:val="ConsPlusNormal"/>
        <w:spacing w:before="220"/>
        <w:ind w:firstLine="540"/>
        <w:jc w:val="both"/>
      </w:pPr>
      <w:r>
        <w:t xml:space="preserve">- достижение показателей "цифровой зрелости" ключевых отраслей экономики и социальной сферы, в том числе здравоохранения и образования, а также государственного управления в соответствии с </w:t>
      </w:r>
      <w:hyperlink r:id="rId42">
        <w:r>
          <w:rPr>
            <w:color w:val="0000FF"/>
          </w:rPr>
          <w:t>методикой</w:t>
        </w:r>
      </w:hyperlink>
      <w:r>
        <w:t xml:space="preserve"> расчета указанного показателя, утвержденной приказом Министерства цифрового развития, связи и массовых коммуникаций Российской Федерации от 18 ноября 2020 г. N 600, в целях достижения соответствующего показателя </w:t>
      </w:r>
      <w:hyperlink r:id="rId43">
        <w:r>
          <w:rPr>
            <w:color w:val="0000FF"/>
          </w:rPr>
          <w:t>Указа</w:t>
        </w:r>
      </w:hyperlink>
      <w:r>
        <w:t xml:space="preserve"> Президента Российской Федерации от 21 июля 2020 г. N 474 "О национальных целях развития Российской Федерации на период до 2030 года";</w:t>
      </w:r>
    </w:p>
    <w:p w14:paraId="3CEC6637" w14:textId="77777777" w:rsidR="006379F5" w:rsidRDefault="006379F5">
      <w:pPr>
        <w:pStyle w:val="ConsPlusNormal"/>
        <w:spacing w:before="220"/>
        <w:ind w:firstLine="540"/>
        <w:jc w:val="both"/>
      </w:pPr>
      <w:r>
        <w:t>- достижение целей, задач и показателей иных документов стратегического планирования государства, связанных с развитием "цифровой экономики" и соответствующих отраслей экономики.</w:t>
      </w:r>
    </w:p>
    <w:p w14:paraId="541A1F26" w14:textId="77777777" w:rsidR="006379F5" w:rsidRDefault="006379F5">
      <w:pPr>
        <w:pStyle w:val="ConsPlusNormal"/>
        <w:ind w:firstLine="540"/>
        <w:jc w:val="both"/>
      </w:pPr>
    </w:p>
    <w:p w14:paraId="0929E679" w14:textId="77777777" w:rsidR="006379F5" w:rsidRDefault="006379F5">
      <w:pPr>
        <w:pStyle w:val="ConsPlusNormal"/>
        <w:jc w:val="right"/>
      </w:pPr>
      <w:r>
        <w:t>Таблица 1</w:t>
      </w:r>
    </w:p>
    <w:p w14:paraId="277B787D" w14:textId="77777777" w:rsidR="006379F5" w:rsidRDefault="006379F5">
      <w:pPr>
        <w:pStyle w:val="ConsPlusNormal"/>
        <w:jc w:val="right"/>
      </w:pPr>
    </w:p>
    <w:p w14:paraId="46CA26A8" w14:textId="77777777" w:rsidR="006379F5" w:rsidRDefault="006379F5">
      <w:pPr>
        <w:pStyle w:val="ConsPlusNormal"/>
        <w:jc w:val="center"/>
      </w:pPr>
      <w:bookmarkStart w:id="2" w:name="P127"/>
      <w:bookmarkEnd w:id="2"/>
      <w:r>
        <w:t>Вклад Стратегии (программы) цифровой</w:t>
      </w:r>
    </w:p>
    <w:p w14:paraId="5439CD4D" w14:textId="77777777" w:rsidR="006379F5" w:rsidRDefault="006379F5">
      <w:pPr>
        <w:pStyle w:val="ConsPlusNormal"/>
        <w:jc w:val="center"/>
      </w:pPr>
      <w:r>
        <w:t>трансформации государственной компании в достижение</w:t>
      </w:r>
    </w:p>
    <w:p w14:paraId="4885EDBF" w14:textId="77777777" w:rsidR="006379F5" w:rsidRDefault="006379F5">
      <w:pPr>
        <w:pStyle w:val="ConsPlusNormal"/>
        <w:jc w:val="center"/>
      </w:pPr>
      <w:r>
        <w:t>целей, задач, показателей эффективности, установленных</w:t>
      </w:r>
    </w:p>
    <w:p w14:paraId="54FE8C01" w14:textId="77777777" w:rsidR="006379F5" w:rsidRDefault="006379F5">
      <w:pPr>
        <w:pStyle w:val="ConsPlusNormal"/>
        <w:jc w:val="center"/>
      </w:pPr>
      <w:r>
        <w:t>в государственных документах стратегического планирования</w:t>
      </w:r>
    </w:p>
    <w:p w14:paraId="444DF77A" w14:textId="77777777" w:rsidR="006379F5" w:rsidRDefault="006379F5">
      <w:pPr>
        <w:pStyle w:val="ConsPlusNormal"/>
        <w:ind w:firstLine="540"/>
        <w:jc w:val="both"/>
      </w:pPr>
    </w:p>
    <w:p w14:paraId="7E1BD97C" w14:textId="77777777" w:rsidR="006379F5" w:rsidRDefault="006379F5">
      <w:pPr>
        <w:pStyle w:val="ConsPlusNormal"/>
        <w:sectPr w:rsidR="006379F5" w:rsidSect="006379F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23"/>
        <w:gridCol w:w="2891"/>
        <w:gridCol w:w="1984"/>
        <w:gridCol w:w="1870"/>
        <w:gridCol w:w="2267"/>
      </w:tblGrid>
      <w:tr w:rsidR="006379F5" w14:paraId="5B5F2284" w14:textId="77777777">
        <w:tc>
          <w:tcPr>
            <w:tcW w:w="567" w:type="dxa"/>
          </w:tcPr>
          <w:p w14:paraId="0D7365E8" w14:textId="77777777" w:rsidR="006379F5" w:rsidRDefault="006379F5">
            <w:pPr>
              <w:pStyle w:val="ConsPlusNormal"/>
              <w:jc w:val="center"/>
            </w:pPr>
            <w:r>
              <w:lastRenderedPageBreak/>
              <w:t>N п/п</w:t>
            </w:r>
          </w:p>
        </w:tc>
        <w:tc>
          <w:tcPr>
            <w:tcW w:w="2323" w:type="dxa"/>
          </w:tcPr>
          <w:p w14:paraId="1F193280" w14:textId="77777777" w:rsidR="006379F5" w:rsidRDefault="006379F5">
            <w:pPr>
              <w:pStyle w:val="ConsPlusNormal"/>
              <w:jc w:val="center"/>
            </w:pPr>
            <w:r>
              <w:t>Принадлежность к отрасли</w:t>
            </w:r>
          </w:p>
        </w:tc>
        <w:tc>
          <w:tcPr>
            <w:tcW w:w="2891" w:type="dxa"/>
          </w:tcPr>
          <w:p w14:paraId="24B31B57" w14:textId="77777777" w:rsidR="006379F5" w:rsidRDefault="006379F5">
            <w:pPr>
              <w:pStyle w:val="ConsPlusNormal"/>
              <w:jc w:val="center"/>
            </w:pPr>
            <w:r>
              <w:t>Наименование показателя из документа государственного стратегического планирования</w:t>
            </w:r>
          </w:p>
        </w:tc>
        <w:tc>
          <w:tcPr>
            <w:tcW w:w="1984" w:type="dxa"/>
          </w:tcPr>
          <w:p w14:paraId="062C8CFC" w14:textId="77777777" w:rsidR="006379F5" w:rsidRDefault="006379F5">
            <w:pPr>
              <w:pStyle w:val="ConsPlusNormal"/>
              <w:jc w:val="center"/>
            </w:pPr>
            <w:r>
              <w:t>Целевое значение показателя</w:t>
            </w:r>
          </w:p>
        </w:tc>
        <w:tc>
          <w:tcPr>
            <w:tcW w:w="1870" w:type="dxa"/>
          </w:tcPr>
          <w:p w14:paraId="762951BF" w14:textId="77777777" w:rsidR="006379F5" w:rsidRDefault="006379F5">
            <w:pPr>
              <w:pStyle w:val="ConsPlusNormal"/>
              <w:jc w:val="center"/>
            </w:pPr>
            <w:r>
              <w:t>Связанные инициативы Стратегии</w:t>
            </w:r>
          </w:p>
        </w:tc>
        <w:tc>
          <w:tcPr>
            <w:tcW w:w="2267" w:type="dxa"/>
          </w:tcPr>
          <w:p w14:paraId="2A32010D" w14:textId="77777777" w:rsidR="006379F5" w:rsidRDefault="006379F5">
            <w:pPr>
              <w:pStyle w:val="ConsPlusNormal"/>
              <w:jc w:val="center"/>
            </w:pPr>
            <w:r>
              <w:t>Вклада инициатив Стратегии госкомпании в достижение показателя</w:t>
            </w:r>
          </w:p>
        </w:tc>
      </w:tr>
      <w:tr w:rsidR="006379F5" w14:paraId="432C186D" w14:textId="77777777">
        <w:tc>
          <w:tcPr>
            <w:tcW w:w="567" w:type="dxa"/>
          </w:tcPr>
          <w:p w14:paraId="6BBC1723" w14:textId="77777777" w:rsidR="006379F5" w:rsidRDefault="006379F5">
            <w:pPr>
              <w:pStyle w:val="ConsPlusNormal"/>
              <w:jc w:val="center"/>
            </w:pPr>
            <w:r>
              <w:t>1.</w:t>
            </w:r>
          </w:p>
        </w:tc>
        <w:tc>
          <w:tcPr>
            <w:tcW w:w="11335" w:type="dxa"/>
            <w:gridSpan w:val="5"/>
            <w:vAlign w:val="bottom"/>
          </w:tcPr>
          <w:p w14:paraId="29D09D37" w14:textId="77777777" w:rsidR="006379F5" w:rsidRDefault="006379F5">
            <w:pPr>
              <w:pStyle w:val="ConsPlusNormal"/>
            </w:pPr>
            <w:r>
              <w:t xml:space="preserve">Достижение показателей "цифровой зрелости" ключевых отраслей экономики и социальной сферы, в том числе здравоохранения и образования, а также государственного управления (в соответствии с </w:t>
            </w:r>
            <w:hyperlink r:id="rId44">
              <w:r>
                <w:rPr>
                  <w:color w:val="0000FF"/>
                </w:rPr>
                <w:t>методикой</w:t>
              </w:r>
            </w:hyperlink>
            <w:r>
              <w:t>, утвержденной приказом Министерства цифрового развития, связи и массовых коммуникаций Российской Федерации от 18.11.2020 N 600)</w:t>
            </w:r>
          </w:p>
        </w:tc>
      </w:tr>
      <w:tr w:rsidR="006379F5" w14:paraId="2ED4053F" w14:textId="77777777">
        <w:tc>
          <w:tcPr>
            <w:tcW w:w="567" w:type="dxa"/>
            <w:vMerge w:val="restart"/>
          </w:tcPr>
          <w:p w14:paraId="0DB1F873" w14:textId="77777777" w:rsidR="006379F5" w:rsidRDefault="006379F5">
            <w:pPr>
              <w:pStyle w:val="ConsPlusNormal"/>
              <w:jc w:val="center"/>
            </w:pPr>
            <w:r>
              <w:t>1.1</w:t>
            </w:r>
          </w:p>
        </w:tc>
        <w:tc>
          <w:tcPr>
            <w:tcW w:w="2323" w:type="dxa"/>
            <w:tcBorders>
              <w:bottom w:val="nil"/>
            </w:tcBorders>
          </w:tcPr>
          <w:p w14:paraId="7F950800" w14:textId="77777777" w:rsidR="006379F5" w:rsidRDefault="006379F5">
            <w:pPr>
              <w:pStyle w:val="ConsPlusNormal"/>
            </w:pPr>
            <w:r>
              <w:t>(наименование отрасли)</w:t>
            </w:r>
          </w:p>
        </w:tc>
        <w:tc>
          <w:tcPr>
            <w:tcW w:w="2891" w:type="dxa"/>
            <w:vMerge w:val="restart"/>
          </w:tcPr>
          <w:p w14:paraId="1360D8FF" w14:textId="77777777" w:rsidR="006379F5" w:rsidRDefault="006379F5">
            <w:pPr>
              <w:pStyle w:val="ConsPlusNormal"/>
              <w:jc w:val="center"/>
            </w:pPr>
            <w:r>
              <w:t>(Показатель 1)</w:t>
            </w:r>
          </w:p>
        </w:tc>
        <w:tc>
          <w:tcPr>
            <w:tcW w:w="1984" w:type="dxa"/>
            <w:vMerge w:val="restart"/>
          </w:tcPr>
          <w:p w14:paraId="05715ED2" w14:textId="77777777" w:rsidR="006379F5" w:rsidRDefault="006379F5">
            <w:pPr>
              <w:pStyle w:val="ConsPlusNormal"/>
              <w:jc w:val="center"/>
            </w:pPr>
            <w:r>
              <w:t>(Целевое значение Показателя 1)</w:t>
            </w:r>
          </w:p>
        </w:tc>
        <w:tc>
          <w:tcPr>
            <w:tcW w:w="1870" w:type="dxa"/>
            <w:vMerge w:val="restart"/>
          </w:tcPr>
          <w:p w14:paraId="694F49E5" w14:textId="77777777" w:rsidR="006379F5" w:rsidRDefault="006379F5">
            <w:pPr>
              <w:pStyle w:val="ConsPlusNormal"/>
            </w:pPr>
            <w:r>
              <w:t>(Перечень инициатив Стратегии госкомпании)</w:t>
            </w:r>
          </w:p>
        </w:tc>
        <w:tc>
          <w:tcPr>
            <w:tcW w:w="2267" w:type="dxa"/>
            <w:vMerge w:val="restart"/>
          </w:tcPr>
          <w:p w14:paraId="21D2CB75" w14:textId="77777777" w:rsidR="006379F5" w:rsidRDefault="006379F5">
            <w:pPr>
              <w:pStyle w:val="ConsPlusNormal"/>
            </w:pPr>
            <w:r>
              <w:t>(Описание вклада в достижении показателя)</w:t>
            </w:r>
          </w:p>
        </w:tc>
      </w:tr>
      <w:tr w:rsidR="006379F5" w14:paraId="77AAC39C" w14:textId="77777777">
        <w:trPr>
          <w:trHeight w:val="269"/>
        </w:trPr>
        <w:tc>
          <w:tcPr>
            <w:tcW w:w="567" w:type="dxa"/>
            <w:vMerge/>
          </w:tcPr>
          <w:p w14:paraId="16DA0F24" w14:textId="77777777" w:rsidR="006379F5" w:rsidRDefault="006379F5">
            <w:pPr>
              <w:pStyle w:val="ConsPlusNormal"/>
            </w:pPr>
          </w:p>
        </w:tc>
        <w:tc>
          <w:tcPr>
            <w:tcW w:w="2323" w:type="dxa"/>
            <w:vMerge w:val="restart"/>
            <w:tcBorders>
              <w:top w:val="nil"/>
            </w:tcBorders>
          </w:tcPr>
          <w:p w14:paraId="468395F8" w14:textId="77777777" w:rsidR="006379F5" w:rsidRDefault="006379F5">
            <w:pPr>
              <w:pStyle w:val="ConsPlusNormal"/>
            </w:pPr>
            <w:r>
              <w:t xml:space="preserve">Примечание: указывается наименование отрасли, к которой относится госкомпания: "Развитие городской среды", "Транспорт и логистика", "Здравоохранение", "Образование (общее)", "Образование и наука", "Государственное управление", "Промышленность", "Сельское хозяйство", "Строительство", "Энергетическая </w:t>
            </w:r>
            <w:r>
              <w:lastRenderedPageBreak/>
              <w:t>инфраструктура", "Финансовые услуги"</w:t>
            </w:r>
          </w:p>
        </w:tc>
        <w:tc>
          <w:tcPr>
            <w:tcW w:w="2891" w:type="dxa"/>
            <w:vMerge/>
          </w:tcPr>
          <w:p w14:paraId="411D2648" w14:textId="77777777" w:rsidR="006379F5" w:rsidRDefault="006379F5">
            <w:pPr>
              <w:pStyle w:val="ConsPlusNormal"/>
            </w:pPr>
          </w:p>
        </w:tc>
        <w:tc>
          <w:tcPr>
            <w:tcW w:w="1984" w:type="dxa"/>
            <w:vMerge/>
          </w:tcPr>
          <w:p w14:paraId="1652742C" w14:textId="77777777" w:rsidR="006379F5" w:rsidRDefault="006379F5">
            <w:pPr>
              <w:pStyle w:val="ConsPlusNormal"/>
            </w:pPr>
          </w:p>
        </w:tc>
        <w:tc>
          <w:tcPr>
            <w:tcW w:w="1870" w:type="dxa"/>
            <w:vMerge/>
          </w:tcPr>
          <w:p w14:paraId="743F718E" w14:textId="77777777" w:rsidR="006379F5" w:rsidRDefault="006379F5">
            <w:pPr>
              <w:pStyle w:val="ConsPlusNormal"/>
            </w:pPr>
          </w:p>
        </w:tc>
        <w:tc>
          <w:tcPr>
            <w:tcW w:w="2267" w:type="dxa"/>
            <w:vMerge/>
          </w:tcPr>
          <w:p w14:paraId="40F44FEB" w14:textId="77777777" w:rsidR="006379F5" w:rsidRDefault="006379F5">
            <w:pPr>
              <w:pStyle w:val="ConsPlusNormal"/>
            </w:pPr>
          </w:p>
        </w:tc>
      </w:tr>
      <w:tr w:rsidR="006379F5" w14:paraId="5D6EE5A2" w14:textId="77777777">
        <w:tc>
          <w:tcPr>
            <w:tcW w:w="567" w:type="dxa"/>
          </w:tcPr>
          <w:p w14:paraId="6D1F1E52" w14:textId="77777777" w:rsidR="006379F5" w:rsidRDefault="006379F5">
            <w:pPr>
              <w:pStyle w:val="ConsPlusNormal"/>
              <w:jc w:val="center"/>
            </w:pPr>
            <w:r>
              <w:t>1.2</w:t>
            </w:r>
          </w:p>
        </w:tc>
        <w:tc>
          <w:tcPr>
            <w:tcW w:w="2323" w:type="dxa"/>
            <w:vMerge/>
            <w:tcBorders>
              <w:top w:val="nil"/>
            </w:tcBorders>
          </w:tcPr>
          <w:p w14:paraId="5DDB2A4C" w14:textId="77777777" w:rsidR="006379F5" w:rsidRDefault="006379F5">
            <w:pPr>
              <w:pStyle w:val="ConsPlusNormal"/>
            </w:pPr>
          </w:p>
        </w:tc>
        <w:tc>
          <w:tcPr>
            <w:tcW w:w="2891" w:type="dxa"/>
          </w:tcPr>
          <w:p w14:paraId="3BF27ED9" w14:textId="77777777" w:rsidR="006379F5" w:rsidRDefault="006379F5">
            <w:pPr>
              <w:pStyle w:val="ConsPlusNormal"/>
              <w:jc w:val="center"/>
            </w:pPr>
            <w:r>
              <w:t>(Показатель 2)</w:t>
            </w:r>
          </w:p>
        </w:tc>
        <w:tc>
          <w:tcPr>
            <w:tcW w:w="1984" w:type="dxa"/>
          </w:tcPr>
          <w:p w14:paraId="60F9317B" w14:textId="77777777" w:rsidR="006379F5" w:rsidRDefault="006379F5">
            <w:pPr>
              <w:pStyle w:val="ConsPlusNormal"/>
              <w:jc w:val="center"/>
            </w:pPr>
            <w:r>
              <w:t>(Целевое значение Показателя 2)</w:t>
            </w:r>
          </w:p>
        </w:tc>
        <w:tc>
          <w:tcPr>
            <w:tcW w:w="1870" w:type="dxa"/>
          </w:tcPr>
          <w:p w14:paraId="52EC360A" w14:textId="77777777" w:rsidR="006379F5" w:rsidRDefault="006379F5">
            <w:pPr>
              <w:pStyle w:val="ConsPlusNormal"/>
            </w:pPr>
          </w:p>
        </w:tc>
        <w:tc>
          <w:tcPr>
            <w:tcW w:w="2267" w:type="dxa"/>
          </w:tcPr>
          <w:p w14:paraId="4AE20F39" w14:textId="77777777" w:rsidR="006379F5" w:rsidRDefault="006379F5">
            <w:pPr>
              <w:pStyle w:val="ConsPlusNormal"/>
            </w:pPr>
          </w:p>
        </w:tc>
      </w:tr>
      <w:tr w:rsidR="006379F5" w14:paraId="7E933BAE" w14:textId="77777777">
        <w:tc>
          <w:tcPr>
            <w:tcW w:w="567" w:type="dxa"/>
          </w:tcPr>
          <w:p w14:paraId="026C4F39" w14:textId="77777777" w:rsidR="006379F5" w:rsidRDefault="006379F5">
            <w:pPr>
              <w:pStyle w:val="ConsPlusNormal"/>
              <w:jc w:val="center"/>
            </w:pPr>
            <w:r>
              <w:t>...</w:t>
            </w:r>
          </w:p>
        </w:tc>
        <w:tc>
          <w:tcPr>
            <w:tcW w:w="2323" w:type="dxa"/>
            <w:vMerge/>
            <w:tcBorders>
              <w:top w:val="nil"/>
            </w:tcBorders>
          </w:tcPr>
          <w:p w14:paraId="1027E93E" w14:textId="77777777" w:rsidR="006379F5" w:rsidRDefault="006379F5">
            <w:pPr>
              <w:pStyle w:val="ConsPlusNormal"/>
            </w:pPr>
          </w:p>
        </w:tc>
        <w:tc>
          <w:tcPr>
            <w:tcW w:w="2891" w:type="dxa"/>
          </w:tcPr>
          <w:p w14:paraId="662BB774" w14:textId="77777777" w:rsidR="006379F5" w:rsidRDefault="006379F5">
            <w:pPr>
              <w:pStyle w:val="ConsPlusNormal"/>
              <w:jc w:val="center"/>
            </w:pPr>
            <w:r>
              <w:t>... ...</w:t>
            </w:r>
          </w:p>
        </w:tc>
        <w:tc>
          <w:tcPr>
            <w:tcW w:w="1984" w:type="dxa"/>
          </w:tcPr>
          <w:p w14:paraId="3629DC5F" w14:textId="77777777" w:rsidR="006379F5" w:rsidRDefault="006379F5">
            <w:pPr>
              <w:pStyle w:val="ConsPlusNormal"/>
              <w:jc w:val="center"/>
            </w:pPr>
            <w:r>
              <w:t>... ...</w:t>
            </w:r>
          </w:p>
        </w:tc>
        <w:tc>
          <w:tcPr>
            <w:tcW w:w="1870" w:type="dxa"/>
          </w:tcPr>
          <w:p w14:paraId="7EF7EC51" w14:textId="77777777" w:rsidR="006379F5" w:rsidRDefault="006379F5">
            <w:pPr>
              <w:pStyle w:val="ConsPlusNormal"/>
            </w:pPr>
          </w:p>
        </w:tc>
        <w:tc>
          <w:tcPr>
            <w:tcW w:w="2267" w:type="dxa"/>
          </w:tcPr>
          <w:p w14:paraId="0831EE65" w14:textId="77777777" w:rsidR="006379F5" w:rsidRDefault="006379F5">
            <w:pPr>
              <w:pStyle w:val="ConsPlusNormal"/>
            </w:pPr>
          </w:p>
        </w:tc>
      </w:tr>
      <w:tr w:rsidR="006379F5" w14:paraId="3EFB7408" w14:textId="77777777">
        <w:tc>
          <w:tcPr>
            <w:tcW w:w="567" w:type="dxa"/>
          </w:tcPr>
          <w:p w14:paraId="71657BBE" w14:textId="77777777" w:rsidR="006379F5" w:rsidRDefault="006379F5">
            <w:pPr>
              <w:pStyle w:val="ConsPlusNormal"/>
              <w:jc w:val="center"/>
            </w:pPr>
            <w:r>
              <w:t>1.N</w:t>
            </w:r>
          </w:p>
        </w:tc>
        <w:tc>
          <w:tcPr>
            <w:tcW w:w="2323" w:type="dxa"/>
            <w:vMerge/>
            <w:tcBorders>
              <w:top w:val="nil"/>
            </w:tcBorders>
          </w:tcPr>
          <w:p w14:paraId="5D4919D7" w14:textId="77777777" w:rsidR="006379F5" w:rsidRDefault="006379F5">
            <w:pPr>
              <w:pStyle w:val="ConsPlusNormal"/>
            </w:pPr>
          </w:p>
        </w:tc>
        <w:tc>
          <w:tcPr>
            <w:tcW w:w="2891" w:type="dxa"/>
          </w:tcPr>
          <w:p w14:paraId="587123A5" w14:textId="77777777" w:rsidR="006379F5" w:rsidRDefault="006379F5">
            <w:pPr>
              <w:pStyle w:val="ConsPlusNormal"/>
              <w:jc w:val="center"/>
            </w:pPr>
            <w:r>
              <w:t>(Показатель N)</w:t>
            </w:r>
          </w:p>
        </w:tc>
        <w:tc>
          <w:tcPr>
            <w:tcW w:w="1984" w:type="dxa"/>
          </w:tcPr>
          <w:p w14:paraId="07716948" w14:textId="77777777" w:rsidR="006379F5" w:rsidRDefault="006379F5">
            <w:pPr>
              <w:pStyle w:val="ConsPlusNormal"/>
              <w:jc w:val="center"/>
            </w:pPr>
            <w:r>
              <w:t>(Целевое значение Показателя N)</w:t>
            </w:r>
          </w:p>
        </w:tc>
        <w:tc>
          <w:tcPr>
            <w:tcW w:w="1870" w:type="dxa"/>
          </w:tcPr>
          <w:p w14:paraId="24E097B2" w14:textId="77777777" w:rsidR="006379F5" w:rsidRDefault="006379F5">
            <w:pPr>
              <w:pStyle w:val="ConsPlusNormal"/>
            </w:pPr>
          </w:p>
        </w:tc>
        <w:tc>
          <w:tcPr>
            <w:tcW w:w="2267" w:type="dxa"/>
          </w:tcPr>
          <w:p w14:paraId="57284567" w14:textId="77777777" w:rsidR="006379F5" w:rsidRDefault="006379F5">
            <w:pPr>
              <w:pStyle w:val="ConsPlusNormal"/>
            </w:pPr>
          </w:p>
        </w:tc>
      </w:tr>
      <w:tr w:rsidR="006379F5" w14:paraId="2579505F" w14:textId="77777777">
        <w:tc>
          <w:tcPr>
            <w:tcW w:w="567" w:type="dxa"/>
          </w:tcPr>
          <w:p w14:paraId="4F9F3B29" w14:textId="77777777" w:rsidR="006379F5" w:rsidRDefault="006379F5">
            <w:pPr>
              <w:pStyle w:val="ConsPlusNormal"/>
              <w:jc w:val="center"/>
            </w:pPr>
          </w:p>
        </w:tc>
        <w:tc>
          <w:tcPr>
            <w:tcW w:w="2323" w:type="dxa"/>
            <w:vMerge/>
            <w:tcBorders>
              <w:top w:val="nil"/>
            </w:tcBorders>
          </w:tcPr>
          <w:p w14:paraId="2AAD6F15" w14:textId="77777777" w:rsidR="006379F5" w:rsidRDefault="006379F5">
            <w:pPr>
              <w:pStyle w:val="ConsPlusNormal"/>
            </w:pPr>
          </w:p>
        </w:tc>
        <w:tc>
          <w:tcPr>
            <w:tcW w:w="2891" w:type="dxa"/>
          </w:tcPr>
          <w:p w14:paraId="5A8B54A4" w14:textId="77777777" w:rsidR="006379F5" w:rsidRDefault="006379F5">
            <w:pPr>
              <w:pStyle w:val="ConsPlusNormal"/>
            </w:pPr>
            <w:r>
              <w:t xml:space="preserve">Примечание: указывается перечень показателей для отрасли, характеризующих реализацию целевого показателя "достижение "цифровой зрелости" ключевых отраслей экономики и социальной сферы, в том числе здравоохранения и образования, а также </w:t>
            </w:r>
            <w:r>
              <w:lastRenderedPageBreak/>
              <w:t xml:space="preserve">государственного управления" в соответствии с </w:t>
            </w:r>
            <w:hyperlink r:id="rId45">
              <w:r>
                <w:rPr>
                  <w:color w:val="0000FF"/>
                </w:rPr>
                <w:t>Приказом</w:t>
              </w:r>
            </w:hyperlink>
            <w:r>
              <w:t xml:space="preserve"> Минцифры России N 600 от 18.11.2020</w:t>
            </w:r>
          </w:p>
        </w:tc>
        <w:tc>
          <w:tcPr>
            <w:tcW w:w="1984" w:type="dxa"/>
          </w:tcPr>
          <w:p w14:paraId="2E3AF384" w14:textId="77777777" w:rsidR="006379F5" w:rsidRDefault="006379F5">
            <w:pPr>
              <w:pStyle w:val="ConsPlusNormal"/>
            </w:pPr>
            <w:r>
              <w:lastRenderedPageBreak/>
              <w:t xml:space="preserve">Примечание: указывается целевое значение показателей в соответствии с </w:t>
            </w:r>
            <w:hyperlink r:id="rId46">
              <w:r>
                <w:rPr>
                  <w:color w:val="0000FF"/>
                </w:rPr>
                <w:t>Приказом</w:t>
              </w:r>
            </w:hyperlink>
            <w:r>
              <w:t xml:space="preserve"> Минцифры России N 600 от 18.11.2020</w:t>
            </w:r>
          </w:p>
        </w:tc>
        <w:tc>
          <w:tcPr>
            <w:tcW w:w="1870" w:type="dxa"/>
          </w:tcPr>
          <w:p w14:paraId="269CE3EC" w14:textId="77777777" w:rsidR="006379F5" w:rsidRDefault="006379F5">
            <w:pPr>
              <w:pStyle w:val="ConsPlusNormal"/>
            </w:pPr>
            <w:r>
              <w:t>Примечание: приводится перечень инициатив цифровой трансформации, обеспечивающих вклад в достижение указанного показателя.</w:t>
            </w:r>
          </w:p>
        </w:tc>
        <w:tc>
          <w:tcPr>
            <w:tcW w:w="2267" w:type="dxa"/>
          </w:tcPr>
          <w:p w14:paraId="6BE0ADD2" w14:textId="77777777" w:rsidR="006379F5" w:rsidRDefault="006379F5">
            <w:pPr>
              <w:pStyle w:val="ConsPlusNormal"/>
            </w:pPr>
            <w:r>
              <w:t xml:space="preserve">Примечание: приводится описание и оценка количественного и (или) качественного (в зависимости от показателя) вклада Стратегии госкомпании в достижение показателя из </w:t>
            </w:r>
            <w:r>
              <w:lastRenderedPageBreak/>
              <w:t>документа государственного стратегического планирования</w:t>
            </w:r>
          </w:p>
        </w:tc>
      </w:tr>
      <w:tr w:rsidR="006379F5" w14:paraId="3A979005" w14:textId="77777777">
        <w:tc>
          <w:tcPr>
            <w:tcW w:w="567" w:type="dxa"/>
          </w:tcPr>
          <w:p w14:paraId="3A0D0263" w14:textId="77777777" w:rsidR="006379F5" w:rsidRDefault="006379F5">
            <w:pPr>
              <w:pStyle w:val="ConsPlusNormal"/>
              <w:jc w:val="center"/>
            </w:pPr>
            <w:r>
              <w:lastRenderedPageBreak/>
              <w:t>2.</w:t>
            </w:r>
          </w:p>
        </w:tc>
        <w:tc>
          <w:tcPr>
            <w:tcW w:w="11335" w:type="dxa"/>
            <w:gridSpan w:val="5"/>
            <w:vAlign w:val="bottom"/>
          </w:tcPr>
          <w:p w14:paraId="20215A72" w14:textId="77777777" w:rsidR="006379F5" w:rsidRDefault="006379F5">
            <w:pPr>
              <w:pStyle w:val="ConsPlusNormal"/>
            </w:pPr>
            <w:r>
              <w:t>Реализация стратегий цифровой трансформации отраслей экономики, социальной сферы и государственного управления, утвержденных протоколом N 20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 июня 2021 г. и реализацию стратегических направлений в области цифровой трансформации отраслей экономики, социальной сферы, государственного управления, утвержденных актами Правительства Российской Федерации</w:t>
            </w:r>
          </w:p>
        </w:tc>
      </w:tr>
      <w:tr w:rsidR="006379F5" w14:paraId="7AD48450" w14:textId="77777777">
        <w:tc>
          <w:tcPr>
            <w:tcW w:w="567" w:type="dxa"/>
            <w:vMerge w:val="restart"/>
          </w:tcPr>
          <w:p w14:paraId="637CEA07" w14:textId="77777777" w:rsidR="006379F5" w:rsidRDefault="006379F5">
            <w:pPr>
              <w:pStyle w:val="ConsPlusNormal"/>
              <w:jc w:val="center"/>
            </w:pPr>
            <w:r>
              <w:t>2.1</w:t>
            </w:r>
          </w:p>
        </w:tc>
        <w:tc>
          <w:tcPr>
            <w:tcW w:w="2323" w:type="dxa"/>
            <w:tcBorders>
              <w:bottom w:val="nil"/>
            </w:tcBorders>
          </w:tcPr>
          <w:p w14:paraId="4A2B030E" w14:textId="77777777" w:rsidR="006379F5" w:rsidRDefault="006379F5">
            <w:pPr>
              <w:pStyle w:val="ConsPlusNormal"/>
            </w:pPr>
            <w:r>
              <w:t>(наименовании отраслевой стратегии цифровой трансформации)</w:t>
            </w:r>
          </w:p>
        </w:tc>
        <w:tc>
          <w:tcPr>
            <w:tcW w:w="2891" w:type="dxa"/>
            <w:vMerge w:val="restart"/>
          </w:tcPr>
          <w:p w14:paraId="6F211B3B" w14:textId="77777777" w:rsidR="006379F5" w:rsidRDefault="006379F5">
            <w:pPr>
              <w:pStyle w:val="ConsPlusNormal"/>
              <w:jc w:val="center"/>
            </w:pPr>
            <w:r>
              <w:t>(Показатель 1)</w:t>
            </w:r>
          </w:p>
        </w:tc>
        <w:tc>
          <w:tcPr>
            <w:tcW w:w="1984" w:type="dxa"/>
            <w:vMerge w:val="restart"/>
          </w:tcPr>
          <w:p w14:paraId="641E9CE5" w14:textId="77777777" w:rsidR="006379F5" w:rsidRDefault="006379F5">
            <w:pPr>
              <w:pStyle w:val="ConsPlusNormal"/>
              <w:jc w:val="center"/>
            </w:pPr>
            <w:r>
              <w:t>(Целевое значение Показателя 1)</w:t>
            </w:r>
          </w:p>
        </w:tc>
        <w:tc>
          <w:tcPr>
            <w:tcW w:w="1870" w:type="dxa"/>
            <w:vMerge w:val="restart"/>
          </w:tcPr>
          <w:p w14:paraId="0575DDC7" w14:textId="77777777" w:rsidR="006379F5" w:rsidRDefault="006379F5">
            <w:pPr>
              <w:pStyle w:val="ConsPlusNormal"/>
            </w:pPr>
            <w:r>
              <w:t>Примечание: приводится перечень инициатив цифровой трансформации, обеспечивающих вклад в достижение указанного показателя.</w:t>
            </w:r>
          </w:p>
        </w:tc>
        <w:tc>
          <w:tcPr>
            <w:tcW w:w="2267" w:type="dxa"/>
            <w:vMerge w:val="restart"/>
          </w:tcPr>
          <w:p w14:paraId="15C9D3F1" w14:textId="77777777" w:rsidR="006379F5" w:rsidRDefault="006379F5">
            <w:pPr>
              <w:pStyle w:val="ConsPlusNormal"/>
            </w:pPr>
            <w:r>
              <w:t>Примечание: приводится описание и оценка количественного и (или) качественного (в зависимости от показателя) вклада Стратегии госкомпании в достижение показателя из документа государственного стратегического планирования</w:t>
            </w:r>
          </w:p>
        </w:tc>
      </w:tr>
      <w:tr w:rsidR="006379F5" w14:paraId="4E581C96" w14:textId="77777777">
        <w:tc>
          <w:tcPr>
            <w:tcW w:w="567" w:type="dxa"/>
            <w:vMerge/>
          </w:tcPr>
          <w:p w14:paraId="45E4E101" w14:textId="77777777" w:rsidR="006379F5" w:rsidRDefault="006379F5">
            <w:pPr>
              <w:pStyle w:val="ConsPlusNormal"/>
            </w:pPr>
          </w:p>
        </w:tc>
        <w:tc>
          <w:tcPr>
            <w:tcW w:w="2323" w:type="dxa"/>
            <w:tcBorders>
              <w:top w:val="nil"/>
            </w:tcBorders>
          </w:tcPr>
          <w:p w14:paraId="7898CB96" w14:textId="77777777" w:rsidR="006379F5" w:rsidRDefault="006379F5">
            <w:pPr>
              <w:pStyle w:val="ConsPlusNormal"/>
            </w:pPr>
            <w:r>
              <w:t>Примечание: указывается наименование отраслевой стратегии цифровой трансформации в соответствии с отраслью, к которой относится госкомпания</w:t>
            </w:r>
          </w:p>
        </w:tc>
        <w:tc>
          <w:tcPr>
            <w:tcW w:w="2891" w:type="dxa"/>
            <w:vMerge/>
          </w:tcPr>
          <w:p w14:paraId="18C72CBC" w14:textId="77777777" w:rsidR="006379F5" w:rsidRDefault="006379F5">
            <w:pPr>
              <w:pStyle w:val="ConsPlusNormal"/>
            </w:pPr>
          </w:p>
        </w:tc>
        <w:tc>
          <w:tcPr>
            <w:tcW w:w="1984" w:type="dxa"/>
            <w:vMerge/>
          </w:tcPr>
          <w:p w14:paraId="2C0BE9DC" w14:textId="77777777" w:rsidR="006379F5" w:rsidRDefault="006379F5">
            <w:pPr>
              <w:pStyle w:val="ConsPlusNormal"/>
            </w:pPr>
          </w:p>
        </w:tc>
        <w:tc>
          <w:tcPr>
            <w:tcW w:w="1870" w:type="dxa"/>
            <w:vMerge/>
          </w:tcPr>
          <w:p w14:paraId="60177449" w14:textId="77777777" w:rsidR="006379F5" w:rsidRDefault="006379F5">
            <w:pPr>
              <w:pStyle w:val="ConsPlusNormal"/>
            </w:pPr>
          </w:p>
        </w:tc>
        <w:tc>
          <w:tcPr>
            <w:tcW w:w="2267" w:type="dxa"/>
            <w:vMerge/>
          </w:tcPr>
          <w:p w14:paraId="7ED50CC7" w14:textId="77777777" w:rsidR="006379F5" w:rsidRDefault="006379F5">
            <w:pPr>
              <w:pStyle w:val="ConsPlusNormal"/>
            </w:pPr>
          </w:p>
        </w:tc>
      </w:tr>
      <w:tr w:rsidR="006379F5" w14:paraId="0062BE35" w14:textId="77777777">
        <w:tc>
          <w:tcPr>
            <w:tcW w:w="567" w:type="dxa"/>
          </w:tcPr>
          <w:p w14:paraId="254D8EB8" w14:textId="77777777" w:rsidR="006379F5" w:rsidRDefault="006379F5">
            <w:pPr>
              <w:pStyle w:val="ConsPlusNormal"/>
              <w:jc w:val="center"/>
            </w:pPr>
            <w:r>
              <w:t>2.2</w:t>
            </w:r>
          </w:p>
        </w:tc>
        <w:tc>
          <w:tcPr>
            <w:tcW w:w="2323" w:type="dxa"/>
          </w:tcPr>
          <w:p w14:paraId="2B68F5B9" w14:textId="77777777" w:rsidR="006379F5" w:rsidRDefault="006379F5">
            <w:pPr>
              <w:pStyle w:val="ConsPlusNormal"/>
            </w:pPr>
          </w:p>
        </w:tc>
        <w:tc>
          <w:tcPr>
            <w:tcW w:w="2891" w:type="dxa"/>
          </w:tcPr>
          <w:p w14:paraId="74A77B9E" w14:textId="77777777" w:rsidR="006379F5" w:rsidRDefault="006379F5">
            <w:pPr>
              <w:pStyle w:val="ConsPlusNormal"/>
              <w:jc w:val="center"/>
            </w:pPr>
            <w:r>
              <w:t>(Показатель 2)</w:t>
            </w:r>
          </w:p>
        </w:tc>
        <w:tc>
          <w:tcPr>
            <w:tcW w:w="1984" w:type="dxa"/>
          </w:tcPr>
          <w:p w14:paraId="583E4C31" w14:textId="77777777" w:rsidR="006379F5" w:rsidRDefault="006379F5">
            <w:pPr>
              <w:pStyle w:val="ConsPlusNormal"/>
              <w:jc w:val="center"/>
            </w:pPr>
            <w:r>
              <w:t>(Целевое значение Показателя 2)</w:t>
            </w:r>
          </w:p>
        </w:tc>
        <w:tc>
          <w:tcPr>
            <w:tcW w:w="1870" w:type="dxa"/>
            <w:vAlign w:val="bottom"/>
          </w:tcPr>
          <w:p w14:paraId="68FDCDF0" w14:textId="77777777" w:rsidR="006379F5" w:rsidRDefault="006379F5">
            <w:pPr>
              <w:pStyle w:val="ConsPlusNormal"/>
              <w:jc w:val="center"/>
            </w:pPr>
            <w:r>
              <w:t>(Перечень инициатив Стратегии госкомпании)</w:t>
            </w:r>
          </w:p>
        </w:tc>
        <w:tc>
          <w:tcPr>
            <w:tcW w:w="2267" w:type="dxa"/>
          </w:tcPr>
          <w:p w14:paraId="6BD25DBB" w14:textId="77777777" w:rsidR="006379F5" w:rsidRDefault="006379F5">
            <w:pPr>
              <w:pStyle w:val="ConsPlusNormal"/>
              <w:jc w:val="center"/>
            </w:pPr>
            <w:r>
              <w:t>(Описание вклада в достижении показателя)</w:t>
            </w:r>
          </w:p>
        </w:tc>
      </w:tr>
      <w:tr w:rsidR="006379F5" w14:paraId="2DE950C1" w14:textId="77777777">
        <w:tc>
          <w:tcPr>
            <w:tcW w:w="567" w:type="dxa"/>
          </w:tcPr>
          <w:p w14:paraId="6727A0B0" w14:textId="77777777" w:rsidR="006379F5" w:rsidRDefault="006379F5">
            <w:pPr>
              <w:pStyle w:val="ConsPlusNormal"/>
              <w:jc w:val="center"/>
            </w:pPr>
          </w:p>
        </w:tc>
        <w:tc>
          <w:tcPr>
            <w:tcW w:w="2323" w:type="dxa"/>
          </w:tcPr>
          <w:p w14:paraId="764C6AEF" w14:textId="77777777" w:rsidR="006379F5" w:rsidRDefault="006379F5">
            <w:pPr>
              <w:pStyle w:val="ConsPlusNormal"/>
            </w:pPr>
          </w:p>
        </w:tc>
        <w:tc>
          <w:tcPr>
            <w:tcW w:w="2891" w:type="dxa"/>
          </w:tcPr>
          <w:p w14:paraId="6CAF49BC" w14:textId="77777777" w:rsidR="006379F5" w:rsidRDefault="006379F5">
            <w:pPr>
              <w:pStyle w:val="ConsPlusNormal"/>
              <w:jc w:val="center"/>
            </w:pPr>
            <w:r>
              <w:t>... ...</w:t>
            </w:r>
          </w:p>
        </w:tc>
        <w:tc>
          <w:tcPr>
            <w:tcW w:w="1984" w:type="dxa"/>
          </w:tcPr>
          <w:p w14:paraId="1BAC9554" w14:textId="77777777" w:rsidR="006379F5" w:rsidRDefault="006379F5">
            <w:pPr>
              <w:pStyle w:val="ConsPlusNormal"/>
              <w:jc w:val="center"/>
            </w:pPr>
            <w:r>
              <w:t>... ...</w:t>
            </w:r>
          </w:p>
        </w:tc>
        <w:tc>
          <w:tcPr>
            <w:tcW w:w="1870" w:type="dxa"/>
          </w:tcPr>
          <w:p w14:paraId="46E97DE0" w14:textId="77777777" w:rsidR="006379F5" w:rsidRDefault="006379F5">
            <w:pPr>
              <w:pStyle w:val="ConsPlusNormal"/>
            </w:pPr>
          </w:p>
        </w:tc>
        <w:tc>
          <w:tcPr>
            <w:tcW w:w="2267" w:type="dxa"/>
          </w:tcPr>
          <w:p w14:paraId="068EC35C" w14:textId="77777777" w:rsidR="006379F5" w:rsidRDefault="006379F5">
            <w:pPr>
              <w:pStyle w:val="ConsPlusNormal"/>
            </w:pPr>
          </w:p>
        </w:tc>
      </w:tr>
      <w:tr w:rsidR="006379F5" w14:paraId="1E0681E0" w14:textId="77777777">
        <w:tc>
          <w:tcPr>
            <w:tcW w:w="567" w:type="dxa"/>
          </w:tcPr>
          <w:p w14:paraId="6ACBB5A8" w14:textId="77777777" w:rsidR="006379F5" w:rsidRDefault="006379F5">
            <w:pPr>
              <w:pStyle w:val="ConsPlusNormal"/>
              <w:jc w:val="center"/>
            </w:pPr>
            <w:r>
              <w:lastRenderedPageBreak/>
              <w:t>2.N</w:t>
            </w:r>
          </w:p>
        </w:tc>
        <w:tc>
          <w:tcPr>
            <w:tcW w:w="2323" w:type="dxa"/>
          </w:tcPr>
          <w:p w14:paraId="2404DB0E" w14:textId="77777777" w:rsidR="006379F5" w:rsidRDefault="006379F5">
            <w:pPr>
              <w:pStyle w:val="ConsPlusNormal"/>
            </w:pPr>
          </w:p>
        </w:tc>
        <w:tc>
          <w:tcPr>
            <w:tcW w:w="2891" w:type="dxa"/>
          </w:tcPr>
          <w:p w14:paraId="695466A6" w14:textId="77777777" w:rsidR="006379F5" w:rsidRDefault="006379F5">
            <w:pPr>
              <w:pStyle w:val="ConsPlusNormal"/>
              <w:jc w:val="center"/>
            </w:pPr>
            <w:r>
              <w:t>(Показатель N)</w:t>
            </w:r>
          </w:p>
        </w:tc>
        <w:tc>
          <w:tcPr>
            <w:tcW w:w="1984" w:type="dxa"/>
          </w:tcPr>
          <w:p w14:paraId="65F2E1D8" w14:textId="77777777" w:rsidR="006379F5" w:rsidRDefault="006379F5">
            <w:pPr>
              <w:pStyle w:val="ConsPlusNormal"/>
              <w:jc w:val="center"/>
            </w:pPr>
            <w:r>
              <w:t>(Целевое значение Показателя N)</w:t>
            </w:r>
          </w:p>
        </w:tc>
        <w:tc>
          <w:tcPr>
            <w:tcW w:w="1870" w:type="dxa"/>
          </w:tcPr>
          <w:p w14:paraId="31CEF8C1" w14:textId="77777777" w:rsidR="006379F5" w:rsidRDefault="006379F5">
            <w:pPr>
              <w:pStyle w:val="ConsPlusNormal"/>
            </w:pPr>
          </w:p>
        </w:tc>
        <w:tc>
          <w:tcPr>
            <w:tcW w:w="2267" w:type="dxa"/>
          </w:tcPr>
          <w:p w14:paraId="6C29E36B" w14:textId="77777777" w:rsidR="006379F5" w:rsidRDefault="006379F5">
            <w:pPr>
              <w:pStyle w:val="ConsPlusNormal"/>
            </w:pPr>
          </w:p>
        </w:tc>
      </w:tr>
      <w:tr w:rsidR="006379F5" w14:paraId="7B998149" w14:textId="77777777">
        <w:tc>
          <w:tcPr>
            <w:tcW w:w="567" w:type="dxa"/>
          </w:tcPr>
          <w:p w14:paraId="7AB1278B" w14:textId="77777777" w:rsidR="006379F5" w:rsidRDefault="006379F5">
            <w:pPr>
              <w:pStyle w:val="ConsPlusNormal"/>
              <w:jc w:val="center"/>
            </w:pPr>
          </w:p>
        </w:tc>
        <w:tc>
          <w:tcPr>
            <w:tcW w:w="2323" w:type="dxa"/>
          </w:tcPr>
          <w:p w14:paraId="7946F009" w14:textId="77777777" w:rsidR="006379F5" w:rsidRDefault="006379F5">
            <w:pPr>
              <w:pStyle w:val="ConsPlusNormal"/>
            </w:pPr>
          </w:p>
        </w:tc>
        <w:tc>
          <w:tcPr>
            <w:tcW w:w="2891" w:type="dxa"/>
          </w:tcPr>
          <w:p w14:paraId="317382E1" w14:textId="77777777" w:rsidR="006379F5" w:rsidRDefault="006379F5">
            <w:pPr>
              <w:pStyle w:val="ConsPlusNormal"/>
            </w:pPr>
            <w:r>
              <w:t>Примечание: указывается перечень показателей соответствующей отраслевой стратегии цифровой трансформации, в перечне ответственных за которые указаны госкомпании</w:t>
            </w:r>
          </w:p>
        </w:tc>
        <w:tc>
          <w:tcPr>
            <w:tcW w:w="1984" w:type="dxa"/>
          </w:tcPr>
          <w:p w14:paraId="3770C416" w14:textId="77777777" w:rsidR="006379F5" w:rsidRDefault="006379F5">
            <w:pPr>
              <w:pStyle w:val="ConsPlusNormal"/>
            </w:pPr>
            <w:r>
              <w:t>Примечание: указывается целевое значение показателя в соответствии с отраслевой стратегией цифровой трансформации</w:t>
            </w:r>
          </w:p>
        </w:tc>
        <w:tc>
          <w:tcPr>
            <w:tcW w:w="1870" w:type="dxa"/>
          </w:tcPr>
          <w:p w14:paraId="7C1F4B5E" w14:textId="77777777" w:rsidR="006379F5" w:rsidRDefault="006379F5">
            <w:pPr>
              <w:pStyle w:val="ConsPlusNormal"/>
            </w:pPr>
            <w:r>
              <w:t>Примечание: приводится перечень инициатив цифровой трансформации, обеспечивающих вклад в достижение указанного показателя.</w:t>
            </w:r>
          </w:p>
        </w:tc>
        <w:tc>
          <w:tcPr>
            <w:tcW w:w="2267" w:type="dxa"/>
          </w:tcPr>
          <w:p w14:paraId="579B4B02" w14:textId="77777777" w:rsidR="006379F5" w:rsidRDefault="006379F5">
            <w:pPr>
              <w:pStyle w:val="ConsPlusNormal"/>
            </w:pPr>
            <w:r>
              <w:t>Примечание: приводится описание и оценка количественного и (или) качественного (в зависимости от показателя) вклада Стратегии госкомпании в достижение показателя из документа государственного стратегического планирования</w:t>
            </w:r>
          </w:p>
        </w:tc>
      </w:tr>
      <w:tr w:rsidR="006379F5" w14:paraId="5E546A74" w14:textId="77777777">
        <w:tc>
          <w:tcPr>
            <w:tcW w:w="567" w:type="dxa"/>
          </w:tcPr>
          <w:p w14:paraId="4B01CD7F" w14:textId="77777777" w:rsidR="006379F5" w:rsidRDefault="006379F5">
            <w:pPr>
              <w:pStyle w:val="ConsPlusNormal"/>
              <w:jc w:val="center"/>
            </w:pPr>
            <w:r>
              <w:t>3.</w:t>
            </w:r>
          </w:p>
        </w:tc>
        <w:tc>
          <w:tcPr>
            <w:tcW w:w="11335" w:type="dxa"/>
            <w:gridSpan w:val="5"/>
          </w:tcPr>
          <w:p w14:paraId="1F356445" w14:textId="77777777" w:rsidR="006379F5" w:rsidRDefault="006379F5">
            <w:pPr>
              <w:pStyle w:val="ConsPlusNormal"/>
            </w:pPr>
            <w:r>
              <w:t>Иные документы государственного стратегического планирования, применимые для госкомпании</w:t>
            </w:r>
          </w:p>
        </w:tc>
      </w:tr>
      <w:tr w:rsidR="006379F5" w14:paraId="4A918AC9" w14:textId="77777777">
        <w:tc>
          <w:tcPr>
            <w:tcW w:w="567" w:type="dxa"/>
          </w:tcPr>
          <w:p w14:paraId="6784D79A" w14:textId="77777777" w:rsidR="006379F5" w:rsidRDefault="006379F5">
            <w:pPr>
              <w:pStyle w:val="ConsPlusNormal"/>
              <w:jc w:val="center"/>
            </w:pPr>
            <w:r>
              <w:t>3.1</w:t>
            </w:r>
          </w:p>
        </w:tc>
        <w:tc>
          <w:tcPr>
            <w:tcW w:w="2323" w:type="dxa"/>
            <w:vMerge w:val="restart"/>
          </w:tcPr>
          <w:p w14:paraId="6E502BA0" w14:textId="77777777" w:rsidR="006379F5" w:rsidRDefault="006379F5">
            <w:pPr>
              <w:pStyle w:val="ConsPlusNormal"/>
            </w:pPr>
            <w:r>
              <w:t>(наименовании документа)</w:t>
            </w:r>
          </w:p>
        </w:tc>
        <w:tc>
          <w:tcPr>
            <w:tcW w:w="2891" w:type="dxa"/>
          </w:tcPr>
          <w:p w14:paraId="14A67C8F" w14:textId="77777777" w:rsidR="006379F5" w:rsidRDefault="006379F5">
            <w:pPr>
              <w:pStyle w:val="ConsPlusNormal"/>
              <w:jc w:val="center"/>
            </w:pPr>
            <w:r>
              <w:t>Показатель 1</w:t>
            </w:r>
          </w:p>
        </w:tc>
        <w:tc>
          <w:tcPr>
            <w:tcW w:w="1984" w:type="dxa"/>
          </w:tcPr>
          <w:p w14:paraId="52052EEC" w14:textId="77777777" w:rsidR="006379F5" w:rsidRDefault="006379F5">
            <w:pPr>
              <w:pStyle w:val="ConsPlusNormal"/>
              <w:jc w:val="center"/>
            </w:pPr>
            <w:r>
              <w:t>Целевое значение Показателя 1</w:t>
            </w:r>
          </w:p>
        </w:tc>
        <w:tc>
          <w:tcPr>
            <w:tcW w:w="1870" w:type="dxa"/>
          </w:tcPr>
          <w:p w14:paraId="2BE5FDAF" w14:textId="77777777" w:rsidR="006379F5" w:rsidRDefault="006379F5">
            <w:pPr>
              <w:pStyle w:val="ConsPlusNormal"/>
            </w:pPr>
            <w:r>
              <w:t>(Перечень инициатив Стратегии госкомпании)</w:t>
            </w:r>
          </w:p>
        </w:tc>
        <w:tc>
          <w:tcPr>
            <w:tcW w:w="2267" w:type="dxa"/>
          </w:tcPr>
          <w:p w14:paraId="3141F645" w14:textId="77777777" w:rsidR="006379F5" w:rsidRDefault="006379F5">
            <w:pPr>
              <w:pStyle w:val="ConsPlusNormal"/>
            </w:pPr>
            <w:r>
              <w:t>(Описание вклада в достижении показателя)</w:t>
            </w:r>
          </w:p>
        </w:tc>
      </w:tr>
      <w:tr w:rsidR="006379F5" w14:paraId="5E9C57AA" w14:textId="77777777">
        <w:tc>
          <w:tcPr>
            <w:tcW w:w="567" w:type="dxa"/>
          </w:tcPr>
          <w:p w14:paraId="4C861311" w14:textId="77777777" w:rsidR="006379F5" w:rsidRDefault="006379F5">
            <w:pPr>
              <w:pStyle w:val="ConsPlusNormal"/>
              <w:jc w:val="center"/>
            </w:pPr>
            <w:r>
              <w:t>3.2</w:t>
            </w:r>
          </w:p>
        </w:tc>
        <w:tc>
          <w:tcPr>
            <w:tcW w:w="2323" w:type="dxa"/>
            <w:vMerge/>
          </w:tcPr>
          <w:p w14:paraId="4E96490B" w14:textId="77777777" w:rsidR="006379F5" w:rsidRDefault="006379F5">
            <w:pPr>
              <w:pStyle w:val="ConsPlusNormal"/>
            </w:pPr>
          </w:p>
        </w:tc>
        <w:tc>
          <w:tcPr>
            <w:tcW w:w="2891" w:type="dxa"/>
          </w:tcPr>
          <w:p w14:paraId="767D0AFA" w14:textId="77777777" w:rsidR="006379F5" w:rsidRDefault="006379F5">
            <w:pPr>
              <w:pStyle w:val="ConsPlusNormal"/>
              <w:jc w:val="center"/>
            </w:pPr>
            <w:r>
              <w:t>Показатель 2</w:t>
            </w:r>
          </w:p>
        </w:tc>
        <w:tc>
          <w:tcPr>
            <w:tcW w:w="1984" w:type="dxa"/>
          </w:tcPr>
          <w:p w14:paraId="361B0CCF" w14:textId="77777777" w:rsidR="006379F5" w:rsidRDefault="006379F5">
            <w:pPr>
              <w:pStyle w:val="ConsPlusNormal"/>
              <w:jc w:val="center"/>
            </w:pPr>
            <w:r>
              <w:t>Целевое значение Показателя 2</w:t>
            </w:r>
          </w:p>
        </w:tc>
        <w:tc>
          <w:tcPr>
            <w:tcW w:w="1870" w:type="dxa"/>
          </w:tcPr>
          <w:p w14:paraId="46C741EE" w14:textId="77777777" w:rsidR="006379F5" w:rsidRDefault="006379F5">
            <w:pPr>
              <w:pStyle w:val="ConsPlusNormal"/>
            </w:pPr>
          </w:p>
        </w:tc>
        <w:tc>
          <w:tcPr>
            <w:tcW w:w="2267" w:type="dxa"/>
          </w:tcPr>
          <w:p w14:paraId="65393468" w14:textId="77777777" w:rsidR="006379F5" w:rsidRDefault="006379F5">
            <w:pPr>
              <w:pStyle w:val="ConsPlusNormal"/>
            </w:pPr>
          </w:p>
        </w:tc>
      </w:tr>
      <w:tr w:rsidR="006379F5" w14:paraId="765F944B" w14:textId="77777777">
        <w:tc>
          <w:tcPr>
            <w:tcW w:w="567" w:type="dxa"/>
          </w:tcPr>
          <w:p w14:paraId="2EDC0574" w14:textId="77777777" w:rsidR="006379F5" w:rsidRDefault="006379F5">
            <w:pPr>
              <w:pStyle w:val="ConsPlusNormal"/>
              <w:jc w:val="center"/>
            </w:pPr>
          </w:p>
        </w:tc>
        <w:tc>
          <w:tcPr>
            <w:tcW w:w="2323" w:type="dxa"/>
            <w:vMerge/>
          </w:tcPr>
          <w:p w14:paraId="49C9EDCF" w14:textId="77777777" w:rsidR="006379F5" w:rsidRDefault="006379F5">
            <w:pPr>
              <w:pStyle w:val="ConsPlusNormal"/>
            </w:pPr>
          </w:p>
        </w:tc>
        <w:tc>
          <w:tcPr>
            <w:tcW w:w="2891" w:type="dxa"/>
          </w:tcPr>
          <w:p w14:paraId="62B500A7" w14:textId="77777777" w:rsidR="006379F5" w:rsidRDefault="006379F5">
            <w:pPr>
              <w:pStyle w:val="ConsPlusNormal"/>
              <w:jc w:val="center"/>
            </w:pPr>
            <w:r>
              <w:t>... ...</w:t>
            </w:r>
          </w:p>
        </w:tc>
        <w:tc>
          <w:tcPr>
            <w:tcW w:w="1984" w:type="dxa"/>
          </w:tcPr>
          <w:p w14:paraId="54E6FA6E" w14:textId="77777777" w:rsidR="006379F5" w:rsidRDefault="006379F5">
            <w:pPr>
              <w:pStyle w:val="ConsPlusNormal"/>
              <w:jc w:val="center"/>
            </w:pPr>
            <w:r>
              <w:t>... ...</w:t>
            </w:r>
          </w:p>
        </w:tc>
        <w:tc>
          <w:tcPr>
            <w:tcW w:w="1870" w:type="dxa"/>
          </w:tcPr>
          <w:p w14:paraId="3C224027" w14:textId="77777777" w:rsidR="006379F5" w:rsidRDefault="006379F5">
            <w:pPr>
              <w:pStyle w:val="ConsPlusNormal"/>
            </w:pPr>
          </w:p>
        </w:tc>
        <w:tc>
          <w:tcPr>
            <w:tcW w:w="2267" w:type="dxa"/>
          </w:tcPr>
          <w:p w14:paraId="0903EB1E" w14:textId="77777777" w:rsidR="006379F5" w:rsidRDefault="006379F5">
            <w:pPr>
              <w:pStyle w:val="ConsPlusNormal"/>
            </w:pPr>
          </w:p>
        </w:tc>
      </w:tr>
      <w:tr w:rsidR="006379F5" w14:paraId="556D5530" w14:textId="77777777">
        <w:tc>
          <w:tcPr>
            <w:tcW w:w="567" w:type="dxa"/>
          </w:tcPr>
          <w:p w14:paraId="4BC8FC81" w14:textId="77777777" w:rsidR="006379F5" w:rsidRDefault="006379F5">
            <w:pPr>
              <w:pStyle w:val="ConsPlusNormal"/>
              <w:jc w:val="center"/>
            </w:pPr>
            <w:r>
              <w:t>3.N</w:t>
            </w:r>
          </w:p>
        </w:tc>
        <w:tc>
          <w:tcPr>
            <w:tcW w:w="2323" w:type="dxa"/>
            <w:vMerge/>
          </w:tcPr>
          <w:p w14:paraId="788BB30E" w14:textId="77777777" w:rsidR="006379F5" w:rsidRDefault="006379F5">
            <w:pPr>
              <w:pStyle w:val="ConsPlusNormal"/>
            </w:pPr>
          </w:p>
        </w:tc>
        <w:tc>
          <w:tcPr>
            <w:tcW w:w="2891" w:type="dxa"/>
          </w:tcPr>
          <w:p w14:paraId="22612A41" w14:textId="77777777" w:rsidR="006379F5" w:rsidRDefault="006379F5">
            <w:pPr>
              <w:pStyle w:val="ConsPlusNormal"/>
              <w:jc w:val="center"/>
            </w:pPr>
            <w:r>
              <w:t>Показатель N</w:t>
            </w:r>
          </w:p>
        </w:tc>
        <w:tc>
          <w:tcPr>
            <w:tcW w:w="1984" w:type="dxa"/>
          </w:tcPr>
          <w:p w14:paraId="049ED75C" w14:textId="77777777" w:rsidR="006379F5" w:rsidRDefault="006379F5">
            <w:pPr>
              <w:pStyle w:val="ConsPlusNormal"/>
              <w:jc w:val="center"/>
            </w:pPr>
            <w:r>
              <w:t>Целевое значение Показателя N</w:t>
            </w:r>
          </w:p>
        </w:tc>
        <w:tc>
          <w:tcPr>
            <w:tcW w:w="1870" w:type="dxa"/>
          </w:tcPr>
          <w:p w14:paraId="5CB88C6F" w14:textId="77777777" w:rsidR="006379F5" w:rsidRDefault="006379F5">
            <w:pPr>
              <w:pStyle w:val="ConsPlusNormal"/>
            </w:pPr>
            <w:r>
              <w:t xml:space="preserve">Примечание: приводится перечень инициатив </w:t>
            </w:r>
            <w:r>
              <w:lastRenderedPageBreak/>
              <w:t>цифровой трансформации, обеспечивающих вклад в достижение указанного показателя.</w:t>
            </w:r>
          </w:p>
        </w:tc>
        <w:tc>
          <w:tcPr>
            <w:tcW w:w="2267" w:type="dxa"/>
          </w:tcPr>
          <w:p w14:paraId="2EF05804" w14:textId="77777777" w:rsidR="006379F5" w:rsidRDefault="006379F5">
            <w:pPr>
              <w:pStyle w:val="ConsPlusNormal"/>
            </w:pPr>
            <w:r>
              <w:lastRenderedPageBreak/>
              <w:t xml:space="preserve">Примечание: приводится описание и оценка количественного и </w:t>
            </w:r>
            <w:r>
              <w:lastRenderedPageBreak/>
              <w:t>(или) качественного (в зависимости от показателя) вклада Стратегии госкомпании в достижение показателя</w:t>
            </w:r>
          </w:p>
        </w:tc>
      </w:tr>
    </w:tbl>
    <w:p w14:paraId="5E69F411" w14:textId="77777777" w:rsidR="006379F5" w:rsidRDefault="006379F5">
      <w:pPr>
        <w:pStyle w:val="ConsPlusNormal"/>
        <w:sectPr w:rsidR="006379F5" w:rsidSect="006379F5">
          <w:pgSz w:w="16838" w:h="11905" w:orient="landscape"/>
          <w:pgMar w:top="1701" w:right="1134" w:bottom="850" w:left="1134" w:header="0" w:footer="0" w:gutter="0"/>
          <w:cols w:space="720"/>
          <w:titlePg/>
        </w:sectPr>
      </w:pPr>
    </w:p>
    <w:p w14:paraId="21C52404" w14:textId="77777777" w:rsidR="006379F5" w:rsidRDefault="006379F5">
      <w:pPr>
        <w:pStyle w:val="ConsPlusNormal"/>
        <w:ind w:firstLine="540"/>
        <w:jc w:val="both"/>
      </w:pPr>
    </w:p>
    <w:p w14:paraId="23038040" w14:textId="77777777" w:rsidR="006379F5" w:rsidRDefault="006379F5">
      <w:pPr>
        <w:pStyle w:val="ConsPlusNormal"/>
        <w:ind w:firstLine="540"/>
        <w:jc w:val="both"/>
      </w:pPr>
      <w:r>
        <w:t>В третьем подразделе "Стратегические направления развития цифровой трансформации" рекомендуется выбирать стратегические направления цифровой трансформации на базе интегральной оценки по критериям потенциала вклада направления в достижение стратегических целей госкомпании и уровня готовности госкомпании к цифровой трансформации направления.</w:t>
      </w:r>
    </w:p>
    <w:p w14:paraId="585BE613" w14:textId="77777777" w:rsidR="006379F5" w:rsidRDefault="006379F5">
      <w:pPr>
        <w:pStyle w:val="ConsPlusNormal"/>
        <w:spacing w:before="220"/>
        <w:ind w:firstLine="540"/>
        <w:jc w:val="both"/>
      </w:pPr>
      <w:r>
        <w:t>В перечень направлений цифровой трансформации госкомпании рекомендуется включать, в том числе новую бизнес-модель (нескольких бизнес-моделей) и/или развитие дополнительных источников доходов, новые цифровые продукты и услуги, управление взаимоотношениями с потребителями, проектирование и инжиниринг, сервисное обслуживание, эффективность операций, управление цепочками поставок, управление информационной безопасностью, управление кадрами, управление финансами, управление закупками. Для защиты информации, подлежащей защите в соответствии с законодательством Российской Федерации, необходимо использовать сертифицированные ФСБ России средства криптографической защиты информации. При определении стратегических направлений развития госкомпания должна оценить, какие направления государственного регулирования будут применимы к ней в результате цифровой трансформации и учесть это в Стратегии.</w:t>
      </w:r>
    </w:p>
    <w:p w14:paraId="58964409" w14:textId="77777777" w:rsidR="006379F5" w:rsidRDefault="006379F5">
      <w:pPr>
        <w:pStyle w:val="ConsPlusNormal"/>
        <w:spacing w:before="220"/>
        <w:ind w:firstLine="540"/>
        <w:jc w:val="both"/>
      </w:pPr>
      <w:r>
        <w:t>В четвертом подразделе "Горизонты планирования стратегии цифровой трансформации" рекомендуется выделять три горизонта планирования цифровой трансформации:</w:t>
      </w:r>
    </w:p>
    <w:p w14:paraId="17BD0502" w14:textId="77777777" w:rsidR="006379F5" w:rsidRDefault="006379F5">
      <w:pPr>
        <w:pStyle w:val="ConsPlusNormal"/>
        <w:spacing w:before="220"/>
        <w:ind w:firstLine="540"/>
        <w:jc w:val="both"/>
      </w:pPr>
      <w:r>
        <w:t>краткосрочный горизонт - примерно 12 месяцев: целевые значения для КПЭ устанавливаются с детализацией по времени на год, КПЭ по импортозамещению устанавливаются на ежеквартальной основе;</w:t>
      </w:r>
    </w:p>
    <w:p w14:paraId="4975DB3E" w14:textId="77777777" w:rsidR="006379F5" w:rsidRDefault="006379F5">
      <w:pPr>
        <w:pStyle w:val="ConsPlusNormal"/>
        <w:spacing w:before="220"/>
        <w:ind w:firstLine="540"/>
        <w:jc w:val="both"/>
      </w:pPr>
      <w:r>
        <w:t>среднесрочный горизонт - 3 - 5 лет; целевые значения для КПЭ определяются с детализацией по времени на каждый год;</w:t>
      </w:r>
    </w:p>
    <w:p w14:paraId="4968B83C" w14:textId="77777777" w:rsidR="006379F5" w:rsidRDefault="006379F5">
      <w:pPr>
        <w:pStyle w:val="ConsPlusNormal"/>
        <w:spacing w:before="220"/>
        <w:ind w:firstLine="540"/>
        <w:jc w:val="both"/>
      </w:pPr>
      <w:r>
        <w:t>долгосрочный горизонт - 10 лет; целевое состояние описывается в терминах целей.</w:t>
      </w:r>
    </w:p>
    <w:p w14:paraId="5170A00D" w14:textId="77777777" w:rsidR="006379F5" w:rsidRDefault="006379F5">
      <w:pPr>
        <w:pStyle w:val="ConsPlusNormal"/>
        <w:spacing w:before="220"/>
        <w:ind w:firstLine="540"/>
        <w:jc w:val="both"/>
      </w:pPr>
      <w:r>
        <w:t>Каждый следующий горизонт развивает и расширяет ключевые результаты и приоритетные направления цифровой трансформации предыдущего горизонта.</w:t>
      </w:r>
    </w:p>
    <w:p w14:paraId="68B8ECC9" w14:textId="77777777" w:rsidR="006379F5" w:rsidRDefault="006379F5">
      <w:pPr>
        <w:pStyle w:val="ConsPlusNormal"/>
        <w:jc w:val="both"/>
      </w:pPr>
    </w:p>
    <w:p w14:paraId="1960C199" w14:textId="77777777" w:rsidR="006379F5" w:rsidRDefault="006379F5">
      <w:pPr>
        <w:pStyle w:val="ConsPlusTitle"/>
        <w:ind w:firstLine="540"/>
        <w:jc w:val="both"/>
        <w:outlineLvl w:val="3"/>
      </w:pPr>
      <w:bookmarkStart w:id="3" w:name="P232"/>
      <w:bookmarkEnd w:id="3"/>
      <w:r>
        <w:t>Раздел 3 "Инициативы и дорожная карта цифровой трансформации госкомпании".</w:t>
      </w:r>
    </w:p>
    <w:p w14:paraId="2FEFD79C" w14:textId="77777777" w:rsidR="006379F5" w:rsidRDefault="006379F5">
      <w:pPr>
        <w:pStyle w:val="ConsPlusNormal"/>
        <w:spacing w:before="220"/>
        <w:ind w:firstLine="540"/>
        <w:jc w:val="both"/>
      </w:pPr>
      <w:r>
        <w:t>Раздел 3 включает подразделы:</w:t>
      </w:r>
    </w:p>
    <w:p w14:paraId="1F2F4B06" w14:textId="77777777" w:rsidR="006379F5" w:rsidRDefault="006379F5">
      <w:pPr>
        <w:pStyle w:val="ConsPlusNormal"/>
        <w:spacing w:before="220"/>
        <w:ind w:firstLine="540"/>
        <w:jc w:val="both"/>
      </w:pPr>
      <w:bookmarkStart w:id="4" w:name="P234"/>
      <w:bookmarkEnd w:id="4"/>
      <w:r>
        <w:t>1) "Инициативы по внедрению цифровых решений";</w:t>
      </w:r>
    </w:p>
    <w:p w14:paraId="745DE65D" w14:textId="77777777" w:rsidR="006379F5" w:rsidRDefault="006379F5">
      <w:pPr>
        <w:pStyle w:val="ConsPlusNormal"/>
        <w:spacing w:before="220"/>
        <w:ind w:firstLine="540"/>
        <w:jc w:val="both"/>
      </w:pPr>
      <w:r>
        <w:t>2) "Инициативы по развитию цифровой инфраструктуры";</w:t>
      </w:r>
    </w:p>
    <w:p w14:paraId="515B7F09" w14:textId="77777777" w:rsidR="006379F5" w:rsidRDefault="006379F5">
      <w:pPr>
        <w:pStyle w:val="ConsPlusNormal"/>
        <w:spacing w:before="220"/>
        <w:ind w:firstLine="540"/>
        <w:jc w:val="both"/>
      </w:pPr>
      <w:r>
        <w:t>3) "Инициативы по развитию поставщиков цифровых решений";</w:t>
      </w:r>
    </w:p>
    <w:p w14:paraId="3E2562D9" w14:textId="77777777" w:rsidR="006379F5" w:rsidRDefault="006379F5">
      <w:pPr>
        <w:pStyle w:val="ConsPlusNormal"/>
        <w:spacing w:before="220"/>
        <w:ind w:firstLine="540"/>
        <w:jc w:val="both"/>
      </w:pPr>
      <w:r>
        <w:t>4) "Организационные мероприятия в рамках цифровой трансформации";</w:t>
      </w:r>
    </w:p>
    <w:p w14:paraId="3B4DEBDC" w14:textId="77777777" w:rsidR="006379F5" w:rsidRDefault="006379F5">
      <w:pPr>
        <w:pStyle w:val="ConsPlusNormal"/>
        <w:spacing w:before="220"/>
        <w:ind w:firstLine="540"/>
        <w:jc w:val="both"/>
      </w:pPr>
      <w:r>
        <w:t>5) "Мероприятия по импортозамещению";</w:t>
      </w:r>
    </w:p>
    <w:p w14:paraId="375E2646" w14:textId="77777777" w:rsidR="006379F5" w:rsidRDefault="006379F5">
      <w:pPr>
        <w:pStyle w:val="ConsPlusNormal"/>
        <w:spacing w:before="220"/>
        <w:ind w:firstLine="540"/>
        <w:jc w:val="both"/>
      </w:pPr>
      <w:r>
        <w:t>6) "Дорожная карта инициатив и мероприятий цифровой трансформации";</w:t>
      </w:r>
    </w:p>
    <w:p w14:paraId="31EF0C9E" w14:textId="77777777" w:rsidR="006379F5" w:rsidRDefault="006379F5">
      <w:pPr>
        <w:pStyle w:val="ConsPlusNormal"/>
        <w:spacing w:before="220"/>
        <w:ind w:firstLine="540"/>
        <w:jc w:val="both"/>
      </w:pPr>
      <w:r>
        <w:t>7) "Мероприятия по обеспечению информационной безопасности в рамках цифровой трансформации".</w:t>
      </w:r>
    </w:p>
    <w:p w14:paraId="3AC3E449" w14:textId="77777777" w:rsidR="006379F5" w:rsidRDefault="006379F5">
      <w:pPr>
        <w:pStyle w:val="ConsPlusNormal"/>
        <w:spacing w:before="220"/>
        <w:ind w:firstLine="540"/>
        <w:jc w:val="both"/>
      </w:pPr>
      <w:r>
        <w:t>Подразделы раздела 3 могут быть реализованы в качестве отдельного приложения к Стратегии. Изменения в подразделы раздела 3, реализованные в виде приложения к Стратегии, могут утверждаться отдельно, на уровне не ниже руководителя госкомпании, периодичность обновления и порядок внесения изменений в приложение определяется госкомпанией.</w:t>
      </w:r>
    </w:p>
    <w:p w14:paraId="0819AB06" w14:textId="77777777" w:rsidR="006379F5" w:rsidRDefault="006379F5">
      <w:pPr>
        <w:pStyle w:val="ConsPlusNormal"/>
        <w:spacing w:before="220"/>
        <w:ind w:firstLine="540"/>
        <w:jc w:val="both"/>
      </w:pPr>
      <w:r>
        <w:lastRenderedPageBreak/>
        <w:t xml:space="preserve">Цифровые решения, разрабатываемые собственными силами госкомпании и (или) подконтрольными дочерними и зависимыми обществами, либо с привлечением сторонних организаций, должны учитывать положения </w:t>
      </w:r>
      <w:hyperlink r:id="rId47">
        <w:r>
          <w:rPr>
            <w:color w:val="0000FF"/>
          </w:rPr>
          <w:t>ГОСТ Р 56939-2016</w:t>
        </w:r>
      </w:hyperlink>
      <w:r>
        <w:t xml:space="preserve"> "Защита информации. Разработка безопасного программного обеспечения. Общие требования".</w:t>
      </w:r>
    </w:p>
    <w:p w14:paraId="5BC2CB3C" w14:textId="77777777" w:rsidR="006379F5" w:rsidRDefault="006379F5">
      <w:pPr>
        <w:pStyle w:val="ConsPlusNormal"/>
        <w:spacing w:before="220"/>
        <w:ind w:firstLine="540"/>
        <w:jc w:val="both"/>
      </w:pPr>
      <w:r>
        <w:t>Первый подраздел "Инициативы по внедрению цифровых решений" содержит полный перечень инициатив по направлениям цифровой трансформации, включая внедрение новых бизнес-моделей и развитие дополнительных источников доходов, взаимодействие с потребителями, операции и цепочки поставок, поддерживающие функции (управление кадрами, управление финансами, управление закупками, административно-хозяйственный отдел, юридическую службу и т.п.), а также по бизнес-направлениям и подразделениям госкомпании.</w:t>
      </w:r>
    </w:p>
    <w:p w14:paraId="5AFBB6A1" w14:textId="77777777" w:rsidR="006379F5" w:rsidRDefault="006379F5">
      <w:pPr>
        <w:pStyle w:val="ConsPlusNormal"/>
        <w:spacing w:before="220"/>
        <w:ind w:firstLine="540"/>
        <w:jc w:val="both"/>
      </w:pPr>
      <w:r>
        <w:t>Рекомендуется описать применяемый подход по выбору инициатив. Типовой подход включает формирование полного списка инициатив (на основании отраслевых практик, применимого опыта других отраслей, предложений от поставщиков и пр.) и отбор инициатив для внедрения (примеры критериев: соответствие Стратегии госкомпании, наибольший эффект для госкомпании, готовность инфраструктуры и др.).</w:t>
      </w:r>
    </w:p>
    <w:p w14:paraId="059A25AB" w14:textId="77777777" w:rsidR="006379F5" w:rsidRDefault="006379F5">
      <w:pPr>
        <w:pStyle w:val="ConsPlusNormal"/>
        <w:spacing w:before="220"/>
        <w:ind w:firstLine="540"/>
        <w:jc w:val="both"/>
      </w:pPr>
      <w:r>
        <w:t>Рекомендуется для каждой инициативы дать краткое описание, включая описание решаемой бизнес-задачи, описание внедряемого решения (используемые цифровые технологии), описание связанных негативных недопустимых последствий от реализации рисков и угроз информационной безопасности, применяемые меры и средства защиты информации, описание 5 - 10 ключевых вех реализации инициативы и определить сроки достижения каждой вехи, определить ответственное подразделение, другие подразделения головной компании и ДЗО, операционные КПЭ и КПЭ экономических эффектов: перечень КПЭ и целевые значения (включая промежуточные).</w:t>
      </w:r>
    </w:p>
    <w:p w14:paraId="05A3C92C" w14:textId="77777777" w:rsidR="006379F5" w:rsidRDefault="006379F5">
      <w:pPr>
        <w:pStyle w:val="ConsPlusNormal"/>
        <w:spacing w:before="220"/>
        <w:ind w:firstLine="540"/>
        <w:jc w:val="both"/>
      </w:pPr>
      <w:r>
        <w:t xml:space="preserve">В указанный подраздел рекомендуется включать инициативы (мероприятия) по внедрению цифровых решений, связанных с применением технологий искусственного интеллекта, а также привести сведения о таких инициативах (мероприятиях) по форме, представленной в </w:t>
      </w:r>
      <w:hyperlink w:anchor="P250">
        <w:r>
          <w:rPr>
            <w:color w:val="0000FF"/>
          </w:rPr>
          <w:t>таблице</w:t>
        </w:r>
      </w:hyperlink>
      <w:r>
        <w:t>:</w:t>
      </w:r>
    </w:p>
    <w:p w14:paraId="77694B5D" w14:textId="77777777" w:rsidR="006379F5" w:rsidRDefault="006379F5">
      <w:pPr>
        <w:pStyle w:val="ConsPlusNormal"/>
        <w:ind w:firstLine="540"/>
        <w:jc w:val="both"/>
      </w:pPr>
    </w:p>
    <w:p w14:paraId="1D7D1956" w14:textId="77777777" w:rsidR="006379F5" w:rsidRDefault="006379F5">
      <w:pPr>
        <w:pStyle w:val="ConsPlusNormal"/>
        <w:jc w:val="both"/>
      </w:pPr>
      <w:r>
        <w:t>Перечень инициатив (мероприятий), связанных с внедрением цифровых решений, связанных с применением технологий искусственного интеллекта</w:t>
      </w:r>
    </w:p>
    <w:p w14:paraId="6341B71B" w14:textId="77777777" w:rsidR="006379F5" w:rsidRDefault="006379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644"/>
        <w:gridCol w:w="1714"/>
        <w:gridCol w:w="1984"/>
        <w:gridCol w:w="1644"/>
        <w:gridCol w:w="1701"/>
      </w:tblGrid>
      <w:tr w:rsidR="006379F5" w14:paraId="04628EB1" w14:textId="77777777">
        <w:tc>
          <w:tcPr>
            <w:tcW w:w="340" w:type="dxa"/>
          </w:tcPr>
          <w:p w14:paraId="6B1A6FDB" w14:textId="77777777" w:rsidR="006379F5" w:rsidRDefault="006379F5">
            <w:pPr>
              <w:pStyle w:val="ConsPlusNormal"/>
              <w:jc w:val="center"/>
            </w:pPr>
            <w:bookmarkStart w:id="5" w:name="P250"/>
            <w:bookmarkEnd w:id="5"/>
            <w:r>
              <w:t>N</w:t>
            </w:r>
          </w:p>
        </w:tc>
        <w:tc>
          <w:tcPr>
            <w:tcW w:w="1644" w:type="dxa"/>
          </w:tcPr>
          <w:p w14:paraId="704217B9" w14:textId="77777777" w:rsidR="006379F5" w:rsidRDefault="006379F5">
            <w:pPr>
              <w:pStyle w:val="ConsPlusNormal"/>
              <w:jc w:val="center"/>
            </w:pPr>
            <w:r>
              <w:t>Наименование инициативы (мероприятия)</w:t>
            </w:r>
          </w:p>
        </w:tc>
        <w:tc>
          <w:tcPr>
            <w:tcW w:w="1714" w:type="dxa"/>
          </w:tcPr>
          <w:p w14:paraId="3294F517" w14:textId="77777777" w:rsidR="006379F5" w:rsidRDefault="006379F5">
            <w:pPr>
              <w:pStyle w:val="ConsPlusNormal"/>
              <w:jc w:val="center"/>
            </w:pPr>
            <w:r>
              <w:t>Наименование продукта в сфере ИИ, планируемого к разработке/внедрению</w:t>
            </w:r>
          </w:p>
        </w:tc>
        <w:tc>
          <w:tcPr>
            <w:tcW w:w="1984" w:type="dxa"/>
          </w:tcPr>
          <w:p w14:paraId="178B47F4" w14:textId="77777777" w:rsidR="006379F5" w:rsidRDefault="006379F5">
            <w:pPr>
              <w:pStyle w:val="ConsPlusNormal"/>
              <w:jc w:val="center"/>
            </w:pPr>
            <w:r>
              <w:t>Описание планируемого к разработке/внедрению продукта (направления)</w:t>
            </w:r>
          </w:p>
        </w:tc>
        <w:tc>
          <w:tcPr>
            <w:tcW w:w="1644" w:type="dxa"/>
          </w:tcPr>
          <w:p w14:paraId="555411E3" w14:textId="77777777" w:rsidR="006379F5" w:rsidRDefault="006379F5">
            <w:pPr>
              <w:pStyle w:val="ConsPlusNormal"/>
              <w:jc w:val="center"/>
            </w:pPr>
            <w:r>
              <w:t>Период реализации инициативы (мероприятия)</w:t>
            </w:r>
          </w:p>
        </w:tc>
        <w:tc>
          <w:tcPr>
            <w:tcW w:w="1701" w:type="dxa"/>
          </w:tcPr>
          <w:p w14:paraId="153F1ECA" w14:textId="77777777" w:rsidR="006379F5" w:rsidRDefault="006379F5">
            <w:pPr>
              <w:pStyle w:val="ConsPlusNormal"/>
              <w:jc w:val="center"/>
            </w:pPr>
            <w:r>
              <w:t>Объем финансирования на период реализации,</w:t>
            </w:r>
          </w:p>
          <w:p w14:paraId="318CDF62" w14:textId="77777777" w:rsidR="006379F5" w:rsidRDefault="006379F5">
            <w:pPr>
              <w:pStyle w:val="ConsPlusNormal"/>
              <w:jc w:val="center"/>
            </w:pPr>
            <w:r>
              <w:t>тыс. руб.</w:t>
            </w:r>
          </w:p>
        </w:tc>
      </w:tr>
      <w:tr w:rsidR="006379F5" w14:paraId="434B8163" w14:textId="77777777">
        <w:tc>
          <w:tcPr>
            <w:tcW w:w="340" w:type="dxa"/>
          </w:tcPr>
          <w:p w14:paraId="5408D8D8" w14:textId="77777777" w:rsidR="006379F5" w:rsidRDefault="006379F5">
            <w:pPr>
              <w:pStyle w:val="ConsPlusNormal"/>
            </w:pPr>
          </w:p>
        </w:tc>
        <w:tc>
          <w:tcPr>
            <w:tcW w:w="1644" w:type="dxa"/>
          </w:tcPr>
          <w:p w14:paraId="7273A750" w14:textId="77777777" w:rsidR="006379F5" w:rsidRDefault="006379F5">
            <w:pPr>
              <w:pStyle w:val="ConsPlusNormal"/>
            </w:pPr>
            <w:r>
              <w:t>Указывается наименование инициативы (мероприятия), в которой предусматривается применение технологии искусственного интеллекта</w:t>
            </w:r>
          </w:p>
        </w:tc>
        <w:tc>
          <w:tcPr>
            <w:tcW w:w="1714" w:type="dxa"/>
          </w:tcPr>
          <w:p w14:paraId="59E6A7E4" w14:textId="77777777" w:rsidR="006379F5" w:rsidRDefault="006379F5">
            <w:pPr>
              <w:pStyle w:val="ConsPlusNormal"/>
            </w:pPr>
            <w:r>
              <w:t>Указывается наименование продукта в сфере искусственного интеллекта, планируемого к разработке/внедрению в рамках реализации инициативы цифровой трансформации</w:t>
            </w:r>
          </w:p>
        </w:tc>
        <w:tc>
          <w:tcPr>
            <w:tcW w:w="1984" w:type="dxa"/>
          </w:tcPr>
          <w:p w14:paraId="00C3AB2D" w14:textId="77777777" w:rsidR="006379F5" w:rsidRDefault="006379F5">
            <w:pPr>
              <w:pStyle w:val="ConsPlusNormal"/>
            </w:pPr>
            <w:r>
              <w:t xml:space="preserve">Указывается краткое описание планируемого к разработке/внедрению продукта и направление использования, например: компьютерное зрение, обработка естественного языка, машинные сложные системы управления, </w:t>
            </w:r>
            <w:r>
              <w:lastRenderedPageBreak/>
              <w:t>безопасность и др.</w:t>
            </w:r>
          </w:p>
        </w:tc>
        <w:tc>
          <w:tcPr>
            <w:tcW w:w="1644" w:type="dxa"/>
          </w:tcPr>
          <w:p w14:paraId="6D8A8C8D" w14:textId="77777777" w:rsidR="006379F5" w:rsidRDefault="006379F5">
            <w:pPr>
              <w:pStyle w:val="ConsPlusNormal"/>
            </w:pPr>
            <w:r>
              <w:lastRenderedPageBreak/>
              <w:t>Указывается период реализации инициативы (мероприятия), в которой предусматривается применение технологии искусственного интеллекта</w:t>
            </w:r>
          </w:p>
        </w:tc>
        <w:tc>
          <w:tcPr>
            <w:tcW w:w="1701" w:type="dxa"/>
          </w:tcPr>
          <w:p w14:paraId="773EE7B2" w14:textId="77777777" w:rsidR="006379F5" w:rsidRDefault="006379F5">
            <w:pPr>
              <w:pStyle w:val="ConsPlusNormal"/>
            </w:pPr>
            <w:r>
              <w:t>Указывается объем финансирования на период реализации инициативы (мероприятия), в которой предусматривается применение технологии искусственного интеллекта</w:t>
            </w:r>
          </w:p>
        </w:tc>
      </w:tr>
    </w:tbl>
    <w:p w14:paraId="42AF9831" w14:textId="77777777" w:rsidR="006379F5" w:rsidRDefault="006379F5">
      <w:pPr>
        <w:pStyle w:val="ConsPlusNormal"/>
        <w:ind w:firstLine="540"/>
        <w:jc w:val="both"/>
      </w:pPr>
    </w:p>
    <w:p w14:paraId="656E78D9" w14:textId="77777777" w:rsidR="006379F5" w:rsidRDefault="006379F5">
      <w:pPr>
        <w:pStyle w:val="ConsPlusNormal"/>
        <w:ind w:firstLine="540"/>
        <w:jc w:val="both"/>
      </w:pPr>
      <w:r>
        <w:t>Второй подраздел "Инициативы по развитию цифровой инфраструктуры" включает описание требований к ИТ-инфраструктуре, ИТ-архитектуре, системе управления данными госкомпании, системе информационной безопасности и инструментам разработки цифровых решений (хранение кода, библиотеки разработки и т.п.). Требования к ИТ-инфраструктуре должны, в том числе, определять безопасную и отказоустойчивую конфигурацию компонентов ИТ-инфраструктуры.</w:t>
      </w:r>
    </w:p>
    <w:p w14:paraId="5A1F0FFF" w14:textId="77777777" w:rsidR="006379F5" w:rsidRDefault="006379F5">
      <w:pPr>
        <w:pStyle w:val="ConsPlusNormal"/>
        <w:spacing w:before="220"/>
        <w:ind w:firstLine="540"/>
        <w:jc w:val="both"/>
      </w:pPr>
      <w:r>
        <w:t>На основании требований к цифровой инфраструктуре и анализа ее текущего состояния формируется перечень инициатив по ее развитию с кратким описанием каждой инициативы (включая 5 - 10 ключевых вех реализации инициативы и сроки достижения каждой вехи, содержание работ, ответственное подразделение, операционные КПЭ, затраты).</w:t>
      </w:r>
    </w:p>
    <w:p w14:paraId="74B58A71" w14:textId="77777777" w:rsidR="006379F5" w:rsidRDefault="006379F5">
      <w:pPr>
        <w:pStyle w:val="ConsPlusNormal"/>
        <w:spacing w:before="220"/>
        <w:ind w:firstLine="540"/>
        <w:jc w:val="both"/>
      </w:pPr>
      <w:r>
        <w:t>Третий подраздел "Инициативы по развитию поставщиков цифровых решений" включает определение ресурсов, которые будут задействованы при разработке и внедрении цифровых решений (собственные ресурсы или внешние поставщики), оценку объема работ для внешних поставщиков, установление подходов к работе с поставщиками (долгосрочная работа с ограниченным числом поставщиков и развитие их компетенций или выбор поставщика под каждую задачу и т.п.), программы и порядка работы со стартап-проектами, перечня инициатив по развитию поставщиков с кратким описанием каждой инициативы (включая 5 - 10 ключевых вех реализации инициативы и сроки достижения каждой вехи, ответственное подразделение).</w:t>
      </w:r>
    </w:p>
    <w:p w14:paraId="738D04F6" w14:textId="77777777" w:rsidR="006379F5" w:rsidRDefault="006379F5">
      <w:pPr>
        <w:pStyle w:val="ConsPlusNormal"/>
        <w:spacing w:before="220"/>
        <w:ind w:firstLine="540"/>
        <w:jc w:val="both"/>
      </w:pPr>
      <w:r>
        <w:t>При формировании инициатив, включающих развитие отношений с поставщиками цифровых решений и услуг, следует учитывать негативные недопустимые последствия от реализации рисков и угроз информационной безопасности, связанные с нарушением цепочек поставок или злоупотребления ими. В данном подразделе рекомендуется определить меры и средства защиты информации, необходимые для предотвращения таких недопустимых негативных последствий.</w:t>
      </w:r>
    </w:p>
    <w:p w14:paraId="04045193" w14:textId="77777777" w:rsidR="006379F5" w:rsidRDefault="006379F5">
      <w:pPr>
        <w:pStyle w:val="ConsPlusNormal"/>
        <w:spacing w:before="220"/>
        <w:ind w:firstLine="540"/>
        <w:jc w:val="both"/>
      </w:pPr>
      <w:bookmarkStart w:id="6" w:name="P268"/>
      <w:bookmarkEnd w:id="6"/>
      <w:r>
        <w:t>Четвертый подраздел "Организационные мероприятия в рамках цифровой трансформации" включает планируемые изменения в организационной структуре госкомпании в связи с цифровой трансформацией, создание центров цифровых компетенций, создание должности руководителя цифровой трансформацией (РЦТ, CDO/CDTO (Chief Digital Officer/Chief Digital Transformation Officer), формирование его подразделения (офиса цифровой трансформации), описание функций, должностных обязанностей и полномочий. В состав офиса цифровой трансформации рекомендуется включать компетенции по информационной безопасности.</w:t>
      </w:r>
    </w:p>
    <w:p w14:paraId="34BA1FC9" w14:textId="77777777" w:rsidR="006379F5" w:rsidRDefault="006379F5">
      <w:pPr>
        <w:pStyle w:val="ConsPlusNormal"/>
        <w:spacing w:before="220"/>
        <w:ind w:firstLine="540"/>
        <w:jc w:val="both"/>
      </w:pPr>
      <w:r>
        <w:t xml:space="preserve">В целях исполнения </w:t>
      </w:r>
      <w:hyperlink r:id="rId48">
        <w:r>
          <w:rPr>
            <w:color w:val="0000FF"/>
          </w:rPr>
          <w:t>Указа</w:t>
        </w:r>
      </w:hyperlink>
      <w:r>
        <w:t xml:space="preserve"> Президента Российской Федерации от 1 мая 2022 г. N 250 "О дополнительных мерах по обеспечению информационной безопасности Российской Федерации" необходимо предусмотреть в организационной структуре госкомпании заместителя руководителя, на которого возложены полномочия по обеспечению информационной безопасности, в том числе по обнаружению, предупреждению и ликвидации последствий компьютерных атак и реагированию на компьютерные инциденты, а также создание структурного подразделения, осуществляющего функции по обеспечению информационной безопасности госкомпании, в том числе по обнаружению, предупреждению и ликвидации последствий компьютерных атак и реагированию на компьютерные инциденты, либо предусмотреть возложение данных функций на существующее структурное подразделение госкомпании. Кроме того, необходимо описать зоны ответственности указанных заместителя руководителя и структурного подразделения госкомпании.</w:t>
      </w:r>
    </w:p>
    <w:p w14:paraId="63624260" w14:textId="77777777" w:rsidR="006379F5" w:rsidRDefault="006379F5">
      <w:pPr>
        <w:pStyle w:val="ConsPlusNormal"/>
        <w:spacing w:before="220"/>
        <w:ind w:firstLine="540"/>
        <w:jc w:val="both"/>
      </w:pPr>
      <w:r>
        <w:t>В данном подразделе приводится перечень организационных мероприятий в рамках цифровой трансформации с кратким описанием каждого мероприятия (включая 5 - 10 ключевых вех реализации мероприятия и сроки достижения каждой вехи, ответственное подразделение).</w:t>
      </w:r>
    </w:p>
    <w:p w14:paraId="4B994D58" w14:textId="77777777" w:rsidR="006379F5" w:rsidRDefault="006379F5">
      <w:pPr>
        <w:pStyle w:val="ConsPlusNormal"/>
        <w:spacing w:before="220"/>
        <w:ind w:firstLine="540"/>
        <w:jc w:val="both"/>
      </w:pPr>
      <w:r>
        <w:t xml:space="preserve">Пятый подраздел "Мероприятия по импортозамещению" является обязательной частью Стратегии и включает перечень мероприятий, направленный на обеспечение перехода </w:t>
      </w:r>
      <w:r>
        <w:lastRenderedPageBreak/>
        <w:t>госкомпании на использование отечественного программного обеспечения, а также перечень мероприятий, направленный на обеспечение перехода госкомпании на использование российской радиоэлектронной продукции.</w:t>
      </w:r>
    </w:p>
    <w:p w14:paraId="5338F518" w14:textId="77777777" w:rsidR="006379F5" w:rsidRDefault="006379F5">
      <w:pPr>
        <w:pStyle w:val="ConsPlusNormal"/>
        <w:spacing w:before="220"/>
        <w:ind w:firstLine="540"/>
        <w:jc w:val="both"/>
      </w:pPr>
      <w:r>
        <w:t>Для целей обеспечения преемственности директив Правительства Российской Федерации от 6 декабря 2018 г. N 10068п-П13 при разработке мероприятий проекта Стратегии по импортозамещению программного обеспечения госкомпаниям рекомендовано:</w:t>
      </w:r>
    </w:p>
    <w:p w14:paraId="4B1F888A" w14:textId="77777777" w:rsidR="006379F5" w:rsidRDefault="006379F5">
      <w:pPr>
        <w:pStyle w:val="ConsPlusNormal"/>
        <w:spacing w:before="220"/>
        <w:ind w:firstLine="540"/>
        <w:jc w:val="both"/>
      </w:pPr>
      <w:r>
        <w:t xml:space="preserve">1) Включить в Стратегию План мероприятий по переходу на использование отечественного программного обеспечения на период не менее чем до 2024 года, руководствуясь настоящими Методическими рекомендациями и Методическими </w:t>
      </w:r>
      <w:hyperlink r:id="rId49">
        <w:r>
          <w:rPr>
            <w:color w:val="0000FF"/>
          </w:rPr>
          <w:t>рекомендациями</w:t>
        </w:r>
      </w:hyperlink>
      <w:r>
        <w:t xml:space="preserve"> по переходу государственных компаний на преимущественное использование отечественного программного обеспечения, в том числе отечественного офисного программного обеспечения (утверждены Приказом Министерства цифрового развития, связи и массовых коммуникаций Российской Федерации от 20 сентября 2018 г. N 486), а также указаниями Президента Российской Федерации от 12 июня 2023 г. N Пр-1168.</w:t>
      </w:r>
    </w:p>
    <w:p w14:paraId="13C5E26A" w14:textId="77777777" w:rsidR="006379F5" w:rsidRDefault="006379F5">
      <w:pPr>
        <w:pStyle w:val="ConsPlusNormal"/>
        <w:spacing w:before="220"/>
        <w:ind w:firstLine="540"/>
        <w:jc w:val="both"/>
      </w:pPr>
      <w:r>
        <w:t xml:space="preserve">2) Включить в дорожную карту цифровой трансформации мероприятия, предусмотренные планом мероприятий по переходу на использование отечественного программного обеспечения. Мониторинг согласования указанных мероприятий в составе проекта Стратегии осуществлять в соответствии с </w:t>
      </w:r>
      <w:hyperlink w:anchor="P657">
        <w:r>
          <w:rPr>
            <w:color w:val="0000FF"/>
          </w:rPr>
          <w:t>пунктом 2.3</w:t>
        </w:r>
      </w:hyperlink>
      <w:r>
        <w:t xml:space="preserve"> Методических рекомендаций.</w:t>
      </w:r>
    </w:p>
    <w:p w14:paraId="298BAC8A" w14:textId="77777777" w:rsidR="006379F5" w:rsidRDefault="006379F5">
      <w:pPr>
        <w:pStyle w:val="ConsPlusNormal"/>
        <w:spacing w:before="220"/>
        <w:ind w:firstLine="540"/>
        <w:jc w:val="both"/>
      </w:pPr>
      <w:r>
        <w:t>3) Разработать и внедрить систему целей и КПЭ по импортозамещению ПО, в том числе предусмотрев показатели по:</w:t>
      </w:r>
    </w:p>
    <w:p w14:paraId="6E66EE2A" w14:textId="77777777" w:rsidR="006379F5" w:rsidRDefault="006379F5">
      <w:pPr>
        <w:pStyle w:val="ConsPlusNormal"/>
        <w:spacing w:before="220"/>
        <w:ind w:firstLine="540"/>
        <w:jc w:val="both"/>
      </w:pPr>
      <w:r>
        <w:t>- доле расходов на закупку российского программного обеспечения и связанных с ним работ (услуг) в общем объеме расходов на закупку программного обеспечения и связанных с ним работ (услуг);</w:t>
      </w:r>
    </w:p>
    <w:p w14:paraId="7DCBBEC2" w14:textId="77777777" w:rsidR="006379F5" w:rsidRDefault="006379F5">
      <w:pPr>
        <w:pStyle w:val="ConsPlusNormal"/>
        <w:spacing w:before="220"/>
        <w:ind w:firstLine="540"/>
        <w:jc w:val="both"/>
      </w:pPr>
      <w:r>
        <w:t>- увеличению вложений в отечественные решения в сфере информационных технологий;</w:t>
      </w:r>
    </w:p>
    <w:p w14:paraId="0C622246" w14:textId="77777777" w:rsidR="006379F5" w:rsidRDefault="006379F5">
      <w:pPr>
        <w:pStyle w:val="ConsPlusNormal"/>
        <w:spacing w:before="220"/>
        <w:ind w:firstLine="540"/>
        <w:jc w:val="both"/>
      </w:pPr>
      <w:r>
        <w:t xml:space="preserve">- по переходу на использование отечественного программного обеспечения с установлением показателей по годам для каждого класса ПО в соответствии с </w:t>
      </w:r>
      <w:hyperlink r:id="rId50">
        <w:r>
          <w:rPr>
            <w:color w:val="0000FF"/>
          </w:rPr>
          <w:t>приказом</w:t>
        </w:r>
      </w:hyperlink>
      <w:r>
        <w:t xml:space="preserve"> Министерства цифрового развития, связи и массовых коммуникаций Российской Федерации от 22 сентября 2020 года N 486 "Об утверждении классификатора программ для электронных вычислительных машин и баз данных".</w:t>
      </w:r>
    </w:p>
    <w:p w14:paraId="2BC98C68" w14:textId="77777777" w:rsidR="006379F5" w:rsidRDefault="006379F5">
      <w:pPr>
        <w:pStyle w:val="ConsPlusNormal"/>
        <w:spacing w:before="220"/>
        <w:ind w:firstLine="540"/>
        <w:jc w:val="both"/>
      </w:pPr>
      <w:r>
        <w:t xml:space="preserve">Описание методик расчета целевых значений КПЭ по импортозамещению ПО приведено в </w:t>
      </w:r>
      <w:hyperlink w:anchor="P959">
        <w:r>
          <w:rPr>
            <w:color w:val="0000FF"/>
          </w:rPr>
          <w:t>Приложении N 3</w:t>
        </w:r>
      </w:hyperlink>
      <w:r>
        <w:t xml:space="preserve"> (паспорт КПЭ 19 и 20 соответственно).</w:t>
      </w:r>
    </w:p>
    <w:p w14:paraId="6E1C355D" w14:textId="77777777" w:rsidR="006379F5" w:rsidRDefault="006379F5">
      <w:pPr>
        <w:pStyle w:val="ConsPlusNormal"/>
        <w:spacing w:before="220"/>
        <w:ind w:firstLine="540"/>
        <w:jc w:val="both"/>
      </w:pPr>
      <w:r>
        <w:t>При этом необходимо предусмотреть:</w:t>
      </w:r>
    </w:p>
    <w:p w14:paraId="4B382AD8" w14:textId="77777777" w:rsidR="006379F5" w:rsidRDefault="006379F5">
      <w:pPr>
        <w:pStyle w:val="ConsPlusNormal"/>
        <w:spacing w:before="220"/>
        <w:ind w:firstLine="540"/>
        <w:jc w:val="both"/>
      </w:pPr>
      <w:r>
        <w:t>обеспечение достижения совокупной доли закупок госкомпании российского ПО и связанных с ним работ (услуг) в общем объеме закупок госкомпании ПО и связанных с ним работ (услуг) в период 2022 - 2024 гг. на уровне не менее 80%;</w:t>
      </w:r>
    </w:p>
    <w:p w14:paraId="44D07643" w14:textId="77777777" w:rsidR="006379F5" w:rsidRDefault="006379F5">
      <w:pPr>
        <w:pStyle w:val="ConsPlusNormal"/>
        <w:spacing w:before="220"/>
        <w:ind w:firstLine="540"/>
        <w:jc w:val="both"/>
      </w:pPr>
      <w:r>
        <w:t>сокращение перечня и объема закупаемых в рамках технической поддержки программного обеспечения работ (услуг) исключительно до уровня, необходимого и достаточного для обеспечения непрерывности функционирования иностранного программного обеспечения в рамках автоматизированных критичных бизнес-процессов до момента обеспечения реализации указанных бизнес-процессов с использованием российских аналогов;</w:t>
      </w:r>
    </w:p>
    <w:p w14:paraId="0C55C15C" w14:textId="77777777" w:rsidR="006379F5" w:rsidRDefault="006379F5">
      <w:pPr>
        <w:pStyle w:val="ConsPlusNormal"/>
        <w:spacing w:before="220"/>
        <w:ind w:firstLine="540"/>
        <w:jc w:val="both"/>
      </w:pPr>
      <w:r>
        <w:t>перевода всей технической поддержки на российские компании, обеспечивающие указанные услуги без взаимодействия с производителем (правообладателем) иностранного программного обеспечения.</w:t>
      </w:r>
    </w:p>
    <w:p w14:paraId="50E791CE" w14:textId="77777777" w:rsidR="006379F5" w:rsidRDefault="006379F5">
      <w:pPr>
        <w:pStyle w:val="ConsPlusNormal"/>
        <w:spacing w:before="220"/>
        <w:ind w:firstLine="540"/>
        <w:jc w:val="both"/>
      </w:pPr>
      <w:r>
        <w:lastRenderedPageBreak/>
        <w:t>План мероприятий по переходу на использование отечественного программного обеспечения, на период не менее чем до 2024 года включительно, включает в себя:</w:t>
      </w:r>
    </w:p>
    <w:p w14:paraId="5ED16C31" w14:textId="77777777" w:rsidR="006379F5" w:rsidRDefault="006379F5">
      <w:pPr>
        <w:pStyle w:val="ConsPlusNormal"/>
        <w:spacing w:before="220"/>
        <w:ind w:firstLine="540"/>
        <w:jc w:val="both"/>
      </w:pPr>
      <w:r>
        <w:t>- перечень организационно-технических мероприятий (в виде отдельной таблицы), направленных на обеспечение перехода госкомпании на использование отечественного программного обеспечения с указанием для каждого организационно-технического мероприятия срока начала и окончания реализации, сведений об ответственных подразделениях и их руководителях, а также планируемые к достижению результаты;</w:t>
      </w:r>
    </w:p>
    <w:p w14:paraId="23308445" w14:textId="77777777" w:rsidR="006379F5" w:rsidRDefault="006379F5">
      <w:pPr>
        <w:pStyle w:val="ConsPlusNormal"/>
        <w:spacing w:before="220"/>
        <w:ind w:firstLine="540"/>
        <w:jc w:val="both"/>
      </w:pPr>
      <w:r>
        <w:t>- сведения о финансовых ресурсах (в виде отдельной таблицы), запланированных для обеспечения перехода госкомпании на использование отечественного программного обеспечения и достижения ключевых показателей эффективности, с указанием объемов и источников финансирования по годам на период 2022 - 2024 гг.;</w:t>
      </w:r>
    </w:p>
    <w:p w14:paraId="174F1732" w14:textId="77777777" w:rsidR="006379F5" w:rsidRDefault="006379F5">
      <w:pPr>
        <w:pStyle w:val="ConsPlusNormal"/>
        <w:spacing w:before="220"/>
        <w:ind w:firstLine="540"/>
        <w:jc w:val="both"/>
      </w:pPr>
      <w:r>
        <w:t xml:space="preserve">- ключевые показатели эффективности по переходу на использование отечественного программного обеспечения (в виде отдельной таблицы) с установлением указанных показателей по годам для каждого класса ПО в соответствии с </w:t>
      </w:r>
      <w:hyperlink r:id="rId51">
        <w:r>
          <w:rPr>
            <w:color w:val="0000FF"/>
          </w:rPr>
          <w:t>приказом</w:t>
        </w:r>
      </w:hyperlink>
      <w:r>
        <w:t xml:space="preserve"> Министерства цифрового развития, связи и массовых коммуникаций Российской Федерации от 22 сентября 2020 года N 486 "Об утверждении классификатора программ для электронных вычислительных машин и баз данных", в том числе полугодовые показатели для классов программного обеспечения общего назначения, определенных Правительством Российской Федерации во исполнение пункта 1 указаний Президента Российской Федерации от 12 июня 2023 г. N Пр-1168, включая операционные системы, офисные пакеты, антивирусные программы, системы виртуализации и системы управления базами данных, предусматривающие достижение показателя 100% по использованию таких программных продуктов до 1 января 2025 г., а в отношении систем управления базами данных до 1 января 2026 г.</w:t>
      </w:r>
    </w:p>
    <w:p w14:paraId="5039A19E" w14:textId="77777777" w:rsidR="006379F5" w:rsidRDefault="006379F5">
      <w:pPr>
        <w:pStyle w:val="ConsPlusNormal"/>
        <w:spacing w:before="220"/>
        <w:ind w:firstLine="540"/>
        <w:jc w:val="both"/>
      </w:pPr>
      <w:r>
        <w:t>В случае, если ранее государственной компанией был разработан и утвержден план перехода на преимущественное использование отечественного программного обеспечения во исполнение директив Правительства Российской Федерации от 6 декабря 2018 года N 10068п-П13 при формировании в рамках Стратегии цифровой трансформации плана мероприятий по переходу государственной компании на использование отечественного программного обеспечения на период 2022 - 2024 гг. рекомендуется следующее:</w:t>
      </w:r>
    </w:p>
    <w:p w14:paraId="4DFA1D0A" w14:textId="77777777" w:rsidR="006379F5" w:rsidRDefault="006379F5">
      <w:pPr>
        <w:pStyle w:val="ConsPlusNormal"/>
        <w:spacing w:before="220"/>
        <w:ind w:firstLine="540"/>
        <w:jc w:val="both"/>
      </w:pPr>
      <w:r>
        <w:t>- при формировании перечня организационно-технических мероприятий на период 2022 - 2024 гг. учитывать результаты реализации организационно-технических мероприятий, установленных в плане мероприятий по переходу государственной компании на преимущественное использование отечественного программного обеспечения, утвержденного ранее во исполнение директив Правительства Российской Федерации от 6 декабря 2018 года N 10068п-П13, указанные в отчетах госкомпании за соответствующий период;</w:t>
      </w:r>
    </w:p>
    <w:p w14:paraId="0F38DF07" w14:textId="77777777" w:rsidR="006379F5" w:rsidRDefault="006379F5">
      <w:pPr>
        <w:pStyle w:val="ConsPlusNormal"/>
        <w:spacing w:before="220"/>
        <w:ind w:firstLine="540"/>
        <w:jc w:val="both"/>
      </w:pPr>
      <w:r>
        <w:t>- при установлении показателей эффективности перехода госкомпании на использование отечественного программного обеспечения на период 2022 - 2024 гг. для соответствующих классов ПО:</w:t>
      </w:r>
    </w:p>
    <w:p w14:paraId="13D0D395" w14:textId="77777777" w:rsidR="006379F5" w:rsidRDefault="006379F5">
      <w:pPr>
        <w:pStyle w:val="ConsPlusNormal"/>
        <w:spacing w:before="220"/>
        <w:ind w:firstLine="540"/>
        <w:jc w:val="both"/>
      </w:pPr>
      <w:r>
        <w:t>а) исходить из результатов ранее достигнутых значений показателей эффективности перехода госкомпании на преимущественное использование отечественного ПО;</w:t>
      </w:r>
    </w:p>
    <w:p w14:paraId="4D51ABE8" w14:textId="77777777" w:rsidR="006379F5" w:rsidRDefault="006379F5">
      <w:pPr>
        <w:pStyle w:val="ConsPlusNormal"/>
        <w:spacing w:before="220"/>
        <w:ind w:firstLine="540"/>
        <w:jc w:val="both"/>
      </w:pPr>
      <w:r>
        <w:t xml:space="preserve">б) установить показатели эффективности и соответствующие им индикаторы эффективности перехода на использование отечественного программного обеспечения на период 2022 - 2024 гг. для соответствующих классов ПО в соответствии со значениями, приведенными в </w:t>
      </w:r>
      <w:hyperlink w:anchor="P1764">
        <w:r>
          <w:rPr>
            <w:color w:val="0000FF"/>
          </w:rPr>
          <w:t>Приложение N 4</w:t>
        </w:r>
      </w:hyperlink>
      <w:r>
        <w:t xml:space="preserve">, в том числе полугодовые показатели для классов программного обеспечения общего назначения, определенных Правительством Российской Федерации во исполнение пункта 1 указаний Президента Российской Федерации от 12 июня 2023 г. N Пр-1168, включая операционные системы, офисные пакеты, антивирусные программы, системы виртуализации и системы управления базами данных, предусматривающие достижение показателя 100% по использованию таких программных </w:t>
      </w:r>
      <w:r>
        <w:lastRenderedPageBreak/>
        <w:t>продуктов до 1 января 2025 г., а в отношении систем управления базами данных до 1 января 2026 г.</w:t>
      </w:r>
    </w:p>
    <w:p w14:paraId="513CC6A3" w14:textId="77777777" w:rsidR="006379F5" w:rsidRDefault="006379F5">
      <w:pPr>
        <w:pStyle w:val="ConsPlusNormal"/>
        <w:spacing w:before="220"/>
        <w:ind w:firstLine="540"/>
        <w:jc w:val="both"/>
      </w:pPr>
      <w:r>
        <w:t xml:space="preserve">План мероприятий по переходу на использование отечественного программного обеспечения должен обеспечивать полный переход на использование отечественного программного обеспечения к 31.12.2024 на значимых объектах критической информационной инфраструктуры в целях реализации </w:t>
      </w:r>
      <w:hyperlink r:id="rId52">
        <w:r>
          <w:rPr>
            <w:color w:val="0000FF"/>
          </w:rPr>
          <w:t>подпункта "б" пункта 1</w:t>
        </w:r>
      </w:hyperlink>
      <w:r>
        <w:t xml:space="preserve"> Указа Президента РФ от 30.03.2022 N 166 "О мерах по обеспечению технологической независимости и безопасности критической информационной инфраструктуры Российской Федерации", а также учитывать запрет на использование госкомпаниями с 1 января 2025 г. средств защиты информации, странами происхождения которых являются иностранные государства, совершающие в отношении Российской Федерации, российских юридических лиц и физических лиц недружественные действия, либо производителями которых являются организации, находящиеся под юрисдикцией таких иностранных государств, прямо или косвенно подконтрольные им, либо аффилированные с ними в соответствии с </w:t>
      </w:r>
      <w:hyperlink r:id="rId53">
        <w:r>
          <w:rPr>
            <w:color w:val="0000FF"/>
          </w:rPr>
          <w:t>п. 6</w:t>
        </w:r>
      </w:hyperlink>
      <w:r>
        <w:t xml:space="preserve"> Указа Президента Российской Федерации от 1 мая 2022 г. N 250 "О дополнительных мерах по обеспечению информационной безопасности Российской Федерации".</w:t>
      </w:r>
    </w:p>
    <w:p w14:paraId="239D2F83" w14:textId="77777777" w:rsidR="006379F5" w:rsidRDefault="006379F5">
      <w:pPr>
        <w:pStyle w:val="ConsPlusNormal"/>
        <w:spacing w:before="220"/>
        <w:ind w:firstLine="540"/>
        <w:jc w:val="both"/>
      </w:pPr>
      <w:r>
        <w:t>План мероприятий по переходу на использование отечественного ПО должен обеспечивать завершение перехода государственных корпораций, государственных компаний и иных организаций с государственным участием на использование российских программных продуктов общего назначения, определенных Правительством Российской Федерации во исполнение пункта 1 указаний Президента Российской Федерации от 12 июня 2023 г. N Пр-1168, включая операционные системы, офисные пакеты, антивирусные программы и системы виртуализации, в целях достижения показателя 100% по использованию таких программных продуктов до 1 января 2025 г., а в отношении систем управления базами данных до 1 января 2026 г.</w:t>
      </w:r>
    </w:p>
    <w:p w14:paraId="60347554" w14:textId="77777777" w:rsidR="006379F5" w:rsidRDefault="006379F5">
      <w:pPr>
        <w:pStyle w:val="ConsPlusNormal"/>
        <w:spacing w:before="220"/>
        <w:ind w:firstLine="540"/>
        <w:jc w:val="both"/>
      </w:pPr>
      <w:r>
        <w:t>При этом по согласованию с курирующим ФОИВ, Минцифры России и АНО "Центр компетенций по импортозамещению в сфере информационно-коммуникационных технологий" при планировании перехода на использование российского ПО общего назначения, соответствующего классам ПО общего назначения, определенным Правительством Российской Федерации во исполнение пункта 1 указаний Президента Российской Федерации от 12 июня 2023 г. N Пр-1168, включая операционные системы, офисные пакеты, антивирусные программы, системы виртуализации и системы управления базами данных, государственными компаниями могут быть установлены индивидуальные показатели использования такого российского ПО в случаях, если на момент разработки (актуализации) Плана мероприятий по переходу на использование отечественного ПО в государственной компании используется прикладное программное обеспечение, не совместимое с указанным российским ПО общего назначения, информационных систем, применение которых предусмотрено в рамках заключенных Российской Федерацией международных договоров (соглашений), а также заключенных государственной компанией международных (соглашений) в целях реализации государственной компанией международных договоров (соглашений), заключенных Российской Федерации, при условии:</w:t>
      </w:r>
    </w:p>
    <w:p w14:paraId="5785EEF5" w14:textId="77777777" w:rsidR="006379F5" w:rsidRDefault="006379F5">
      <w:pPr>
        <w:pStyle w:val="ConsPlusNormal"/>
        <w:spacing w:before="220"/>
        <w:ind w:firstLine="540"/>
        <w:jc w:val="both"/>
      </w:pPr>
      <w:r>
        <w:t>- предоставления государственными компаниями обосновывающих материалов, содержащих сведения об указанных случаях, в том числе сведения о сроках действия соответствующих международных договоров (соглашений), сведения об использовании соответствующего прикладного программного обеспечения информационных систем, сведения о совместимости (не совместимости) прикладного программного обеспечения информационных систем с российским ПО общего назначения, а также сведения об объемах использования иностранного ПО общего назначения, соответствующего классам ПО общего назначения, определенным Правительством Российской Федерации во исполнение пункта 1 указаний Президента Российской Федерации от 12 июня 2023 г. N Пр-1168, включая операционные системы, офисные пакеты, антивирусные программы, системы виртуализации и системы управления базами данных, использование которого является необходимым для функционирования такого прикладного программного обеспечения информационных систем.</w:t>
      </w:r>
    </w:p>
    <w:p w14:paraId="482D05DE" w14:textId="77777777" w:rsidR="006379F5" w:rsidRDefault="006379F5">
      <w:pPr>
        <w:pStyle w:val="ConsPlusNormal"/>
        <w:spacing w:before="220"/>
        <w:ind w:firstLine="540"/>
        <w:jc w:val="both"/>
      </w:pPr>
      <w:r>
        <w:t xml:space="preserve">При планировании ресурсного обеспечения реализации планов перехода на использование </w:t>
      </w:r>
      <w:r>
        <w:lastRenderedPageBreak/>
        <w:t>отечественного ПО, а также планировании расходов на ИКТ, в том числе в отношении классов (типов) ПО, государственным компаниям рекомендуется исключить расходы на приобретение иностранного программного обеспечения общего назначения, соответствующего классам программного обеспечения общего назначения, определенным Правительством Российской Федерации во исполнение пункта 1 указаний Президента Российской Федерации от 12 июня 2023 г. N Пр-1168, включая операционные системы, офисные пакеты, антивирусные программы, системы виртуализации и системы управления базами данных.</w:t>
      </w:r>
    </w:p>
    <w:p w14:paraId="0246FFD3" w14:textId="77777777" w:rsidR="006379F5" w:rsidRDefault="006379F5">
      <w:pPr>
        <w:pStyle w:val="ConsPlusNormal"/>
        <w:spacing w:before="220"/>
        <w:ind w:firstLine="540"/>
        <w:jc w:val="both"/>
      </w:pPr>
      <w:r>
        <w:t>В рамках планирования организационно-технических мероприятий плана перехода на использование отечественного ПО государственным компаниям рекомендуется предусмотреть мероприятия, направленные на внесение изменений в положение о закупках государственной компании, предусматривающих приобретение российского программного обеспечения общего назначения, соответствующего классам программного обеспечения общего назначения, определенным Правительством Российской Федерации во исполнение пункта 1 указаний Президента Российской Федерации от 12 июня 2023 г. N Пр-1168, включая операционные системы, офисные пакеты, антивирусные программы, системы виртуализации и системы управления базами данных, за исключением случаев использования прикладного программного обеспечения, не совместимого с указанным российским ПО общего назначения, информационными системами, применение которых предусмотрено в рамках заключенных Российской Федерацией международных договоров (соглашений), а также заключенных государственной компанией международных (соглашений) в целях реализации государственной компанией международных договоров (соглашений), заключенных Российской Федерацией.</w:t>
      </w:r>
    </w:p>
    <w:p w14:paraId="78D103E3" w14:textId="77777777" w:rsidR="006379F5" w:rsidRDefault="006379F5">
      <w:pPr>
        <w:pStyle w:val="ConsPlusNormal"/>
        <w:spacing w:before="220"/>
        <w:ind w:firstLine="540"/>
        <w:jc w:val="both"/>
      </w:pPr>
      <w:r>
        <w:t>4) Включить в Стратегию План мероприятий по переходу на использование российской радиоэлектронной продукции на период не менее чем до 2024 года включительно.</w:t>
      </w:r>
    </w:p>
    <w:p w14:paraId="058F0B30" w14:textId="77777777" w:rsidR="006379F5" w:rsidRDefault="006379F5">
      <w:pPr>
        <w:pStyle w:val="ConsPlusNormal"/>
        <w:spacing w:before="220"/>
        <w:ind w:firstLine="540"/>
        <w:jc w:val="both"/>
      </w:pPr>
      <w:r>
        <w:t>План мероприятий по переходу на использование российской радиоэлектронной продукции, на период не менее чем до 2024 года включительно, включает в себя:</w:t>
      </w:r>
    </w:p>
    <w:p w14:paraId="5BACF43F" w14:textId="77777777" w:rsidR="006379F5" w:rsidRDefault="006379F5">
      <w:pPr>
        <w:pStyle w:val="ConsPlusNormal"/>
        <w:spacing w:before="220"/>
        <w:ind w:firstLine="540"/>
        <w:jc w:val="both"/>
      </w:pPr>
      <w:r>
        <w:t>- перечень организационно-технических мероприятий (в виде отдельной таблицы), направленных на обеспечение перехода госкомпании на использование российской радиоэлектронной продукции с указанием для каждого организационно-технического мероприятия срока начала и окончания реализации, сведений об ответственных подразделениях и их руководителях, а также планируемые к достижению результаты;</w:t>
      </w:r>
    </w:p>
    <w:p w14:paraId="1522FD7D" w14:textId="77777777" w:rsidR="006379F5" w:rsidRDefault="006379F5">
      <w:pPr>
        <w:pStyle w:val="ConsPlusNormal"/>
        <w:spacing w:before="220"/>
        <w:ind w:firstLine="540"/>
        <w:jc w:val="both"/>
      </w:pPr>
      <w:r>
        <w:t>- сведения о финансовых ресурсах (в виде отдельной таблицы), запланированных для обеспечения перехода госкомпании на использование российской радиоэлектронной продукции и достижения ключевых показателей эффективности, с указанием объемов и источников финансирования по годам на период 2022 - 2024 гг.;</w:t>
      </w:r>
    </w:p>
    <w:p w14:paraId="7A636DC3" w14:textId="77777777" w:rsidR="006379F5" w:rsidRDefault="006379F5">
      <w:pPr>
        <w:pStyle w:val="ConsPlusNormal"/>
        <w:spacing w:before="220"/>
        <w:ind w:firstLine="540"/>
        <w:jc w:val="both"/>
      </w:pPr>
      <w:r>
        <w:t xml:space="preserve">- показатели по доле расходов на закупку радиоэлектронной продукции российского производства в общем объеме расходов на закупку радиоэлектронной продукции в период 2022 - 2024 гг., в соответствии с </w:t>
      </w:r>
      <w:hyperlink r:id="rId54">
        <w:r>
          <w:rPr>
            <w:color w:val="0000FF"/>
          </w:rPr>
          <w:t>минимальной долей</w:t>
        </w:r>
      </w:hyperlink>
      <w:r>
        <w:t xml:space="preserve"> закупок, установленной на соответствующий календарный год, для товаров российского происхождения, относящихся к радиоэлектронной продукции, определенной в процентном отношении к объему закупок товаров, утвержденной постановлением Правительства Российской Федерации от 3 декабря 2020 г. N 2013 "О минимальной доле закупок товаров российского происхождения" по форме, представленной в </w:t>
      </w:r>
      <w:hyperlink w:anchor="P1764">
        <w:r>
          <w:rPr>
            <w:color w:val="0000FF"/>
          </w:rPr>
          <w:t>Приложении N 5</w:t>
        </w:r>
      </w:hyperlink>
      <w:r>
        <w:t>;</w:t>
      </w:r>
    </w:p>
    <w:p w14:paraId="5376CB5F" w14:textId="77777777" w:rsidR="006379F5" w:rsidRDefault="006379F5">
      <w:pPr>
        <w:pStyle w:val="ConsPlusNormal"/>
        <w:spacing w:before="220"/>
        <w:ind w:firstLine="540"/>
        <w:jc w:val="both"/>
      </w:pPr>
      <w:r>
        <w:t xml:space="preserve">- показатели использования государственной компанией радиоэлектронной продукции российского производства на период 2022 - 2024 гг. по форме, представленной в </w:t>
      </w:r>
      <w:hyperlink w:anchor="P3595">
        <w:r>
          <w:rPr>
            <w:color w:val="0000FF"/>
          </w:rPr>
          <w:t>Приложении N 6</w:t>
        </w:r>
      </w:hyperlink>
      <w:r>
        <w:t>.</w:t>
      </w:r>
    </w:p>
    <w:p w14:paraId="0F64ED55" w14:textId="77777777" w:rsidR="006379F5" w:rsidRDefault="006379F5">
      <w:pPr>
        <w:pStyle w:val="ConsPlusNormal"/>
        <w:spacing w:before="220"/>
        <w:ind w:firstLine="540"/>
        <w:jc w:val="both"/>
      </w:pPr>
      <w:r>
        <w:t xml:space="preserve">Под переходом государственной компании на использование российской радиоэлектронной продукции понимается переход на использование радиоэлектронной продукции, сведения о которой включены в единый реестр российской радиоэлектронной продукции и (или) в реестр промышленной продукции, произведенной на территории Российской Федерации. При </w:t>
      </w:r>
      <w:r>
        <w:lastRenderedPageBreak/>
        <w:t>одновременном наличии соответствующих сведений о радиоэлектронной продукции, в отношении которой осуществляется переход, в реестре российской радиоэлектронной продукции и в реестре промышленной продукции, произведенной на территории Российской Федерации, рекомендуется в приоритетном порядке осуществлять переход на использование радиоэлектронной продукции, сведения о которой включены в единый реестр российской радиоэлектронной продукции.</w:t>
      </w:r>
    </w:p>
    <w:p w14:paraId="2DF185FC" w14:textId="77777777" w:rsidR="006379F5" w:rsidRDefault="006379F5">
      <w:pPr>
        <w:pStyle w:val="ConsPlusNormal"/>
        <w:spacing w:before="220"/>
        <w:ind w:firstLine="540"/>
        <w:jc w:val="both"/>
      </w:pPr>
      <w:r>
        <w:t>При установлении показателей использования государственной компанией радиоэлектронной продукции российского производства необходимо исходить из необходимости обеспечения для каждого вида радиоэлектронной продукции ежегодных темпов прироста количества используемой в организации радиоэлектронной продукции российского производства не менее чем 15%, при условии обеспечения для каждого вида радиоэлектронной продукции доли использования радиоэлектронной продукции российского производства в общем количестве используемой в организации радиоэлектронной продукции соответствующего вида не менее 40,8% к 1 января 2025 г.</w:t>
      </w:r>
    </w:p>
    <w:p w14:paraId="25ADDF8D" w14:textId="77777777" w:rsidR="006379F5" w:rsidRDefault="006379F5">
      <w:pPr>
        <w:pStyle w:val="ConsPlusNormal"/>
        <w:spacing w:before="220"/>
        <w:ind w:firstLine="540"/>
        <w:jc w:val="both"/>
      </w:pPr>
      <w:r>
        <w:t>Шестой подраздел "Дорожная карта инициатив и мероприятий цифровой трансформации" включает перечень всех инициатив цифровой трансформации, анализ связей между инициативами (последовательность реализации инициатив, потребности инициатив в инфраструктуре и т.п.), анализ достаточности ресурсов (кадры, финансовые ресурсы и др.), уточнение сроков реализации инициатив, расчет промежуточных значений КПЭ цифровой трансформации госкомпании.</w:t>
      </w:r>
    </w:p>
    <w:p w14:paraId="1A65F73F" w14:textId="77777777" w:rsidR="006379F5" w:rsidRDefault="006379F5">
      <w:pPr>
        <w:pStyle w:val="ConsPlusNormal"/>
        <w:spacing w:before="220"/>
        <w:ind w:firstLine="540"/>
        <w:jc w:val="both"/>
      </w:pPr>
      <w:r>
        <w:t>Портфель всех инициатив цифровой трансформации включает инициативы по внедрению цифровых решений, по развитию цифровой инфраструктуры, по развитию поставщиков цифровых решений, по развитию информационной безопасности, организационные мероприятия, мероприятия по импортозамещению, а также прочие инициативы госкомпании в рамках цифровой трансформации (например, по развитию кадров и культуры госкомпании в области цифровой трансформации, инициативы по изменению модели управления цифровой трансформацией) с кратким описанием каждой инициативы (включая 5 - 10 ключевых вех реализации инициативы и сроки достижения каждой вехи, ответственное подразделение).</w:t>
      </w:r>
    </w:p>
    <w:p w14:paraId="54CAE941" w14:textId="77777777" w:rsidR="006379F5" w:rsidRDefault="006379F5">
      <w:pPr>
        <w:pStyle w:val="ConsPlusNormal"/>
        <w:spacing w:before="220"/>
        <w:ind w:firstLine="540"/>
        <w:jc w:val="both"/>
      </w:pPr>
      <w:r>
        <w:t>Седьмой подраздел "Мероприятия по обеспечению информационной безопасности в рамках цифровой трансформации" является обязательной частью Стратегии и включает перечень мероприятий, направленных на реализацию правовых, организационных, технических и иных мер обеспечения информационной безопасности при реализации Стратегии госкомпаний.</w:t>
      </w:r>
    </w:p>
    <w:p w14:paraId="07633364" w14:textId="77777777" w:rsidR="006379F5" w:rsidRDefault="006379F5">
      <w:pPr>
        <w:pStyle w:val="ConsPlusNormal"/>
        <w:spacing w:before="220"/>
        <w:ind w:firstLine="540"/>
        <w:jc w:val="both"/>
      </w:pPr>
      <w:r>
        <w:t>Выбор правовых, организационных, технических и иных мер обеспечения информационной безопасности должен быть направлен на предотвращение недопустимых негативных последствий для деятельности госкомпаний, в том числе предотвращение нарушения и/или полной остановки процессов госкомпаний и ставящих под угрозу достижение их операционных или стратегических целей.</w:t>
      </w:r>
    </w:p>
    <w:p w14:paraId="03B72F77" w14:textId="77777777" w:rsidR="006379F5" w:rsidRDefault="006379F5">
      <w:pPr>
        <w:pStyle w:val="ConsPlusNormal"/>
        <w:spacing w:before="220"/>
        <w:ind w:firstLine="540"/>
        <w:jc w:val="both"/>
      </w:pPr>
      <w:r>
        <w:t>В целях мониторинга наступления недопустимых негативных последствий инициатив цифровой трансформации в бизнес-процессах госкомпаний рекомендуется использовать в том числе российские средства защиты информации следующих классов:</w:t>
      </w:r>
    </w:p>
    <w:p w14:paraId="25A49B2F" w14:textId="77777777" w:rsidR="006379F5" w:rsidRPr="006379F5" w:rsidRDefault="006379F5">
      <w:pPr>
        <w:pStyle w:val="ConsPlusNormal"/>
        <w:spacing w:before="220"/>
        <w:ind w:firstLine="540"/>
        <w:jc w:val="both"/>
        <w:rPr>
          <w:lang w:val="en-US"/>
        </w:rPr>
      </w:pPr>
      <w:r w:rsidRPr="006379F5">
        <w:rPr>
          <w:lang w:val="en-US"/>
        </w:rPr>
        <w:t>- SIEM (Security information and Event management);</w:t>
      </w:r>
    </w:p>
    <w:p w14:paraId="36E22155" w14:textId="77777777" w:rsidR="006379F5" w:rsidRPr="006379F5" w:rsidRDefault="006379F5">
      <w:pPr>
        <w:pStyle w:val="ConsPlusNormal"/>
        <w:spacing w:before="220"/>
        <w:ind w:firstLine="540"/>
        <w:jc w:val="both"/>
        <w:rPr>
          <w:lang w:val="en-US"/>
        </w:rPr>
      </w:pPr>
      <w:r w:rsidRPr="006379F5">
        <w:rPr>
          <w:lang w:val="en-US"/>
        </w:rPr>
        <w:t>- VM (Vulnerability Management);</w:t>
      </w:r>
    </w:p>
    <w:p w14:paraId="1C2589C1" w14:textId="77777777" w:rsidR="006379F5" w:rsidRPr="006379F5" w:rsidRDefault="006379F5">
      <w:pPr>
        <w:pStyle w:val="ConsPlusNormal"/>
        <w:spacing w:before="220"/>
        <w:ind w:firstLine="540"/>
        <w:jc w:val="both"/>
        <w:rPr>
          <w:lang w:val="en-US"/>
        </w:rPr>
      </w:pPr>
      <w:r w:rsidRPr="006379F5">
        <w:rPr>
          <w:lang w:val="en-US"/>
        </w:rPr>
        <w:t>- NTA (Network Traffic Analysis);</w:t>
      </w:r>
    </w:p>
    <w:p w14:paraId="67227CB7" w14:textId="77777777" w:rsidR="006379F5" w:rsidRPr="006379F5" w:rsidRDefault="006379F5">
      <w:pPr>
        <w:pStyle w:val="ConsPlusNormal"/>
        <w:spacing w:before="220"/>
        <w:ind w:firstLine="540"/>
        <w:jc w:val="both"/>
        <w:rPr>
          <w:lang w:val="en-US"/>
        </w:rPr>
      </w:pPr>
      <w:r w:rsidRPr="006379F5">
        <w:rPr>
          <w:lang w:val="en-US"/>
        </w:rPr>
        <w:t>- "</w:t>
      </w:r>
      <w:r>
        <w:t>песочница</w:t>
      </w:r>
      <w:r w:rsidRPr="006379F5">
        <w:rPr>
          <w:lang w:val="en-US"/>
        </w:rPr>
        <w:t>" (Sandbox);</w:t>
      </w:r>
    </w:p>
    <w:p w14:paraId="31175CE3" w14:textId="77777777" w:rsidR="006379F5" w:rsidRPr="006379F5" w:rsidRDefault="006379F5">
      <w:pPr>
        <w:pStyle w:val="ConsPlusNormal"/>
        <w:spacing w:before="220"/>
        <w:ind w:firstLine="540"/>
        <w:jc w:val="both"/>
        <w:rPr>
          <w:lang w:val="en-US"/>
        </w:rPr>
      </w:pPr>
      <w:r w:rsidRPr="006379F5">
        <w:rPr>
          <w:lang w:val="en-US"/>
        </w:rPr>
        <w:t>- WAF (Web Application Firewall);</w:t>
      </w:r>
    </w:p>
    <w:p w14:paraId="68533339" w14:textId="77777777" w:rsidR="006379F5" w:rsidRDefault="006379F5">
      <w:pPr>
        <w:pStyle w:val="ConsPlusNormal"/>
        <w:spacing w:before="220"/>
        <w:ind w:firstLine="540"/>
        <w:jc w:val="both"/>
      </w:pPr>
      <w:r>
        <w:t>- EDR (Endpoint Detection &amp; Response);</w:t>
      </w:r>
    </w:p>
    <w:p w14:paraId="5AE10BD7" w14:textId="77777777" w:rsidR="006379F5" w:rsidRDefault="006379F5">
      <w:pPr>
        <w:pStyle w:val="ConsPlusNormal"/>
        <w:spacing w:before="220"/>
        <w:ind w:firstLine="540"/>
        <w:jc w:val="both"/>
      </w:pPr>
      <w:r>
        <w:lastRenderedPageBreak/>
        <w:t>- иные классы средств защиты информации.</w:t>
      </w:r>
    </w:p>
    <w:p w14:paraId="069013CC" w14:textId="77777777" w:rsidR="006379F5" w:rsidRDefault="006379F5">
      <w:pPr>
        <w:pStyle w:val="ConsPlusNormal"/>
        <w:spacing w:before="220"/>
        <w:ind w:firstLine="540"/>
        <w:jc w:val="both"/>
      </w:pPr>
      <w:r>
        <w:t>В данном подразделе приводится перечень мероприятий, направленных на реализацию правовых, организационных, технических и иных мер обеспечения информационной безопасности в рамках цифровой трансформации с кратким описанием каждого мероприятия (включая ключевые вехи реализации мероприятия и сроки достижения каждой вехи, ответственное подразделение).</w:t>
      </w:r>
    </w:p>
    <w:p w14:paraId="605420AB" w14:textId="77777777" w:rsidR="006379F5" w:rsidRDefault="006379F5">
      <w:pPr>
        <w:pStyle w:val="ConsPlusNormal"/>
        <w:spacing w:before="220"/>
        <w:ind w:firstLine="540"/>
        <w:jc w:val="both"/>
      </w:pPr>
      <w:r>
        <w:t>Ответственным подразделением за реализацию мероприятий по обеспечению информационной безопасности в рамках цифровой трансформации является подразделение по информационной безопасности госкомпаний.</w:t>
      </w:r>
    </w:p>
    <w:p w14:paraId="16763CBB" w14:textId="77777777" w:rsidR="006379F5" w:rsidRDefault="006379F5">
      <w:pPr>
        <w:pStyle w:val="ConsPlusNormal"/>
        <w:spacing w:before="220"/>
        <w:ind w:firstLine="540"/>
        <w:jc w:val="both"/>
      </w:pPr>
      <w:r>
        <w:t>Для госкомпаний, являющихся субъектами критической информационной инфраструктуры Российской Федерации, реализация мероприятий по обеспечению информационной безопасности в рамках цифровой трансформации осуществляется в соответствии с законодательством Российской Федерации о безопасности критической информационной инфраструктуры Российской Федерации.</w:t>
      </w:r>
    </w:p>
    <w:p w14:paraId="51048808" w14:textId="77777777" w:rsidR="006379F5" w:rsidRDefault="006379F5">
      <w:pPr>
        <w:pStyle w:val="ConsPlusNormal"/>
        <w:spacing w:before="220"/>
        <w:ind w:firstLine="540"/>
        <w:jc w:val="both"/>
      </w:pPr>
      <w:r>
        <w:t xml:space="preserve">В соответствии с </w:t>
      </w:r>
      <w:hyperlink r:id="rId55">
        <w:r>
          <w:rPr>
            <w:color w:val="0000FF"/>
          </w:rPr>
          <w:t>Указом</w:t>
        </w:r>
      </w:hyperlink>
      <w:r>
        <w:t xml:space="preserve"> Президента Российской Федерации от 1 мая 2022 г. N 250 "О дополнительных мерах по обеспечению информационной безопасности Российской Федерации" мероприятия по информационной безопасности должны предусматривать комплекс организационных и технических мероприятий, направленных на обеспечение исполнения положений </w:t>
      </w:r>
      <w:hyperlink r:id="rId56">
        <w:r>
          <w:rPr>
            <w:color w:val="0000FF"/>
          </w:rPr>
          <w:t>п. 1</w:t>
        </w:r>
      </w:hyperlink>
      <w:r>
        <w:t xml:space="preserve"> и </w:t>
      </w:r>
      <w:hyperlink r:id="rId57">
        <w:r>
          <w:rPr>
            <w:color w:val="0000FF"/>
          </w:rPr>
          <w:t>п. 2</w:t>
        </w:r>
      </w:hyperlink>
      <w:r>
        <w:t xml:space="preserve"> Указа Президента Российской Федерации от 1 мая 2022 г. N 250 "О дополнительных мерах по обеспечению информационной безопасности Российской Федерации", в том числе мероприятий, направленных на:</w:t>
      </w:r>
    </w:p>
    <w:p w14:paraId="35E37A4A" w14:textId="77777777" w:rsidR="006379F5" w:rsidRDefault="006379F5">
      <w:pPr>
        <w:pStyle w:val="ConsPlusNormal"/>
        <w:spacing w:before="220"/>
        <w:ind w:firstLine="540"/>
        <w:jc w:val="both"/>
      </w:pPr>
      <w:r>
        <w:t>- осуществление непрерывных процессов по обнаружению, предупреждению и ликвидации последствий компьютерных атак и реагированию на компьютерные инциденты силами собственных подразделений госкомпании либо с привлечением аккредитованного ФСБ России центра государственной системы обнаружения, предупреждения и ликвидации последствий компьютерных атак на информационные ресурсы Российской Федерации &lt;1&gt; (далее - ГосСОПКА);</w:t>
      </w:r>
    </w:p>
    <w:p w14:paraId="72D74B7C" w14:textId="77777777" w:rsidR="006379F5" w:rsidRDefault="006379F5">
      <w:pPr>
        <w:pStyle w:val="ConsPlusNormal"/>
        <w:spacing w:before="220"/>
        <w:ind w:firstLine="540"/>
        <w:jc w:val="both"/>
      </w:pPr>
      <w:r>
        <w:t>--------------------------------</w:t>
      </w:r>
    </w:p>
    <w:p w14:paraId="4877D5BF" w14:textId="77777777" w:rsidR="006379F5" w:rsidRDefault="006379F5">
      <w:pPr>
        <w:pStyle w:val="ConsPlusNormal"/>
        <w:spacing w:before="220"/>
        <w:ind w:firstLine="540"/>
        <w:jc w:val="both"/>
      </w:pPr>
      <w:r>
        <w:t xml:space="preserve">&lt;1&gt; В течение переходного периода, определенного в соответствии с </w:t>
      </w:r>
      <w:hyperlink r:id="rId58">
        <w:r>
          <w:rPr>
            <w:color w:val="0000FF"/>
          </w:rPr>
          <w:t>подпунктом "б" пункта 5</w:t>
        </w:r>
      </w:hyperlink>
      <w:r>
        <w:t xml:space="preserve"> Указа Президента Российской Федерации от 1 мая 2022 г. N 250, допускается привлечение центра ГосСОПКА, заключившего с ФСБ России (Национальным координационным центром по компьютерным инцидентам (далее - НКЦКИ)) соглашение о сотрудничестве (взаимодействии) в области обнаружения, предупреждения и ликвидации последствий компьютерных атак и реагирования на компьютерные инциденты.</w:t>
      </w:r>
    </w:p>
    <w:p w14:paraId="384FEA69" w14:textId="77777777" w:rsidR="006379F5" w:rsidRDefault="006379F5">
      <w:pPr>
        <w:pStyle w:val="ConsPlusNormal"/>
        <w:ind w:firstLine="540"/>
        <w:jc w:val="both"/>
      </w:pPr>
    </w:p>
    <w:p w14:paraId="6CE098CE" w14:textId="77777777" w:rsidR="006379F5" w:rsidRDefault="006379F5">
      <w:pPr>
        <w:pStyle w:val="ConsPlusNormal"/>
        <w:ind w:firstLine="540"/>
        <w:jc w:val="both"/>
      </w:pPr>
      <w:r>
        <w:t>- обеспечение взаимодействия &lt;2&gt; в области обнаружения, предупреждения и ликвидации последствий компьютерных атак и реагирования на компьютерные инциденты с НКЦКИ или аккредитованным ФСБ России центром ГосСОПКА &lt;3&gt;. Рекомендовать осуществлять непрерывное взаимодействие с ГосСОПКА посредством подключения к технической инфраструктуре НКЦКИ или заключить с аккредитованным центром ГосСОПКА, имеющим подключение к технической инфраструктуре НКЦКИ, договор, в котором функция информирования НКЦКИ делегируется такому центру.</w:t>
      </w:r>
    </w:p>
    <w:p w14:paraId="7F530ECB" w14:textId="77777777" w:rsidR="006379F5" w:rsidRDefault="006379F5">
      <w:pPr>
        <w:pStyle w:val="ConsPlusNormal"/>
        <w:spacing w:before="220"/>
        <w:ind w:firstLine="540"/>
        <w:jc w:val="both"/>
      </w:pPr>
      <w:r>
        <w:t>--------------------------------</w:t>
      </w:r>
    </w:p>
    <w:p w14:paraId="306B7A9B" w14:textId="77777777" w:rsidR="006379F5" w:rsidRDefault="006379F5">
      <w:pPr>
        <w:pStyle w:val="ConsPlusNormal"/>
        <w:spacing w:before="220"/>
        <w:ind w:firstLine="540"/>
        <w:jc w:val="both"/>
      </w:pPr>
      <w:r>
        <w:t>&lt;2&gt; Под взаимодействием понимается заключение регламента о взаимодействии с НКЦКИ или включение в зону ответственности аккредитованного ФСБ России центра ГосСОПКА, предусматривающее направление информации о компьютерных инцидентах и направление не реже одного раза в квартал совокупного отчета о компьютерных инцидентах.</w:t>
      </w:r>
    </w:p>
    <w:p w14:paraId="264B65B3" w14:textId="77777777" w:rsidR="006379F5" w:rsidRDefault="006379F5">
      <w:pPr>
        <w:pStyle w:val="ConsPlusNormal"/>
        <w:spacing w:before="220"/>
        <w:ind w:firstLine="540"/>
        <w:jc w:val="both"/>
      </w:pPr>
      <w:r>
        <w:t xml:space="preserve">&lt;3&gt; В течение переходного периода, определенного в соответствии с </w:t>
      </w:r>
      <w:hyperlink r:id="rId59">
        <w:r>
          <w:rPr>
            <w:color w:val="0000FF"/>
          </w:rPr>
          <w:t>подпунктом "б" пункта 5</w:t>
        </w:r>
      </w:hyperlink>
      <w:r>
        <w:t xml:space="preserve"> Указа Президента Российской Федерации от 1 мая 2022 г. N 250, допускается взаимодействие с </w:t>
      </w:r>
      <w:r>
        <w:lastRenderedPageBreak/>
        <w:t>центром ГосСОПКА, заключившим с ФСБ России (НКЦКИ) соглашение о сотрудничестве (взаимодействии) в области обнаружения, предупреждения и ликвидации последствий компьютерных атак и реагирования на компьютерные инциденты.</w:t>
      </w:r>
    </w:p>
    <w:p w14:paraId="35895241" w14:textId="77777777" w:rsidR="006379F5" w:rsidRDefault="006379F5">
      <w:pPr>
        <w:pStyle w:val="ConsPlusNormal"/>
        <w:ind w:firstLine="540"/>
        <w:jc w:val="both"/>
      </w:pPr>
    </w:p>
    <w:p w14:paraId="7025535D" w14:textId="77777777" w:rsidR="006379F5" w:rsidRDefault="006379F5">
      <w:pPr>
        <w:pStyle w:val="ConsPlusNormal"/>
        <w:ind w:firstLine="540"/>
        <w:jc w:val="both"/>
      </w:pPr>
      <w:r>
        <w:t xml:space="preserve">В случае обработки персональных данных госкомпания в целях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от иных неправомерных действий обязана обеспечить выполнение </w:t>
      </w:r>
      <w:hyperlink r:id="rId60">
        <w:r>
          <w:rPr>
            <w:color w:val="0000FF"/>
          </w:rPr>
          <w:t>требований</w:t>
        </w:r>
      </w:hyperlink>
      <w:r>
        <w:t xml:space="preserve">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1 ноября 2012 г. N 1119, и реализацию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утвержденных приказами ФСБ России от 10 июля 2014 г. </w:t>
      </w:r>
      <w:hyperlink r:id="rId61">
        <w:r>
          <w:rPr>
            <w:color w:val="0000FF"/>
          </w:rPr>
          <w:t>N 378</w:t>
        </w:r>
      </w:hyperlink>
      <w:r>
        <w:t xml:space="preserve"> и ФСТЭК России от 18 февраля 2013 г. </w:t>
      </w:r>
      <w:hyperlink r:id="rId62">
        <w:r>
          <w:rPr>
            <w:color w:val="0000FF"/>
          </w:rPr>
          <w:t>N 21</w:t>
        </w:r>
      </w:hyperlink>
      <w:r>
        <w:t>.</w:t>
      </w:r>
    </w:p>
    <w:p w14:paraId="62FC0920" w14:textId="77777777" w:rsidR="006379F5" w:rsidRDefault="006379F5">
      <w:pPr>
        <w:pStyle w:val="ConsPlusNormal"/>
        <w:spacing w:before="220"/>
        <w:ind w:firstLine="540"/>
        <w:jc w:val="both"/>
      </w:pPr>
      <w:r>
        <w:t>Восьмой подраздел "Инициативы, направленные на научно-технологическое развитие государственной компании" включает в себя перечень инициатив (проектов), планируемых к реализации в рамках Стратегии госкомпании и связанных с проведением научно-исследовательских и опытно-конструкторских работ (НИОКР), направленных на создание и развитие передовых и критически важных для отрасли цифровых технологий и решений, в том числе новых производственных технологий, связанных с интенсивным применением информационно-коммуникационных технологий.</w:t>
      </w:r>
    </w:p>
    <w:p w14:paraId="79F6F1A7" w14:textId="77777777" w:rsidR="006379F5" w:rsidRDefault="006379F5">
      <w:pPr>
        <w:pStyle w:val="ConsPlusNormal"/>
        <w:spacing w:before="220"/>
        <w:ind w:firstLine="540"/>
        <w:jc w:val="both"/>
      </w:pPr>
      <w:r>
        <w:t>Рекомендуется для каждой инициативы дать краткое описание, включая описание решаемой бизнес-задачи, описание исследуемой технологии, предполагаемые эффекты от ее создания и внедрения, а также ключевые этапы (вехи) реализации инициативы, определить сроки реализации каждого этапа (вехи), определить ответственное и иные подразделения государственной компании и ее ДЗО, а также определить перечень партнеров компании, в том числе из числа научно-образовательных организаций и национальных ИКТ-компаний.</w:t>
      </w:r>
    </w:p>
    <w:p w14:paraId="11A19C7D" w14:textId="77777777" w:rsidR="006379F5" w:rsidRDefault="006379F5">
      <w:pPr>
        <w:pStyle w:val="ConsPlusNormal"/>
        <w:spacing w:before="220"/>
        <w:ind w:firstLine="540"/>
        <w:jc w:val="both"/>
      </w:pPr>
      <w:r>
        <w:t xml:space="preserve">Одновременно с целью обеспечения результативности расходов на реализацию инициатив, направленных на научно-технологическое развитие государственной компании и коммерциализации результатов научно-технологической деятельности государственной компании, рекомендуется установить показатели по форме в соответствии с </w:t>
      </w:r>
      <w:hyperlink w:anchor="P339">
        <w:r>
          <w:rPr>
            <w:color w:val="0000FF"/>
          </w:rPr>
          <w:t>таблицей</w:t>
        </w:r>
      </w:hyperlink>
      <w:r>
        <w:t>:</w:t>
      </w:r>
    </w:p>
    <w:p w14:paraId="7FFD34F5" w14:textId="77777777" w:rsidR="006379F5" w:rsidRDefault="006379F5">
      <w:pPr>
        <w:pStyle w:val="ConsPlusNormal"/>
        <w:ind w:firstLine="540"/>
        <w:jc w:val="both"/>
      </w:pPr>
    </w:p>
    <w:p w14:paraId="2FE59B22" w14:textId="77777777" w:rsidR="006379F5" w:rsidRDefault="006379F5">
      <w:pPr>
        <w:pStyle w:val="ConsPlusNormal"/>
        <w:ind w:firstLine="540"/>
        <w:jc w:val="both"/>
      </w:pPr>
      <w:r>
        <w:t>Показатели, связанные с реализацией инициатив, направленных на научно-технологическое развитие государственной компании и коммерциализацию результатов научно-технологической деятельности</w:t>
      </w:r>
    </w:p>
    <w:p w14:paraId="167D3235" w14:textId="77777777" w:rsidR="006379F5" w:rsidRDefault="006379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1247"/>
        <w:gridCol w:w="920"/>
        <w:gridCol w:w="920"/>
        <w:gridCol w:w="920"/>
        <w:gridCol w:w="923"/>
      </w:tblGrid>
      <w:tr w:rsidR="006379F5" w14:paraId="26958CCE" w14:textId="77777777">
        <w:tc>
          <w:tcPr>
            <w:tcW w:w="4139" w:type="dxa"/>
          </w:tcPr>
          <w:p w14:paraId="5BFBE056" w14:textId="77777777" w:rsidR="006379F5" w:rsidRDefault="006379F5">
            <w:pPr>
              <w:pStyle w:val="ConsPlusNormal"/>
              <w:jc w:val="center"/>
            </w:pPr>
            <w:bookmarkStart w:id="7" w:name="P339"/>
            <w:bookmarkEnd w:id="7"/>
            <w:r>
              <w:t>Наименование показателя</w:t>
            </w:r>
          </w:p>
        </w:tc>
        <w:tc>
          <w:tcPr>
            <w:tcW w:w="1247" w:type="dxa"/>
          </w:tcPr>
          <w:p w14:paraId="68DA2F36" w14:textId="77777777" w:rsidR="006379F5" w:rsidRDefault="006379F5">
            <w:pPr>
              <w:pStyle w:val="ConsPlusNormal"/>
              <w:jc w:val="center"/>
            </w:pPr>
            <w:r>
              <w:t>Единицы измерения</w:t>
            </w:r>
          </w:p>
        </w:tc>
        <w:tc>
          <w:tcPr>
            <w:tcW w:w="920" w:type="dxa"/>
          </w:tcPr>
          <w:p w14:paraId="15522102" w14:textId="77777777" w:rsidR="006379F5" w:rsidRDefault="006379F5">
            <w:pPr>
              <w:pStyle w:val="ConsPlusNormal"/>
              <w:jc w:val="center"/>
            </w:pPr>
            <w:r>
              <w:t>2022 г. (факт)</w:t>
            </w:r>
          </w:p>
        </w:tc>
        <w:tc>
          <w:tcPr>
            <w:tcW w:w="920" w:type="dxa"/>
          </w:tcPr>
          <w:p w14:paraId="0AC8FCE8" w14:textId="77777777" w:rsidR="006379F5" w:rsidRDefault="006379F5">
            <w:pPr>
              <w:pStyle w:val="ConsPlusNormal"/>
              <w:jc w:val="center"/>
            </w:pPr>
            <w:r>
              <w:t>2023 г.</w:t>
            </w:r>
          </w:p>
        </w:tc>
        <w:tc>
          <w:tcPr>
            <w:tcW w:w="920" w:type="dxa"/>
          </w:tcPr>
          <w:p w14:paraId="5B9B0614" w14:textId="77777777" w:rsidR="006379F5" w:rsidRDefault="006379F5">
            <w:pPr>
              <w:pStyle w:val="ConsPlusNormal"/>
              <w:jc w:val="center"/>
            </w:pPr>
            <w:r>
              <w:t>2024 г.</w:t>
            </w:r>
          </w:p>
        </w:tc>
        <w:tc>
          <w:tcPr>
            <w:tcW w:w="923" w:type="dxa"/>
          </w:tcPr>
          <w:p w14:paraId="65451723" w14:textId="77777777" w:rsidR="006379F5" w:rsidRDefault="006379F5">
            <w:pPr>
              <w:pStyle w:val="ConsPlusNormal"/>
              <w:jc w:val="center"/>
            </w:pPr>
            <w:r>
              <w:t xml:space="preserve">... </w:t>
            </w:r>
            <w:hyperlink w:anchor="P431">
              <w:r>
                <w:rPr>
                  <w:color w:val="0000FF"/>
                </w:rPr>
                <w:t>&lt;*&gt;</w:t>
              </w:r>
            </w:hyperlink>
          </w:p>
        </w:tc>
      </w:tr>
      <w:tr w:rsidR="006379F5" w14:paraId="777E1D23" w14:textId="77777777">
        <w:tc>
          <w:tcPr>
            <w:tcW w:w="4139" w:type="dxa"/>
          </w:tcPr>
          <w:p w14:paraId="524794AD" w14:textId="77777777" w:rsidR="006379F5" w:rsidRDefault="006379F5">
            <w:pPr>
              <w:pStyle w:val="ConsPlusNormal"/>
              <w:jc w:val="both"/>
            </w:pPr>
            <w:r>
              <w:t>1. Объем затрат на исследования и разработки, направленные на создание и развитие передовых и критически важных для отрасли цифровых технологий и решений, в том числе новых производственных технологий, связанных с интенсивным применением информационно-коммуникационных технологий в рамках реализации инициатив (проектов) Стратегии, в том числе:</w:t>
            </w:r>
          </w:p>
        </w:tc>
        <w:tc>
          <w:tcPr>
            <w:tcW w:w="1247" w:type="dxa"/>
          </w:tcPr>
          <w:p w14:paraId="1F1F8286" w14:textId="77777777" w:rsidR="006379F5" w:rsidRDefault="006379F5">
            <w:pPr>
              <w:pStyle w:val="ConsPlusNormal"/>
            </w:pPr>
            <w:r>
              <w:t>Тыс. руб.</w:t>
            </w:r>
          </w:p>
        </w:tc>
        <w:tc>
          <w:tcPr>
            <w:tcW w:w="920" w:type="dxa"/>
          </w:tcPr>
          <w:p w14:paraId="16DF01B5" w14:textId="77777777" w:rsidR="006379F5" w:rsidRDefault="006379F5">
            <w:pPr>
              <w:pStyle w:val="ConsPlusNormal"/>
            </w:pPr>
          </w:p>
        </w:tc>
        <w:tc>
          <w:tcPr>
            <w:tcW w:w="920" w:type="dxa"/>
          </w:tcPr>
          <w:p w14:paraId="04514AFC" w14:textId="77777777" w:rsidR="006379F5" w:rsidRDefault="006379F5">
            <w:pPr>
              <w:pStyle w:val="ConsPlusNormal"/>
            </w:pPr>
          </w:p>
        </w:tc>
        <w:tc>
          <w:tcPr>
            <w:tcW w:w="920" w:type="dxa"/>
          </w:tcPr>
          <w:p w14:paraId="3DB64AF0" w14:textId="77777777" w:rsidR="006379F5" w:rsidRDefault="006379F5">
            <w:pPr>
              <w:pStyle w:val="ConsPlusNormal"/>
            </w:pPr>
          </w:p>
        </w:tc>
        <w:tc>
          <w:tcPr>
            <w:tcW w:w="923" w:type="dxa"/>
          </w:tcPr>
          <w:p w14:paraId="1565A52B" w14:textId="77777777" w:rsidR="006379F5" w:rsidRDefault="006379F5">
            <w:pPr>
              <w:pStyle w:val="ConsPlusNormal"/>
            </w:pPr>
          </w:p>
        </w:tc>
      </w:tr>
      <w:tr w:rsidR="006379F5" w14:paraId="2D5B333B" w14:textId="77777777">
        <w:tc>
          <w:tcPr>
            <w:tcW w:w="4139" w:type="dxa"/>
          </w:tcPr>
          <w:p w14:paraId="3C30C299" w14:textId="77777777" w:rsidR="006379F5" w:rsidRDefault="006379F5">
            <w:pPr>
              <w:pStyle w:val="ConsPlusNormal"/>
              <w:ind w:left="283"/>
              <w:jc w:val="both"/>
            </w:pPr>
            <w:r>
              <w:t xml:space="preserve">связанных с технологиями в сфере </w:t>
            </w:r>
            <w:r>
              <w:lastRenderedPageBreak/>
              <w:t>искусственного интеллекта, включая технологии машинного обучения и когнитивные технологии</w:t>
            </w:r>
          </w:p>
        </w:tc>
        <w:tc>
          <w:tcPr>
            <w:tcW w:w="1247" w:type="dxa"/>
          </w:tcPr>
          <w:p w14:paraId="35A63D3A" w14:textId="77777777" w:rsidR="006379F5" w:rsidRDefault="006379F5">
            <w:pPr>
              <w:pStyle w:val="ConsPlusNormal"/>
            </w:pPr>
            <w:r>
              <w:lastRenderedPageBreak/>
              <w:t>Тыс. руб.</w:t>
            </w:r>
          </w:p>
        </w:tc>
        <w:tc>
          <w:tcPr>
            <w:tcW w:w="920" w:type="dxa"/>
          </w:tcPr>
          <w:p w14:paraId="4587A526" w14:textId="77777777" w:rsidR="006379F5" w:rsidRDefault="006379F5">
            <w:pPr>
              <w:pStyle w:val="ConsPlusNormal"/>
            </w:pPr>
          </w:p>
        </w:tc>
        <w:tc>
          <w:tcPr>
            <w:tcW w:w="920" w:type="dxa"/>
          </w:tcPr>
          <w:p w14:paraId="7FD77CCA" w14:textId="77777777" w:rsidR="006379F5" w:rsidRDefault="006379F5">
            <w:pPr>
              <w:pStyle w:val="ConsPlusNormal"/>
            </w:pPr>
          </w:p>
        </w:tc>
        <w:tc>
          <w:tcPr>
            <w:tcW w:w="920" w:type="dxa"/>
          </w:tcPr>
          <w:p w14:paraId="08DB575C" w14:textId="77777777" w:rsidR="006379F5" w:rsidRDefault="006379F5">
            <w:pPr>
              <w:pStyle w:val="ConsPlusNormal"/>
            </w:pPr>
          </w:p>
        </w:tc>
        <w:tc>
          <w:tcPr>
            <w:tcW w:w="923" w:type="dxa"/>
          </w:tcPr>
          <w:p w14:paraId="61B30F34" w14:textId="77777777" w:rsidR="006379F5" w:rsidRDefault="006379F5">
            <w:pPr>
              <w:pStyle w:val="ConsPlusNormal"/>
            </w:pPr>
          </w:p>
        </w:tc>
      </w:tr>
      <w:tr w:rsidR="006379F5" w14:paraId="77418F4E" w14:textId="77777777">
        <w:tc>
          <w:tcPr>
            <w:tcW w:w="4139" w:type="dxa"/>
          </w:tcPr>
          <w:p w14:paraId="1EC92325" w14:textId="77777777" w:rsidR="006379F5" w:rsidRDefault="006379F5">
            <w:pPr>
              <w:pStyle w:val="ConsPlusNormal"/>
              <w:ind w:left="283"/>
              <w:jc w:val="both"/>
            </w:pPr>
            <w:r>
              <w:t>связанных с технологиями хранения и анализа больших данных</w:t>
            </w:r>
          </w:p>
        </w:tc>
        <w:tc>
          <w:tcPr>
            <w:tcW w:w="1247" w:type="dxa"/>
          </w:tcPr>
          <w:p w14:paraId="25560B93" w14:textId="77777777" w:rsidR="006379F5" w:rsidRDefault="006379F5">
            <w:pPr>
              <w:pStyle w:val="ConsPlusNormal"/>
            </w:pPr>
            <w:r>
              <w:t>Тыс. руб.</w:t>
            </w:r>
          </w:p>
        </w:tc>
        <w:tc>
          <w:tcPr>
            <w:tcW w:w="920" w:type="dxa"/>
          </w:tcPr>
          <w:p w14:paraId="7106C4AA" w14:textId="77777777" w:rsidR="006379F5" w:rsidRDefault="006379F5">
            <w:pPr>
              <w:pStyle w:val="ConsPlusNormal"/>
            </w:pPr>
          </w:p>
        </w:tc>
        <w:tc>
          <w:tcPr>
            <w:tcW w:w="920" w:type="dxa"/>
          </w:tcPr>
          <w:p w14:paraId="2BB3ABCA" w14:textId="77777777" w:rsidR="006379F5" w:rsidRDefault="006379F5">
            <w:pPr>
              <w:pStyle w:val="ConsPlusNormal"/>
            </w:pPr>
          </w:p>
        </w:tc>
        <w:tc>
          <w:tcPr>
            <w:tcW w:w="920" w:type="dxa"/>
          </w:tcPr>
          <w:p w14:paraId="26D22BF1" w14:textId="77777777" w:rsidR="006379F5" w:rsidRDefault="006379F5">
            <w:pPr>
              <w:pStyle w:val="ConsPlusNormal"/>
            </w:pPr>
          </w:p>
        </w:tc>
        <w:tc>
          <w:tcPr>
            <w:tcW w:w="923" w:type="dxa"/>
          </w:tcPr>
          <w:p w14:paraId="67EC81EF" w14:textId="77777777" w:rsidR="006379F5" w:rsidRDefault="006379F5">
            <w:pPr>
              <w:pStyle w:val="ConsPlusNormal"/>
            </w:pPr>
          </w:p>
        </w:tc>
      </w:tr>
      <w:tr w:rsidR="006379F5" w14:paraId="40B31466" w14:textId="77777777">
        <w:tc>
          <w:tcPr>
            <w:tcW w:w="4139" w:type="dxa"/>
          </w:tcPr>
          <w:p w14:paraId="2923893D" w14:textId="77777777" w:rsidR="006379F5" w:rsidRDefault="006379F5">
            <w:pPr>
              <w:pStyle w:val="ConsPlusNormal"/>
              <w:ind w:left="283"/>
              <w:jc w:val="both"/>
            </w:pPr>
            <w:r>
              <w:t>связанных с технологиями распределенных реестров</w:t>
            </w:r>
          </w:p>
        </w:tc>
        <w:tc>
          <w:tcPr>
            <w:tcW w:w="1247" w:type="dxa"/>
          </w:tcPr>
          <w:p w14:paraId="5354C432" w14:textId="77777777" w:rsidR="006379F5" w:rsidRDefault="006379F5">
            <w:pPr>
              <w:pStyle w:val="ConsPlusNormal"/>
            </w:pPr>
            <w:r>
              <w:t>Тыс. руб.</w:t>
            </w:r>
          </w:p>
        </w:tc>
        <w:tc>
          <w:tcPr>
            <w:tcW w:w="920" w:type="dxa"/>
          </w:tcPr>
          <w:p w14:paraId="75F7A69A" w14:textId="77777777" w:rsidR="006379F5" w:rsidRDefault="006379F5">
            <w:pPr>
              <w:pStyle w:val="ConsPlusNormal"/>
            </w:pPr>
          </w:p>
        </w:tc>
        <w:tc>
          <w:tcPr>
            <w:tcW w:w="920" w:type="dxa"/>
          </w:tcPr>
          <w:p w14:paraId="38BF4620" w14:textId="77777777" w:rsidR="006379F5" w:rsidRDefault="006379F5">
            <w:pPr>
              <w:pStyle w:val="ConsPlusNormal"/>
            </w:pPr>
          </w:p>
        </w:tc>
        <w:tc>
          <w:tcPr>
            <w:tcW w:w="920" w:type="dxa"/>
          </w:tcPr>
          <w:p w14:paraId="1CF20DEC" w14:textId="77777777" w:rsidR="006379F5" w:rsidRDefault="006379F5">
            <w:pPr>
              <w:pStyle w:val="ConsPlusNormal"/>
            </w:pPr>
          </w:p>
        </w:tc>
        <w:tc>
          <w:tcPr>
            <w:tcW w:w="923" w:type="dxa"/>
          </w:tcPr>
          <w:p w14:paraId="0D0CD77A" w14:textId="77777777" w:rsidR="006379F5" w:rsidRDefault="006379F5">
            <w:pPr>
              <w:pStyle w:val="ConsPlusNormal"/>
            </w:pPr>
          </w:p>
        </w:tc>
      </w:tr>
      <w:tr w:rsidR="006379F5" w14:paraId="0AFACC7F" w14:textId="77777777">
        <w:tc>
          <w:tcPr>
            <w:tcW w:w="4139" w:type="dxa"/>
          </w:tcPr>
          <w:p w14:paraId="312265EC" w14:textId="77777777" w:rsidR="006379F5" w:rsidRDefault="006379F5">
            <w:pPr>
              <w:pStyle w:val="ConsPlusNormal"/>
              <w:ind w:left="283"/>
              <w:jc w:val="both"/>
            </w:pPr>
            <w:r>
              <w:t>связанных с нейротехнологиями, технологиями виртуальной и дополненной реальностей</w:t>
            </w:r>
          </w:p>
        </w:tc>
        <w:tc>
          <w:tcPr>
            <w:tcW w:w="1247" w:type="dxa"/>
          </w:tcPr>
          <w:p w14:paraId="0FACD28C" w14:textId="77777777" w:rsidR="006379F5" w:rsidRDefault="006379F5">
            <w:pPr>
              <w:pStyle w:val="ConsPlusNormal"/>
            </w:pPr>
            <w:r>
              <w:t>Тыс. руб.</w:t>
            </w:r>
          </w:p>
        </w:tc>
        <w:tc>
          <w:tcPr>
            <w:tcW w:w="920" w:type="dxa"/>
          </w:tcPr>
          <w:p w14:paraId="74160718" w14:textId="77777777" w:rsidR="006379F5" w:rsidRDefault="006379F5">
            <w:pPr>
              <w:pStyle w:val="ConsPlusNormal"/>
            </w:pPr>
          </w:p>
        </w:tc>
        <w:tc>
          <w:tcPr>
            <w:tcW w:w="920" w:type="dxa"/>
          </w:tcPr>
          <w:p w14:paraId="0C1B1371" w14:textId="77777777" w:rsidR="006379F5" w:rsidRDefault="006379F5">
            <w:pPr>
              <w:pStyle w:val="ConsPlusNormal"/>
            </w:pPr>
          </w:p>
        </w:tc>
        <w:tc>
          <w:tcPr>
            <w:tcW w:w="920" w:type="dxa"/>
          </w:tcPr>
          <w:p w14:paraId="05C582F0" w14:textId="77777777" w:rsidR="006379F5" w:rsidRDefault="006379F5">
            <w:pPr>
              <w:pStyle w:val="ConsPlusNormal"/>
            </w:pPr>
          </w:p>
        </w:tc>
        <w:tc>
          <w:tcPr>
            <w:tcW w:w="923" w:type="dxa"/>
          </w:tcPr>
          <w:p w14:paraId="053CDD19" w14:textId="77777777" w:rsidR="006379F5" w:rsidRDefault="006379F5">
            <w:pPr>
              <w:pStyle w:val="ConsPlusNormal"/>
            </w:pPr>
          </w:p>
        </w:tc>
      </w:tr>
      <w:tr w:rsidR="006379F5" w14:paraId="12B959C3" w14:textId="77777777">
        <w:tc>
          <w:tcPr>
            <w:tcW w:w="4139" w:type="dxa"/>
          </w:tcPr>
          <w:p w14:paraId="5283D165" w14:textId="77777777" w:rsidR="006379F5" w:rsidRDefault="006379F5">
            <w:pPr>
              <w:pStyle w:val="ConsPlusNormal"/>
              <w:ind w:left="283"/>
              <w:jc w:val="both"/>
            </w:pPr>
            <w:r>
              <w:t>связанных с новыми производственными технологиями</w:t>
            </w:r>
          </w:p>
        </w:tc>
        <w:tc>
          <w:tcPr>
            <w:tcW w:w="1247" w:type="dxa"/>
          </w:tcPr>
          <w:p w14:paraId="2604DE71" w14:textId="77777777" w:rsidR="006379F5" w:rsidRDefault="006379F5">
            <w:pPr>
              <w:pStyle w:val="ConsPlusNormal"/>
            </w:pPr>
            <w:r>
              <w:t>Тыс. руб.</w:t>
            </w:r>
          </w:p>
        </w:tc>
        <w:tc>
          <w:tcPr>
            <w:tcW w:w="920" w:type="dxa"/>
          </w:tcPr>
          <w:p w14:paraId="23D66B38" w14:textId="77777777" w:rsidR="006379F5" w:rsidRDefault="006379F5">
            <w:pPr>
              <w:pStyle w:val="ConsPlusNormal"/>
            </w:pPr>
          </w:p>
        </w:tc>
        <w:tc>
          <w:tcPr>
            <w:tcW w:w="920" w:type="dxa"/>
          </w:tcPr>
          <w:p w14:paraId="73DC18D6" w14:textId="77777777" w:rsidR="006379F5" w:rsidRDefault="006379F5">
            <w:pPr>
              <w:pStyle w:val="ConsPlusNormal"/>
            </w:pPr>
          </w:p>
        </w:tc>
        <w:tc>
          <w:tcPr>
            <w:tcW w:w="920" w:type="dxa"/>
          </w:tcPr>
          <w:p w14:paraId="5DB1AD3F" w14:textId="77777777" w:rsidR="006379F5" w:rsidRDefault="006379F5">
            <w:pPr>
              <w:pStyle w:val="ConsPlusNormal"/>
            </w:pPr>
          </w:p>
        </w:tc>
        <w:tc>
          <w:tcPr>
            <w:tcW w:w="923" w:type="dxa"/>
          </w:tcPr>
          <w:p w14:paraId="04502C1F" w14:textId="77777777" w:rsidR="006379F5" w:rsidRDefault="006379F5">
            <w:pPr>
              <w:pStyle w:val="ConsPlusNormal"/>
            </w:pPr>
          </w:p>
        </w:tc>
      </w:tr>
      <w:tr w:rsidR="006379F5" w14:paraId="5CE4B5C2" w14:textId="77777777">
        <w:tc>
          <w:tcPr>
            <w:tcW w:w="4139" w:type="dxa"/>
          </w:tcPr>
          <w:p w14:paraId="6BB53FAA" w14:textId="77777777" w:rsidR="006379F5" w:rsidRDefault="006379F5">
            <w:pPr>
              <w:pStyle w:val="ConsPlusNormal"/>
              <w:jc w:val="both"/>
            </w:pPr>
            <w:r>
              <w:t>2. Число заявок на выдачу патентов, поданных государственной компанией, и связанных с результатами научно-исследовательских и опытно-конструкторских работ (НИОКР), направленных на создание и развитие передовых и критически важных для отрасли цифровых технологий и решений, в том числе новых производственных технологий, связанных с интенсивным применением информационно-коммуникационных технологий, в том числе:</w:t>
            </w:r>
          </w:p>
        </w:tc>
        <w:tc>
          <w:tcPr>
            <w:tcW w:w="1247" w:type="dxa"/>
          </w:tcPr>
          <w:p w14:paraId="235854F2" w14:textId="77777777" w:rsidR="006379F5" w:rsidRDefault="006379F5">
            <w:pPr>
              <w:pStyle w:val="ConsPlusNormal"/>
            </w:pPr>
            <w:r>
              <w:t>Ед.</w:t>
            </w:r>
          </w:p>
        </w:tc>
        <w:tc>
          <w:tcPr>
            <w:tcW w:w="920" w:type="dxa"/>
          </w:tcPr>
          <w:p w14:paraId="0EBF88E1" w14:textId="77777777" w:rsidR="006379F5" w:rsidRDefault="006379F5">
            <w:pPr>
              <w:pStyle w:val="ConsPlusNormal"/>
            </w:pPr>
          </w:p>
        </w:tc>
        <w:tc>
          <w:tcPr>
            <w:tcW w:w="920" w:type="dxa"/>
          </w:tcPr>
          <w:p w14:paraId="64F2E5B8" w14:textId="77777777" w:rsidR="006379F5" w:rsidRDefault="006379F5">
            <w:pPr>
              <w:pStyle w:val="ConsPlusNormal"/>
            </w:pPr>
          </w:p>
        </w:tc>
        <w:tc>
          <w:tcPr>
            <w:tcW w:w="920" w:type="dxa"/>
          </w:tcPr>
          <w:p w14:paraId="5563B6B5" w14:textId="77777777" w:rsidR="006379F5" w:rsidRDefault="006379F5">
            <w:pPr>
              <w:pStyle w:val="ConsPlusNormal"/>
            </w:pPr>
          </w:p>
        </w:tc>
        <w:tc>
          <w:tcPr>
            <w:tcW w:w="923" w:type="dxa"/>
          </w:tcPr>
          <w:p w14:paraId="6D65290C" w14:textId="77777777" w:rsidR="006379F5" w:rsidRDefault="006379F5">
            <w:pPr>
              <w:pStyle w:val="ConsPlusNormal"/>
            </w:pPr>
          </w:p>
        </w:tc>
      </w:tr>
      <w:tr w:rsidR="006379F5" w14:paraId="4A03A203" w14:textId="77777777">
        <w:tc>
          <w:tcPr>
            <w:tcW w:w="4139" w:type="dxa"/>
          </w:tcPr>
          <w:p w14:paraId="4D1DABD1" w14:textId="77777777" w:rsidR="006379F5" w:rsidRDefault="006379F5">
            <w:pPr>
              <w:pStyle w:val="ConsPlusNormal"/>
              <w:ind w:left="283"/>
              <w:jc w:val="both"/>
            </w:pPr>
            <w:r>
              <w:t>связанных с технологиями в сфере искусственного интеллекта, включая технологии машинного обучения и когнитивные технологии</w:t>
            </w:r>
          </w:p>
        </w:tc>
        <w:tc>
          <w:tcPr>
            <w:tcW w:w="1247" w:type="dxa"/>
          </w:tcPr>
          <w:p w14:paraId="065550B0" w14:textId="77777777" w:rsidR="006379F5" w:rsidRDefault="006379F5">
            <w:pPr>
              <w:pStyle w:val="ConsPlusNormal"/>
            </w:pPr>
            <w:r>
              <w:t>Ед.</w:t>
            </w:r>
          </w:p>
        </w:tc>
        <w:tc>
          <w:tcPr>
            <w:tcW w:w="920" w:type="dxa"/>
          </w:tcPr>
          <w:p w14:paraId="120528A9" w14:textId="77777777" w:rsidR="006379F5" w:rsidRDefault="006379F5">
            <w:pPr>
              <w:pStyle w:val="ConsPlusNormal"/>
            </w:pPr>
          </w:p>
        </w:tc>
        <w:tc>
          <w:tcPr>
            <w:tcW w:w="920" w:type="dxa"/>
          </w:tcPr>
          <w:p w14:paraId="6AF5A220" w14:textId="77777777" w:rsidR="006379F5" w:rsidRDefault="006379F5">
            <w:pPr>
              <w:pStyle w:val="ConsPlusNormal"/>
            </w:pPr>
          </w:p>
        </w:tc>
        <w:tc>
          <w:tcPr>
            <w:tcW w:w="920" w:type="dxa"/>
          </w:tcPr>
          <w:p w14:paraId="6C599172" w14:textId="77777777" w:rsidR="006379F5" w:rsidRDefault="006379F5">
            <w:pPr>
              <w:pStyle w:val="ConsPlusNormal"/>
            </w:pPr>
          </w:p>
        </w:tc>
        <w:tc>
          <w:tcPr>
            <w:tcW w:w="923" w:type="dxa"/>
          </w:tcPr>
          <w:p w14:paraId="432DAAF0" w14:textId="77777777" w:rsidR="006379F5" w:rsidRDefault="006379F5">
            <w:pPr>
              <w:pStyle w:val="ConsPlusNormal"/>
            </w:pPr>
          </w:p>
        </w:tc>
      </w:tr>
      <w:tr w:rsidR="006379F5" w14:paraId="4D597E9A" w14:textId="77777777">
        <w:tc>
          <w:tcPr>
            <w:tcW w:w="4139" w:type="dxa"/>
          </w:tcPr>
          <w:p w14:paraId="086B2B5A" w14:textId="77777777" w:rsidR="006379F5" w:rsidRDefault="006379F5">
            <w:pPr>
              <w:pStyle w:val="ConsPlusNormal"/>
              <w:ind w:left="283"/>
              <w:jc w:val="both"/>
            </w:pPr>
            <w:r>
              <w:t>связанных с технологиями хранения и анализа больших данных</w:t>
            </w:r>
          </w:p>
        </w:tc>
        <w:tc>
          <w:tcPr>
            <w:tcW w:w="1247" w:type="dxa"/>
          </w:tcPr>
          <w:p w14:paraId="126AE281" w14:textId="77777777" w:rsidR="006379F5" w:rsidRDefault="006379F5">
            <w:pPr>
              <w:pStyle w:val="ConsPlusNormal"/>
            </w:pPr>
            <w:r>
              <w:t>Ед.</w:t>
            </w:r>
          </w:p>
        </w:tc>
        <w:tc>
          <w:tcPr>
            <w:tcW w:w="920" w:type="dxa"/>
          </w:tcPr>
          <w:p w14:paraId="29803B4B" w14:textId="77777777" w:rsidR="006379F5" w:rsidRDefault="006379F5">
            <w:pPr>
              <w:pStyle w:val="ConsPlusNormal"/>
            </w:pPr>
          </w:p>
        </w:tc>
        <w:tc>
          <w:tcPr>
            <w:tcW w:w="920" w:type="dxa"/>
          </w:tcPr>
          <w:p w14:paraId="376F6A36" w14:textId="77777777" w:rsidR="006379F5" w:rsidRDefault="006379F5">
            <w:pPr>
              <w:pStyle w:val="ConsPlusNormal"/>
            </w:pPr>
          </w:p>
        </w:tc>
        <w:tc>
          <w:tcPr>
            <w:tcW w:w="920" w:type="dxa"/>
          </w:tcPr>
          <w:p w14:paraId="484A7BC6" w14:textId="77777777" w:rsidR="006379F5" w:rsidRDefault="006379F5">
            <w:pPr>
              <w:pStyle w:val="ConsPlusNormal"/>
            </w:pPr>
          </w:p>
        </w:tc>
        <w:tc>
          <w:tcPr>
            <w:tcW w:w="923" w:type="dxa"/>
          </w:tcPr>
          <w:p w14:paraId="6C7B32D1" w14:textId="77777777" w:rsidR="006379F5" w:rsidRDefault="006379F5">
            <w:pPr>
              <w:pStyle w:val="ConsPlusNormal"/>
            </w:pPr>
          </w:p>
        </w:tc>
      </w:tr>
      <w:tr w:rsidR="006379F5" w14:paraId="635C8450" w14:textId="77777777">
        <w:tc>
          <w:tcPr>
            <w:tcW w:w="4139" w:type="dxa"/>
          </w:tcPr>
          <w:p w14:paraId="7D5AAB64" w14:textId="77777777" w:rsidR="006379F5" w:rsidRDefault="006379F5">
            <w:pPr>
              <w:pStyle w:val="ConsPlusNormal"/>
              <w:ind w:left="283"/>
              <w:jc w:val="both"/>
            </w:pPr>
            <w:r>
              <w:t>связанных с технологиями распределенных реестров</w:t>
            </w:r>
          </w:p>
        </w:tc>
        <w:tc>
          <w:tcPr>
            <w:tcW w:w="1247" w:type="dxa"/>
          </w:tcPr>
          <w:p w14:paraId="1A6E062E" w14:textId="77777777" w:rsidR="006379F5" w:rsidRDefault="006379F5">
            <w:pPr>
              <w:pStyle w:val="ConsPlusNormal"/>
            </w:pPr>
            <w:r>
              <w:t>Ед.</w:t>
            </w:r>
          </w:p>
        </w:tc>
        <w:tc>
          <w:tcPr>
            <w:tcW w:w="920" w:type="dxa"/>
          </w:tcPr>
          <w:p w14:paraId="09EFC717" w14:textId="77777777" w:rsidR="006379F5" w:rsidRDefault="006379F5">
            <w:pPr>
              <w:pStyle w:val="ConsPlusNormal"/>
            </w:pPr>
          </w:p>
        </w:tc>
        <w:tc>
          <w:tcPr>
            <w:tcW w:w="920" w:type="dxa"/>
          </w:tcPr>
          <w:p w14:paraId="4EB56F8F" w14:textId="77777777" w:rsidR="006379F5" w:rsidRDefault="006379F5">
            <w:pPr>
              <w:pStyle w:val="ConsPlusNormal"/>
            </w:pPr>
          </w:p>
        </w:tc>
        <w:tc>
          <w:tcPr>
            <w:tcW w:w="920" w:type="dxa"/>
          </w:tcPr>
          <w:p w14:paraId="21858F40" w14:textId="77777777" w:rsidR="006379F5" w:rsidRDefault="006379F5">
            <w:pPr>
              <w:pStyle w:val="ConsPlusNormal"/>
            </w:pPr>
          </w:p>
        </w:tc>
        <w:tc>
          <w:tcPr>
            <w:tcW w:w="923" w:type="dxa"/>
          </w:tcPr>
          <w:p w14:paraId="1BD55CF9" w14:textId="77777777" w:rsidR="006379F5" w:rsidRDefault="006379F5">
            <w:pPr>
              <w:pStyle w:val="ConsPlusNormal"/>
            </w:pPr>
          </w:p>
        </w:tc>
      </w:tr>
      <w:tr w:rsidR="006379F5" w14:paraId="7E6B698E" w14:textId="77777777">
        <w:tc>
          <w:tcPr>
            <w:tcW w:w="4139" w:type="dxa"/>
          </w:tcPr>
          <w:p w14:paraId="6F4CD251" w14:textId="77777777" w:rsidR="006379F5" w:rsidRDefault="006379F5">
            <w:pPr>
              <w:pStyle w:val="ConsPlusNormal"/>
              <w:ind w:left="283"/>
              <w:jc w:val="both"/>
            </w:pPr>
            <w:r>
              <w:t>связанных с нейротехнологиями, технологиями виртуальной и дополненной реальностей</w:t>
            </w:r>
          </w:p>
        </w:tc>
        <w:tc>
          <w:tcPr>
            <w:tcW w:w="1247" w:type="dxa"/>
          </w:tcPr>
          <w:p w14:paraId="712D64C9" w14:textId="77777777" w:rsidR="006379F5" w:rsidRDefault="006379F5">
            <w:pPr>
              <w:pStyle w:val="ConsPlusNormal"/>
            </w:pPr>
            <w:r>
              <w:t>Ед.</w:t>
            </w:r>
          </w:p>
        </w:tc>
        <w:tc>
          <w:tcPr>
            <w:tcW w:w="920" w:type="dxa"/>
          </w:tcPr>
          <w:p w14:paraId="75805A7E" w14:textId="77777777" w:rsidR="006379F5" w:rsidRDefault="006379F5">
            <w:pPr>
              <w:pStyle w:val="ConsPlusNormal"/>
            </w:pPr>
          </w:p>
        </w:tc>
        <w:tc>
          <w:tcPr>
            <w:tcW w:w="920" w:type="dxa"/>
          </w:tcPr>
          <w:p w14:paraId="581C8E21" w14:textId="77777777" w:rsidR="006379F5" w:rsidRDefault="006379F5">
            <w:pPr>
              <w:pStyle w:val="ConsPlusNormal"/>
            </w:pPr>
          </w:p>
        </w:tc>
        <w:tc>
          <w:tcPr>
            <w:tcW w:w="920" w:type="dxa"/>
          </w:tcPr>
          <w:p w14:paraId="5A8579A7" w14:textId="77777777" w:rsidR="006379F5" w:rsidRDefault="006379F5">
            <w:pPr>
              <w:pStyle w:val="ConsPlusNormal"/>
            </w:pPr>
          </w:p>
        </w:tc>
        <w:tc>
          <w:tcPr>
            <w:tcW w:w="923" w:type="dxa"/>
          </w:tcPr>
          <w:p w14:paraId="4D98EA90" w14:textId="77777777" w:rsidR="006379F5" w:rsidRDefault="006379F5">
            <w:pPr>
              <w:pStyle w:val="ConsPlusNormal"/>
            </w:pPr>
          </w:p>
        </w:tc>
      </w:tr>
      <w:tr w:rsidR="006379F5" w14:paraId="0032A5C3" w14:textId="77777777">
        <w:tc>
          <w:tcPr>
            <w:tcW w:w="4139" w:type="dxa"/>
          </w:tcPr>
          <w:p w14:paraId="79BD6538" w14:textId="77777777" w:rsidR="006379F5" w:rsidRDefault="006379F5">
            <w:pPr>
              <w:pStyle w:val="ConsPlusNormal"/>
              <w:ind w:left="283"/>
              <w:jc w:val="both"/>
            </w:pPr>
            <w:r>
              <w:t>связанных с новыми производственными технологиями</w:t>
            </w:r>
          </w:p>
        </w:tc>
        <w:tc>
          <w:tcPr>
            <w:tcW w:w="1247" w:type="dxa"/>
          </w:tcPr>
          <w:p w14:paraId="71E10044" w14:textId="77777777" w:rsidR="006379F5" w:rsidRDefault="006379F5">
            <w:pPr>
              <w:pStyle w:val="ConsPlusNormal"/>
            </w:pPr>
            <w:r>
              <w:t>Ед.</w:t>
            </w:r>
          </w:p>
        </w:tc>
        <w:tc>
          <w:tcPr>
            <w:tcW w:w="920" w:type="dxa"/>
          </w:tcPr>
          <w:p w14:paraId="5FD41255" w14:textId="77777777" w:rsidR="006379F5" w:rsidRDefault="006379F5">
            <w:pPr>
              <w:pStyle w:val="ConsPlusNormal"/>
            </w:pPr>
          </w:p>
        </w:tc>
        <w:tc>
          <w:tcPr>
            <w:tcW w:w="920" w:type="dxa"/>
          </w:tcPr>
          <w:p w14:paraId="65D03ACA" w14:textId="77777777" w:rsidR="006379F5" w:rsidRDefault="006379F5">
            <w:pPr>
              <w:pStyle w:val="ConsPlusNormal"/>
            </w:pPr>
          </w:p>
        </w:tc>
        <w:tc>
          <w:tcPr>
            <w:tcW w:w="920" w:type="dxa"/>
          </w:tcPr>
          <w:p w14:paraId="006C5784" w14:textId="77777777" w:rsidR="006379F5" w:rsidRDefault="006379F5">
            <w:pPr>
              <w:pStyle w:val="ConsPlusNormal"/>
            </w:pPr>
          </w:p>
        </w:tc>
        <w:tc>
          <w:tcPr>
            <w:tcW w:w="923" w:type="dxa"/>
          </w:tcPr>
          <w:p w14:paraId="5766074B" w14:textId="77777777" w:rsidR="006379F5" w:rsidRDefault="006379F5">
            <w:pPr>
              <w:pStyle w:val="ConsPlusNormal"/>
            </w:pPr>
          </w:p>
        </w:tc>
      </w:tr>
      <w:tr w:rsidR="006379F5" w14:paraId="7524BAEC" w14:textId="77777777">
        <w:tc>
          <w:tcPr>
            <w:tcW w:w="4139" w:type="dxa"/>
          </w:tcPr>
          <w:p w14:paraId="320DDCCB" w14:textId="77777777" w:rsidR="006379F5" w:rsidRDefault="006379F5">
            <w:pPr>
              <w:pStyle w:val="ConsPlusNormal"/>
              <w:jc w:val="both"/>
            </w:pPr>
            <w:r>
              <w:t xml:space="preserve">3. Количество программ для ЭВМ и баз данных, поставленных государственной компанией на учет в качестве нематериального актива в результате проведения научно-исследовательских и опытно-конструкторских работ (НИОКР), </w:t>
            </w:r>
            <w:r>
              <w:lastRenderedPageBreak/>
              <w:t>направленных на создание и развитие передовых и критически важных для отрасли цифровых технологий и решений, в том числе новых производственных технологий, связанных с интенсивным применением информационно-коммуникационных технологий</w:t>
            </w:r>
          </w:p>
        </w:tc>
        <w:tc>
          <w:tcPr>
            <w:tcW w:w="1247" w:type="dxa"/>
          </w:tcPr>
          <w:p w14:paraId="58DC1F01" w14:textId="77777777" w:rsidR="006379F5" w:rsidRDefault="006379F5">
            <w:pPr>
              <w:pStyle w:val="ConsPlusNormal"/>
            </w:pPr>
            <w:r>
              <w:lastRenderedPageBreak/>
              <w:t>Ед.</w:t>
            </w:r>
          </w:p>
        </w:tc>
        <w:tc>
          <w:tcPr>
            <w:tcW w:w="920" w:type="dxa"/>
          </w:tcPr>
          <w:p w14:paraId="0F9E47A0" w14:textId="77777777" w:rsidR="006379F5" w:rsidRDefault="006379F5">
            <w:pPr>
              <w:pStyle w:val="ConsPlusNormal"/>
            </w:pPr>
          </w:p>
        </w:tc>
        <w:tc>
          <w:tcPr>
            <w:tcW w:w="920" w:type="dxa"/>
          </w:tcPr>
          <w:p w14:paraId="462E8BEF" w14:textId="77777777" w:rsidR="006379F5" w:rsidRDefault="006379F5">
            <w:pPr>
              <w:pStyle w:val="ConsPlusNormal"/>
            </w:pPr>
          </w:p>
        </w:tc>
        <w:tc>
          <w:tcPr>
            <w:tcW w:w="920" w:type="dxa"/>
          </w:tcPr>
          <w:p w14:paraId="02BB1C41" w14:textId="77777777" w:rsidR="006379F5" w:rsidRDefault="006379F5">
            <w:pPr>
              <w:pStyle w:val="ConsPlusNormal"/>
            </w:pPr>
          </w:p>
        </w:tc>
        <w:tc>
          <w:tcPr>
            <w:tcW w:w="923" w:type="dxa"/>
          </w:tcPr>
          <w:p w14:paraId="5F37A794" w14:textId="77777777" w:rsidR="006379F5" w:rsidRDefault="006379F5">
            <w:pPr>
              <w:pStyle w:val="ConsPlusNormal"/>
            </w:pPr>
          </w:p>
        </w:tc>
      </w:tr>
      <w:tr w:rsidR="006379F5" w14:paraId="7D857CE4" w14:textId="77777777">
        <w:tc>
          <w:tcPr>
            <w:tcW w:w="4139" w:type="dxa"/>
          </w:tcPr>
          <w:p w14:paraId="1D23DEA1" w14:textId="77777777" w:rsidR="006379F5" w:rsidRDefault="006379F5">
            <w:pPr>
              <w:pStyle w:val="ConsPlusNormal"/>
              <w:jc w:val="both"/>
            </w:pPr>
            <w:r>
              <w:t>4. Экономический эффект, полученный государственной компанией от коммерциализации (введения в экономический оборот) результатов НИОКР</w:t>
            </w:r>
          </w:p>
        </w:tc>
        <w:tc>
          <w:tcPr>
            <w:tcW w:w="1247" w:type="dxa"/>
          </w:tcPr>
          <w:p w14:paraId="042099BD" w14:textId="77777777" w:rsidR="006379F5" w:rsidRDefault="006379F5">
            <w:pPr>
              <w:pStyle w:val="ConsPlusNormal"/>
            </w:pPr>
            <w:r>
              <w:t>Тыс. руб.</w:t>
            </w:r>
          </w:p>
        </w:tc>
        <w:tc>
          <w:tcPr>
            <w:tcW w:w="920" w:type="dxa"/>
          </w:tcPr>
          <w:p w14:paraId="71B69391" w14:textId="77777777" w:rsidR="006379F5" w:rsidRDefault="006379F5">
            <w:pPr>
              <w:pStyle w:val="ConsPlusNormal"/>
            </w:pPr>
          </w:p>
        </w:tc>
        <w:tc>
          <w:tcPr>
            <w:tcW w:w="920" w:type="dxa"/>
          </w:tcPr>
          <w:p w14:paraId="04480C74" w14:textId="77777777" w:rsidR="006379F5" w:rsidRDefault="006379F5">
            <w:pPr>
              <w:pStyle w:val="ConsPlusNormal"/>
            </w:pPr>
          </w:p>
        </w:tc>
        <w:tc>
          <w:tcPr>
            <w:tcW w:w="920" w:type="dxa"/>
          </w:tcPr>
          <w:p w14:paraId="5B126B79" w14:textId="77777777" w:rsidR="006379F5" w:rsidRDefault="006379F5">
            <w:pPr>
              <w:pStyle w:val="ConsPlusNormal"/>
            </w:pPr>
          </w:p>
        </w:tc>
        <w:tc>
          <w:tcPr>
            <w:tcW w:w="923" w:type="dxa"/>
          </w:tcPr>
          <w:p w14:paraId="6CB1D6AC" w14:textId="77777777" w:rsidR="006379F5" w:rsidRDefault="006379F5">
            <w:pPr>
              <w:pStyle w:val="ConsPlusNormal"/>
            </w:pPr>
          </w:p>
        </w:tc>
      </w:tr>
    </w:tbl>
    <w:p w14:paraId="05153323" w14:textId="77777777" w:rsidR="006379F5" w:rsidRDefault="006379F5">
      <w:pPr>
        <w:pStyle w:val="ConsPlusNormal"/>
        <w:ind w:firstLine="540"/>
        <w:jc w:val="both"/>
      </w:pPr>
    </w:p>
    <w:p w14:paraId="19578661" w14:textId="77777777" w:rsidR="006379F5" w:rsidRDefault="006379F5">
      <w:pPr>
        <w:pStyle w:val="ConsPlusNormal"/>
        <w:ind w:firstLine="540"/>
        <w:jc w:val="both"/>
      </w:pPr>
      <w:r>
        <w:t>--------------------------------</w:t>
      </w:r>
    </w:p>
    <w:p w14:paraId="4DCB07B6" w14:textId="77777777" w:rsidR="006379F5" w:rsidRDefault="006379F5">
      <w:pPr>
        <w:pStyle w:val="ConsPlusNormal"/>
        <w:spacing w:before="220"/>
        <w:ind w:firstLine="540"/>
        <w:jc w:val="both"/>
      </w:pPr>
      <w:bookmarkStart w:id="8" w:name="P431"/>
      <w:bookmarkEnd w:id="8"/>
      <w:r>
        <w:t>&lt;*&gt; Показатели устанавливаются на период планирования Стратегии.</w:t>
      </w:r>
    </w:p>
    <w:p w14:paraId="00F3AE1B" w14:textId="77777777" w:rsidR="006379F5" w:rsidRDefault="006379F5">
      <w:pPr>
        <w:pStyle w:val="ConsPlusNormal"/>
        <w:jc w:val="both"/>
      </w:pPr>
    </w:p>
    <w:p w14:paraId="1F6B053F" w14:textId="77777777" w:rsidR="006379F5" w:rsidRDefault="006379F5">
      <w:pPr>
        <w:pStyle w:val="ConsPlusTitle"/>
        <w:ind w:firstLine="540"/>
        <w:jc w:val="both"/>
        <w:outlineLvl w:val="3"/>
      </w:pPr>
      <w:bookmarkStart w:id="9" w:name="P433"/>
      <w:bookmarkEnd w:id="9"/>
      <w:r>
        <w:t>Раздел 4 "Кадры, компетенции и культура для цифровой трансформации госкомпании".</w:t>
      </w:r>
    </w:p>
    <w:p w14:paraId="67B507A5" w14:textId="77777777" w:rsidR="006379F5" w:rsidRDefault="006379F5">
      <w:pPr>
        <w:pStyle w:val="ConsPlusNormal"/>
        <w:spacing w:before="220"/>
        <w:ind w:firstLine="540"/>
        <w:jc w:val="both"/>
      </w:pPr>
      <w:r>
        <w:t>Раздел 4 включает подразделы:</w:t>
      </w:r>
    </w:p>
    <w:p w14:paraId="26F32E68" w14:textId="77777777" w:rsidR="006379F5" w:rsidRDefault="006379F5">
      <w:pPr>
        <w:pStyle w:val="ConsPlusNormal"/>
        <w:spacing w:before="220"/>
        <w:ind w:firstLine="540"/>
        <w:jc w:val="both"/>
      </w:pPr>
      <w:r>
        <w:t>1) "Модель цифровых компетенций и кадрового обеспечения цифровой трансформации госкомпании, оценка потребности в кадрах";</w:t>
      </w:r>
    </w:p>
    <w:p w14:paraId="5A480553" w14:textId="77777777" w:rsidR="006379F5" w:rsidRDefault="006379F5">
      <w:pPr>
        <w:pStyle w:val="ConsPlusNormal"/>
        <w:spacing w:before="220"/>
        <w:ind w:firstLine="540"/>
        <w:jc w:val="both"/>
      </w:pPr>
      <w:r>
        <w:t>2) "Обучение цифровым навыкам и развитие цифровых компетенций сотрудников госкомпании";</w:t>
      </w:r>
    </w:p>
    <w:p w14:paraId="18012E2D" w14:textId="77777777" w:rsidR="006379F5" w:rsidRDefault="006379F5">
      <w:pPr>
        <w:pStyle w:val="ConsPlusNormal"/>
        <w:spacing w:before="220"/>
        <w:ind w:firstLine="540"/>
        <w:jc w:val="both"/>
      </w:pPr>
      <w:r>
        <w:t>3) "Управление сотрудниками цифровых специальностей";</w:t>
      </w:r>
    </w:p>
    <w:p w14:paraId="005532D8" w14:textId="77777777" w:rsidR="006379F5" w:rsidRDefault="006379F5">
      <w:pPr>
        <w:pStyle w:val="ConsPlusNormal"/>
        <w:spacing w:before="220"/>
        <w:ind w:firstLine="540"/>
        <w:jc w:val="both"/>
      </w:pPr>
      <w:r>
        <w:t>4) "Мероприятия по развитию цифровой культуры и культуры информационной безопасности госкомпании".</w:t>
      </w:r>
    </w:p>
    <w:p w14:paraId="5F8C2850" w14:textId="77777777" w:rsidR="006379F5" w:rsidRDefault="006379F5">
      <w:pPr>
        <w:pStyle w:val="ConsPlusNormal"/>
        <w:spacing w:before="220"/>
        <w:ind w:firstLine="540"/>
        <w:jc w:val="both"/>
      </w:pPr>
      <w:r>
        <w:t>Первый подраздел "Модель цифровых компетенций и кадрового обеспечения цифровой трансформации госкомпании, оценка потребности в кадрах" включает:</w:t>
      </w:r>
    </w:p>
    <w:p w14:paraId="1EF36679" w14:textId="77777777" w:rsidR="006379F5" w:rsidRDefault="006379F5">
      <w:pPr>
        <w:pStyle w:val="ConsPlusNormal"/>
        <w:spacing w:before="220"/>
        <w:ind w:firstLine="540"/>
        <w:jc w:val="both"/>
      </w:pPr>
      <w:r>
        <w:t>а) описание модели цифровых компетенций (или инициативы по внедрению модели цифровых компетенций);</w:t>
      </w:r>
    </w:p>
    <w:p w14:paraId="7AAEF6E9" w14:textId="77777777" w:rsidR="006379F5" w:rsidRDefault="006379F5">
      <w:pPr>
        <w:pStyle w:val="ConsPlusNormal"/>
        <w:spacing w:before="220"/>
        <w:ind w:firstLine="540"/>
        <w:jc w:val="both"/>
      </w:pPr>
      <w:r>
        <w:t>б) перечень специальностей, востребованных в условиях цифровой экономики, с их описанием в терминах модели цифровых компетенций;</w:t>
      </w:r>
    </w:p>
    <w:p w14:paraId="25434960" w14:textId="77777777" w:rsidR="006379F5" w:rsidRDefault="006379F5">
      <w:pPr>
        <w:pStyle w:val="ConsPlusNormal"/>
        <w:spacing w:before="220"/>
        <w:ind w:firstLine="540"/>
        <w:jc w:val="both"/>
      </w:pPr>
      <w:r>
        <w:t>в) расчет потребности в кадрах на основании портфеля инициатив цифровой трансформации с учетом стратегии компании по выбору поставщиков цифровых решений или внедрению цифровых решений собственными силами ("сорсинг-модели");</w:t>
      </w:r>
    </w:p>
    <w:p w14:paraId="21629DC0" w14:textId="77777777" w:rsidR="006379F5" w:rsidRDefault="006379F5">
      <w:pPr>
        <w:pStyle w:val="ConsPlusNormal"/>
        <w:spacing w:before="220"/>
        <w:ind w:firstLine="540"/>
        <w:jc w:val="both"/>
      </w:pPr>
      <w:r>
        <w:t>г) подход к привлечению кадров для реализации мероприятий по цифровой трансформации госкомпании (наем, развитие собственных кадров и пр.).</w:t>
      </w:r>
    </w:p>
    <w:p w14:paraId="5F4A993A" w14:textId="77777777" w:rsidR="006379F5" w:rsidRDefault="006379F5">
      <w:pPr>
        <w:pStyle w:val="ConsPlusNormal"/>
        <w:spacing w:before="220"/>
        <w:ind w:firstLine="540"/>
        <w:jc w:val="both"/>
      </w:pPr>
      <w:r>
        <w:t>Второй подраздел включает краткое описание образовательных программ и оценку численности сотрудников госкомпании для прохождения обучения компетенциям и технологиям, востребованным в условиях цифровой экономики, необходимых для разработки и реализации Стратегии.</w:t>
      </w:r>
    </w:p>
    <w:p w14:paraId="4BE5350A" w14:textId="77777777" w:rsidR="006379F5" w:rsidRDefault="006379F5">
      <w:pPr>
        <w:pStyle w:val="ConsPlusNormal"/>
        <w:spacing w:before="220"/>
        <w:ind w:firstLine="540"/>
        <w:jc w:val="both"/>
      </w:pPr>
      <w:r>
        <w:t xml:space="preserve">Образовательные программы (курсы) госкомпании могут проводиться с использованием </w:t>
      </w:r>
      <w:r>
        <w:lastRenderedPageBreak/>
        <w:t>собственных ресурсов госкомпании или на базе сторонних образовательных учреждений. Для руководителей госкомпании предусматриваются отдельные программы обучения.</w:t>
      </w:r>
    </w:p>
    <w:p w14:paraId="33309AD9" w14:textId="77777777" w:rsidR="006379F5" w:rsidRDefault="006379F5">
      <w:pPr>
        <w:pStyle w:val="ConsPlusNormal"/>
        <w:spacing w:before="220"/>
        <w:ind w:firstLine="540"/>
        <w:jc w:val="both"/>
      </w:pPr>
      <w:r>
        <w:t>В перечень компетенций и технологий, которым обучается персонал, должны входить знания в области информационной безопасности и навыки безопасного поведения. Перечень знаний и навыков в области информационной безопасности должен быть согласован с подразделом "Мероприятия по обеспечению информационной безопасности в рамках цифровой трансформации".</w:t>
      </w:r>
    </w:p>
    <w:p w14:paraId="6AB144FB" w14:textId="77777777" w:rsidR="006379F5" w:rsidRDefault="006379F5">
      <w:pPr>
        <w:pStyle w:val="ConsPlusNormal"/>
        <w:spacing w:before="220"/>
        <w:ind w:firstLine="540"/>
        <w:jc w:val="both"/>
      </w:pPr>
      <w:r>
        <w:t>Необходимо обеспечить среди сотрудников, в функциональные обязанности которых входит обеспечение информационной безопасности, наличие специалистов, прошедших обучение по образовательным программам профессиональной подготовки в области информационной безопасности, а при необходимости осуществить организацию такого обучения сотрудников.</w:t>
      </w:r>
    </w:p>
    <w:p w14:paraId="2DB03C55" w14:textId="77777777" w:rsidR="006379F5" w:rsidRDefault="006379F5">
      <w:pPr>
        <w:pStyle w:val="ConsPlusNormal"/>
        <w:spacing w:before="220"/>
        <w:ind w:firstLine="540"/>
        <w:jc w:val="both"/>
      </w:pPr>
      <w:r>
        <w:t>Третий подраздел описывает подход в управлении сотрудниками цифровых специальностей в госкомпании:</w:t>
      </w:r>
    </w:p>
    <w:p w14:paraId="5D0758FA" w14:textId="77777777" w:rsidR="006379F5" w:rsidRDefault="006379F5">
      <w:pPr>
        <w:pStyle w:val="ConsPlusNormal"/>
        <w:spacing w:before="220"/>
        <w:ind w:firstLine="540"/>
        <w:jc w:val="both"/>
      </w:pPr>
      <w:r>
        <w:t>а) особенности найма персонала;</w:t>
      </w:r>
    </w:p>
    <w:p w14:paraId="7DED4F53" w14:textId="77777777" w:rsidR="006379F5" w:rsidRDefault="006379F5">
      <w:pPr>
        <w:pStyle w:val="ConsPlusNormal"/>
        <w:spacing w:before="220"/>
        <w:ind w:firstLine="540"/>
        <w:jc w:val="both"/>
      </w:pPr>
      <w:r>
        <w:t>б) создание условий работы (например, особый график работы и условия работы в офисе);</w:t>
      </w:r>
    </w:p>
    <w:p w14:paraId="1409218F" w14:textId="77777777" w:rsidR="006379F5" w:rsidRDefault="006379F5">
      <w:pPr>
        <w:pStyle w:val="ConsPlusNormal"/>
        <w:spacing w:before="220"/>
        <w:ind w:firstLine="540"/>
        <w:jc w:val="both"/>
      </w:pPr>
      <w:r>
        <w:t>в) учет особенностей планирования карьеры (например, экспертные карьерные траектории);</w:t>
      </w:r>
    </w:p>
    <w:p w14:paraId="3D592EE9" w14:textId="77777777" w:rsidR="006379F5" w:rsidRDefault="006379F5">
      <w:pPr>
        <w:pStyle w:val="ConsPlusNormal"/>
        <w:spacing w:before="220"/>
        <w:ind w:firstLine="540"/>
        <w:jc w:val="both"/>
      </w:pPr>
      <w:r>
        <w:t>г) учет особенностей мотивации (например, усиление связи вознаграждения сотрудников госкомпании с результатами инициатив цифровой трансформации);</w:t>
      </w:r>
    </w:p>
    <w:p w14:paraId="216970D2" w14:textId="77777777" w:rsidR="006379F5" w:rsidRDefault="006379F5">
      <w:pPr>
        <w:pStyle w:val="ConsPlusNormal"/>
        <w:spacing w:before="220"/>
        <w:ind w:firstLine="540"/>
        <w:jc w:val="both"/>
      </w:pPr>
      <w:r>
        <w:t>д) особенности программ развития навыков и другие факторы.</w:t>
      </w:r>
    </w:p>
    <w:p w14:paraId="6519E966" w14:textId="77777777" w:rsidR="006379F5" w:rsidRDefault="006379F5">
      <w:pPr>
        <w:pStyle w:val="ConsPlusNormal"/>
        <w:spacing w:before="220"/>
        <w:ind w:firstLine="540"/>
        <w:jc w:val="both"/>
      </w:pPr>
      <w:r>
        <w:t>Четвертый подраздел описывает мероприятия (инициативы) по развитию цифровой культуры и культуры информационной безопасности госкомпании и включает такие инициативы, как внедрение клиентоориентированных подходов в работе, практики работы в условиях постоянно меняющихся требований (agile) и дизайн-мышления, внедрение продуктово-ориентированного подхода в работе, сервисов обратной связи для сотрудников госкомпании, а также навыков безопасного поведения, соблюдения организационных мер защиты информации и требований законодательства Российской Федерации, в том числе в части использования сертифицированных средств защиты информации.</w:t>
      </w:r>
    </w:p>
    <w:p w14:paraId="2E1BE857" w14:textId="77777777" w:rsidR="006379F5" w:rsidRDefault="006379F5">
      <w:pPr>
        <w:pStyle w:val="ConsPlusNormal"/>
        <w:spacing w:before="220"/>
        <w:ind w:firstLine="540"/>
        <w:jc w:val="both"/>
      </w:pPr>
      <w:r>
        <w:t>Для отработки навыков специалистов по информационной безопасности рекомендуется предусмотреть проведение соответствующих киберучений.</w:t>
      </w:r>
    </w:p>
    <w:p w14:paraId="7FAD15DD" w14:textId="77777777" w:rsidR="006379F5" w:rsidRDefault="006379F5">
      <w:pPr>
        <w:pStyle w:val="ConsPlusNormal"/>
        <w:ind w:firstLine="540"/>
        <w:jc w:val="both"/>
      </w:pPr>
    </w:p>
    <w:p w14:paraId="2E2CAB55" w14:textId="77777777" w:rsidR="006379F5" w:rsidRDefault="006379F5">
      <w:pPr>
        <w:pStyle w:val="ConsPlusTitle"/>
        <w:ind w:firstLine="540"/>
        <w:jc w:val="both"/>
        <w:outlineLvl w:val="3"/>
      </w:pPr>
      <w:bookmarkStart w:id="10" w:name="P457"/>
      <w:bookmarkEnd w:id="10"/>
      <w:r>
        <w:t>Раздел 5 "Модель управления цифровой трансформацией госкомпании".</w:t>
      </w:r>
    </w:p>
    <w:p w14:paraId="02B5B306" w14:textId="77777777" w:rsidR="006379F5" w:rsidRDefault="006379F5">
      <w:pPr>
        <w:pStyle w:val="ConsPlusNormal"/>
        <w:spacing w:before="220"/>
        <w:ind w:firstLine="540"/>
        <w:jc w:val="both"/>
      </w:pPr>
      <w:r>
        <w:t>Раздел 5 включает следующие подразделы:</w:t>
      </w:r>
    </w:p>
    <w:p w14:paraId="0FA1AA2D" w14:textId="77777777" w:rsidR="006379F5" w:rsidRDefault="006379F5">
      <w:pPr>
        <w:pStyle w:val="ConsPlusNormal"/>
        <w:spacing w:before="220"/>
        <w:ind w:firstLine="540"/>
        <w:jc w:val="both"/>
      </w:pPr>
      <w:r>
        <w:t>1) "Структура управления цифровой трансформацией";</w:t>
      </w:r>
    </w:p>
    <w:p w14:paraId="480A2E48" w14:textId="77777777" w:rsidR="006379F5" w:rsidRDefault="006379F5">
      <w:pPr>
        <w:pStyle w:val="ConsPlusNormal"/>
        <w:spacing w:before="220"/>
        <w:ind w:firstLine="540"/>
        <w:jc w:val="both"/>
      </w:pPr>
      <w:r>
        <w:t>2) "Система управления результативностью";</w:t>
      </w:r>
    </w:p>
    <w:p w14:paraId="499E57E6" w14:textId="77777777" w:rsidR="006379F5" w:rsidRDefault="006379F5">
      <w:pPr>
        <w:pStyle w:val="ConsPlusNormal"/>
        <w:spacing w:before="220"/>
        <w:ind w:firstLine="540"/>
        <w:jc w:val="both"/>
      </w:pPr>
      <w:r>
        <w:t>3) "Система управления отдельными инициативами цифровой трансформации";</w:t>
      </w:r>
    </w:p>
    <w:p w14:paraId="5A9EE0EE" w14:textId="77777777" w:rsidR="006379F5" w:rsidRDefault="006379F5">
      <w:pPr>
        <w:pStyle w:val="ConsPlusNormal"/>
        <w:spacing w:before="220"/>
        <w:ind w:firstLine="540"/>
        <w:jc w:val="both"/>
      </w:pPr>
      <w:r>
        <w:t>4) "Система управления портфелем инициатив";</w:t>
      </w:r>
    </w:p>
    <w:p w14:paraId="1C27E427" w14:textId="77777777" w:rsidR="006379F5" w:rsidRDefault="006379F5">
      <w:pPr>
        <w:pStyle w:val="ConsPlusNormal"/>
        <w:spacing w:before="220"/>
        <w:ind w:firstLine="540"/>
        <w:jc w:val="both"/>
      </w:pPr>
      <w:r>
        <w:t>5) "Процесс обновления стратегии цифровой трансформации";</w:t>
      </w:r>
    </w:p>
    <w:p w14:paraId="41686FE7" w14:textId="77777777" w:rsidR="006379F5" w:rsidRDefault="006379F5">
      <w:pPr>
        <w:pStyle w:val="ConsPlusNormal"/>
        <w:spacing w:before="220"/>
        <w:ind w:firstLine="540"/>
        <w:jc w:val="both"/>
      </w:pPr>
      <w:r>
        <w:t>6) "Система обеспечения информационной безопасности".</w:t>
      </w:r>
    </w:p>
    <w:p w14:paraId="5E99D28C" w14:textId="77777777" w:rsidR="006379F5" w:rsidRDefault="006379F5">
      <w:pPr>
        <w:pStyle w:val="ConsPlusNormal"/>
        <w:spacing w:before="220"/>
        <w:ind w:firstLine="540"/>
        <w:jc w:val="both"/>
      </w:pPr>
      <w:r>
        <w:t xml:space="preserve">При разработке подраздела "Структура управления цифровой трансформацией" </w:t>
      </w:r>
      <w:r>
        <w:lastRenderedPageBreak/>
        <w:t>предусматривается:</w:t>
      </w:r>
    </w:p>
    <w:p w14:paraId="4E2F38B3" w14:textId="77777777" w:rsidR="006379F5" w:rsidRDefault="006379F5">
      <w:pPr>
        <w:pStyle w:val="ConsPlusNormal"/>
        <w:spacing w:before="220"/>
        <w:ind w:firstLine="540"/>
        <w:jc w:val="both"/>
      </w:pPr>
      <w:r>
        <w:t>создание комитетов по цифровой трансформации при совете директоров (наблюдательных советах), при руководителе госкомпании (генеральном директоре) и в крупных подразделениях (в зависимости от размера госкомпании), при этом госкомпания самостоятельно определяет для них вид, состав, наименование, функции, полномочия, периодичность проведения заседаний, описывает типовую повестку заседания;</w:t>
      </w:r>
    </w:p>
    <w:p w14:paraId="049EFDD4" w14:textId="77777777" w:rsidR="006379F5" w:rsidRDefault="006379F5">
      <w:pPr>
        <w:pStyle w:val="ConsPlusNormal"/>
        <w:spacing w:before="220"/>
        <w:ind w:firstLine="540"/>
        <w:jc w:val="both"/>
      </w:pPr>
      <w:r>
        <w:t>определение роли РЦТ в структуре управления цифровой трансформацией;</w:t>
      </w:r>
    </w:p>
    <w:p w14:paraId="627C567A" w14:textId="77777777" w:rsidR="006379F5" w:rsidRDefault="006379F5">
      <w:pPr>
        <w:pStyle w:val="ConsPlusNormal"/>
        <w:spacing w:before="220"/>
        <w:ind w:firstLine="540"/>
        <w:jc w:val="both"/>
      </w:pPr>
      <w:r>
        <w:t xml:space="preserve">создание офиса цифровой трансформации, описание его функционала, полномочий и численности сотрудников (если такой офис создается в дополнение или вместо подразделения цифровой трансформации - см. описание в </w:t>
      </w:r>
      <w:hyperlink w:anchor="P268">
        <w:r>
          <w:rPr>
            <w:color w:val="0000FF"/>
          </w:rPr>
          <w:t>подразделе 4 раздела 3</w:t>
        </w:r>
      </w:hyperlink>
      <w:r>
        <w:t xml:space="preserve"> Стратегии);</w:t>
      </w:r>
    </w:p>
    <w:p w14:paraId="570E6375" w14:textId="77777777" w:rsidR="006379F5" w:rsidRDefault="006379F5">
      <w:pPr>
        <w:pStyle w:val="ConsPlusNormal"/>
        <w:spacing w:before="220"/>
        <w:ind w:firstLine="540"/>
        <w:jc w:val="both"/>
      </w:pPr>
      <w:r>
        <w:t>определение в составе офиса цифровой трансформации и в структуре управления цифровой трансформацией ролей и компетенций по информационной безопасности.</w:t>
      </w:r>
    </w:p>
    <w:p w14:paraId="5E0A50E0" w14:textId="77777777" w:rsidR="006379F5" w:rsidRDefault="006379F5">
      <w:pPr>
        <w:pStyle w:val="ConsPlusNormal"/>
        <w:spacing w:before="220"/>
        <w:ind w:firstLine="540"/>
        <w:jc w:val="both"/>
      </w:pPr>
      <w:r>
        <w:t>Подраздел "Система управления результативностью" включает:</w:t>
      </w:r>
    </w:p>
    <w:p w14:paraId="4CCD8541" w14:textId="77777777" w:rsidR="006379F5" w:rsidRDefault="006379F5">
      <w:pPr>
        <w:pStyle w:val="ConsPlusNormal"/>
        <w:spacing w:before="220"/>
        <w:ind w:firstLine="540"/>
        <w:jc w:val="both"/>
      </w:pPr>
      <w:r>
        <w:t>постановку целей в области цифровой трансформации в терминах КПЭ для госкомпании (руководителя госкомпании), для подразделений госкомпании (руководителей подразделений) и для отдельных инициатив цифровой трансформации (руководителей инициатив);</w:t>
      </w:r>
    </w:p>
    <w:p w14:paraId="037DED54" w14:textId="77777777" w:rsidR="006379F5" w:rsidRDefault="006379F5">
      <w:pPr>
        <w:pStyle w:val="ConsPlusNormal"/>
        <w:spacing w:before="220"/>
        <w:ind w:firstLine="540"/>
        <w:jc w:val="both"/>
      </w:pPr>
      <w:r>
        <w:t>регулярный расчет текущих значений КПЭ;</w:t>
      </w:r>
    </w:p>
    <w:p w14:paraId="11065369" w14:textId="77777777" w:rsidR="006379F5" w:rsidRDefault="006379F5">
      <w:pPr>
        <w:pStyle w:val="ConsPlusNormal"/>
        <w:spacing w:before="220"/>
        <w:ind w:firstLine="540"/>
        <w:jc w:val="both"/>
      </w:pPr>
      <w:r>
        <w:t>систему регулярных отчетов о ходе цифровой трансформации;</w:t>
      </w:r>
    </w:p>
    <w:p w14:paraId="3ABA96D9" w14:textId="77777777" w:rsidR="006379F5" w:rsidRDefault="006379F5">
      <w:pPr>
        <w:pStyle w:val="ConsPlusNormal"/>
        <w:spacing w:before="220"/>
        <w:ind w:firstLine="540"/>
        <w:jc w:val="both"/>
      </w:pPr>
      <w:r>
        <w:t>систему совещаний о ходе цифровой трансформации (или включение вопросов цифровой трансформации в повестку существующей системы совещаний) с обсуждением отклонений план-факт и выработкой корректирующих мер с назначением ответственных и сроков их выполнения;</w:t>
      </w:r>
    </w:p>
    <w:p w14:paraId="2339C30C" w14:textId="77777777" w:rsidR="006379F5" w:rsidRDefault="006379F5">
      <w:pPr>
        <w:pStyle w:val="ConsPlusNormal"/>
        <w:spacing w:before="220"/>
        <w:ind w:firstLine="540"/>
        <w:jc w:val="both"/>
      </w:pPr>
      <w:r>
        <w:t>систему вознаграждения должностных лиц государственной компании за выполнение целей, задач и показателей эффективности, связанных с цифровой трансформацией и переходом на использование российского программного обеспечения и радиоэлектронной продукции российского производства;</w:t>
      </w:r>
    </w:p>
    <w:p w14:paraId="79FC7062" w14:textId="77777777" w:rsidR="006379F5" w:rsidRDefault="006379F5">
      <w:pPr>
        <w:pStyle w:val="ConsPlusNormal"/>
        <w:spacing w:before="220"/>
        <w:ind w:firstLine="540"/>
        <w:jc w:val="both"/>
      </w:pPr>
      <w:r>
        <w:t>ответственность должностных лиц государственной компании, в том числе материальную, за недостижение целей, задач и показателей эффективности, связанных с цифровой трансформацией и переходом на использование российского программного обеспечения и российской радиоэлектронной продукции, в том числе в соответствии с настоящими Методическими рекомендациями.</w:t>
      </w:r>
    </w:p>
    <w:p w14:paraId="64705550" w14:textId="77777777" w:rsidR="006379F5" w:rsidRDefault="006379F5">
      <w:pPr>
        <w:pStyle w:val="ConsPlusNormal"/>
        <w:spacing w:before="220"/>
        <w:ind w:firstLine="540"/>
        <w:jc w:val="both"/>
      </w:pPr>
      <w:r>
        <w:t>В данном подразделе также предусматриваются мероприятия по включению отчета о ходе цифровой трансформации, а также перехода на использование российского программного обеспечения и российской радиоэлектронной продукции в годовой отчет госкомпании.</w:t>
      </w:r>
    </w:p>
    <w:p w14:paraId="4485C5B0" w14:textId="77777777" w:rsidR="006379F5" w:rsidRDefault="006379F5">
      <w:pPr>
        <w:pStyle w:val="ConsPlusNormal"/>
        <w:spacing w:before="220"/>
        <w:ind w:firstLine="540"/>
        <w:jc w:val="both"/>
      </w:pPr>
      <w:r>
        <w:t>Подраздел "Система управления отдельными инициативами цифровой трансформации" описывает порядок управления отдельными инициативами цифровой трансформацией: запуск инициативы, планирование исполнения, обеспечение информационной безопасности, процесс исполнения, отчетность инициативы, закрытие инициативы. Для инициатив, реализуемых в методиках agile, госкомпания может описать отдельный порядок управления инициативами.</w:t>
      </w:r>
    </w:p>
    <w:p w14:paraId="5AFDD2CB" w14:textId="77777777" w:rsidR="006379F5" w:rsidRDefault="006379F5">
      <w:pPr>
        <w:pStyle w:val="ConsPlusNormal"/>
        <w:spacing w:before="220"/>
        <w:ind w:firstLine="540"/>
        <w:jc w:val="both"/>
      </w:pPr>
      <w:r>
        <w:t>Подраздел "Система управления портфелем инициатив" содержит следующие элементы:</w:t>
      </w:r>
    </w:p>
    <w:p w14:paraId="568C9820" w14:textId="77777777" w:rsidR="006379F5" w:rsidRDefault="006379F5">
      <w:pPr>
        <w:pStyle w:val="ConsPlusNormal"/>
        <w:spacing w:before="220"/>
        <w:ind w:firstLine="540"/>
        <w:jc w:val="both"/>
      </w:pPr>
      <w:r>
        <w:t>выбор госкомпании по использованию продуктово-ориентированного подхода или работа в рамках проектного управления;</w:t>
      </w:r>
    </w:p>
    <w:p w14:paraId="6AB4F06B" w14:textId="77777777" w:rsidR="006379F5" w:rsidRDefault="006379F5">
      <w:pPr>
        <w:pStyle w:val="ConsPlusNormal"/>
        <w:spacing w:before="220"/>
        <w:ind w:firstLine="540"/>
        <w:jc w:val="both"/>
      </w:pPr>
      <w:r>
        <w:lastRenderedPageBreak/>
        <w:t>этапы реализации инициатив и внедрение поэтапного процесса их реализации (применение практик "Stage-Gate");</w:t>
      </w:r>
    </w:p>
    <w:p w14:paraId="3A782F2F" w14:textId="77777777" w:rsidR="006379F5" w:rsidRDefault="006379F5">
      <w:pPr>
        <w:pStyle w:val="ConsPlusNormal"/>
        <w:spacing w:before="220"/>
        <w:ind w:firstLine="540"/>
        <w:jc w:val="both"/>
      </w:pPr>
      <w:r>
        <w:t>механизмы формирования расширенного списка возможных инициатив, отбора инициатив для реализации, запуска реализации инициатив и приоритизации инициатив;</w:t>
      </w:r>
    </w:p>
    <w:p w14:paraId="2FB6F0A6" w14:textId="77777777" w:rsidR="006379F5" w:rsidRDefault="006379F5">
      <w:pPr>
        <w:pStyle w:val="ConsPlusNormal"/>
        <w:spacing w:before="220"/>
        <w:ind w:firstLine="540"/>
        <w:jc w:val="both"/>
      </w:pPr>
      <w:r>
        <w:t>порядок отслеживания результатов реализованных инициатив (фактически достигнутый эффект);</w:t>
      </w:r>
    </w:p>
    <w:p w14:paraId="183ACA3A" w14:textId="77777777" w:rsidR="006379F5" w:rsidRDefault="006379F5">
      <w:pPr>
        <w:pStyle w:val="ConsPlusNormal"/>
        <w:spacing w:before="220"/>
        <w:ind w:firstLine="540"/>
        <w:jc w:val="both"/>
      </w:pPr>
      <w:r>
        <w:t>описание процесса управления портфелем инициатив (шаги процесса, ответственные подразделения госкомпании, распределение полномочий по принятию решений).</w:t>
      </w:r>
    </w:p>
    <w:p w14:paraId="226CD635" w14:textId="77777777" w:rsidR="006379F5" w:rsidRDefault="006379F5">
      <w:pPr>
        <w:pStyle w:val="ConsPlusNormal"/>
        <w:spacing w:before="220"/>
        <w:ind w:firstLine="540"/>
        <w:jc w:val="both"/>
      </w:pPr>
      <w:r>
        <w:t>Подраздел "Процесс обновления стратегии цифровой трансформации" описывает периодичность и порядок обновления разделов Стратегии (может различаться для различных горизонтов стратегического планирования), определяет ответственного за процесс обновления, порядок вовлечения подразделений госкомпании в исполнение процесса.</w:t>
      </w:r>
    </w:p>
    <w:p w14:paraId="44627F81" w14:textId="77777777" w:rsidR="006379F5" w:rsidRDefault="006379F5">
      <w:pPr>
        <w:pStyle w:val="ConsPlusNormal"/>
        <w:spacing w:before="220"/>
        <w:ind w:firstLine="540"/>
        <w:jc w:val="both"/>
      </w:pPr>
      <w:r>
        <w:t>Подраздел "Система управления информационной безопасностью" описывает порядок выполнения требований законодательства Российской Федерации в части обеспечения информационной безопасности при цифровой трансформации, а также порядок отслеживания результатов реализации инициатив по развитию информационной безопасности и проведению киберучений в госкомпании.</w:t>
      </w:r>
    </w:p>
    <w:p w14:paraId="11C23FF3" w14:textId="77777777" w:rsidR="006379F5" w:rsidRDefault="006379F5">
      <w:pPr>
        <w:pStyle w:val="ConsPlusNormal"/>
        <w:jc w:val="both"/>
      </w:pPr>
    </w:p>
    <w:p w14:paraId="641BF6B6" w14:textId="77777777" w:rsidR="006379F5" w:rsidRDefault="006379F5">
      <w:pPr>
        <w:pStyle w:val="ConsPlusTitle"/>
        <w:ind w:firstLine="540"/>
        <w:jc w:val="both"/>
        <w:outlineLvl w:val="3"/>
      </w:pPr>
      <w:bookmarkStart w:id="11" w:name="P488"/>
      <w:bookmarkEnd w:id="11"/>
      <w:r>
        <w:t>Раздел 6 "Модель финансирования реализации стратегии цифровой трансформации госкомпании".</w:t>
      </w:r>
    </w:p>
    <w:p w14:paraId="1FD48F1E" w14:textId="77777777" w:rsidR="006379F5" w:rsidRDefault="006379F5">
      <w:pPr>
        <w:pStyle w:val="ConsPlusNormal"/>
        <w:spacing w:before="220"/>
        <w:ind w:firstLine="540"/>
        <w:jc w:val="both"/>
      </w:pPr>
      <w:r>
        <w:t>Раздел 6 включает следующие подразделы:</w:t>
      </w:r>
    </w:p>
    <w:p w14:paraId="38833410" w14:textId="77777777" w:rsidR="006379F5" w:rsidRDefault="006379F5">
      <w:pPr>
        <w:pStyle w:val="ConsPlusNormal"/>
        <w:spacing w:before="220"/>
        <w:ind w:firstLine="540"/>
        <w:jc w:val="both"/>
      </w:pPr>
      <w:r>
        <w:t>1) "Экономические эффекты от реализации стратегии цифровой трансформации и потребность в инвестициях";</w:t>
      </w:r>
    </w:p>
    <w:p w14:paraId="1C710C34" w14:textId="77777777" w:rsidR="006379F5" w:rsidRDefault="006379F5">
      <w:pPr>
        <w:pStyle w:val="ConsPlusNormal"/>
        <w:spacing w:before="220"/>
        <w:ind w:firstLine="540"/>
        <w:jc w:val="both"/>
      </w:pPr>
      <w:r>
        <w:t>2) "Источники финансирования инициатив и мероприятий стратегии цифровой трансформации";</w:t>
      </w:r>
    </w:p>
    <w:p w14:paraId="37EDD7D2" w14:textId="77777777" w:rsidR="006379F5" w:rsidRDefault="006379F5">
      <w:pPr>
        <w:pStyle w:val="ConsPlusNormal"/>
        <w:spacing w:before="220"/>
        <w:ind w:firstLine="540"/>
        <w:jc w:val="both"/>
      </w:pPr>
      <w:r>
        <w:t>3) "Экономическая эффективность реализации стратегии цифровой трансформации";</w:t>
      </w:r>
    </w:p>
    <w:p w14:paraId="3A7D5E38" w14:textId="77777777" w:rsidR="006379F5" w:rsidRDefault="006379F5">
      <w:pPr>
        <w:pStyle w:val="ConsPlusNormal"/>
        <w:spacing w:before="220"/>
        <w:ind w:firstLine="540"/>
        <w:jc w:val="both"/>
      </w:pPr>
      <w:r>
        <w:t>4) "Отраслевые и кросс-отраслевые сопоставления инвестиционной активности по цифровой трансформации";</w:t>
      </w:r>
    </w:p>
    <w:p w14:paraId="76945665" w14:textId="77777777" w:rsidR="006379F5" w:rsidRDefault="006379F5">
      <w:pPr>
        <w:pStyle w:val="ConsPlusNormal"/>
        <w:spacing w:before="220"/>
        <w:ind w:firstLine="540"/>
        <w:jc w:val="both"/>
      </w:pPr>
      <w:r>
        <w:t>5) "Сведения о планируемых расходах госкомпании на информационно-коммуникационные технологии, в том числе расходах на программное обеспечение и связанные с ним работы (услуги), и на радиоэлектронную продукцию, в том числе программно-аппаратные комплексы, и связанные с ней работы (услуги)".</w:t>
      </w:r>
    </w:p>
    <w:p w14:paraId="33C3488B" w14:textId="77777777" w:rsidR="006379F5" w:rsidRDefault="006379F5">
      <w:pPr>
        <w:pStyle w:val="ConsPlusNormal"/>
        <w:spacing w:before="220"/>
        <w:ind w:firstLine="540"/>
        <w:jc w:val="both"/>
      </w:pPr>
      <w:bookmarkStart w:id="12" w:name="P495"/>
      <w:bookmarkEnd w:id="12"/>
      <w:r>
        <w:t xml:space="preserve">Подраздел "Экономические эффекты &lt;4&gt; от реализации стратегии цифровой трансформации и потребность в инвестициях" включает прогноз (расчет) интегральных экономических показателей стратегии цифровой трансформации в соответствии с </w:t>
      </w:r>
      <w:hyperlink w:anchor="P499">
        <w:r>
          <w:rPr>
            <w:color w:val="0000FF"/>
          </w:rPr>
          <w:t>таблицей 2</w:t>
        </w:r>
      </w:hyperlink>
      <w:r>
        <w:t>:</w:t>
      </w:r>
    </w:p>
    <w:p w14:paraId="65C2CD0B" w14:textId="77777777" w:rsidR="006379F5" w:rsidRDefault="006379F5">
      <w:pPr>
        <w:pStyle w:val="ConsPlusNormal"/>
        <w:spacing w:before="220"/>
        <w:ind w:firstLine="540"/>
        <w:jc w:val="both"/>
      </w:pPr>
      <w:r>
        <w:t>--------------------------------</w:t>
      </w:r>
    </w:p>
    <w:p w14:paraId="7D4102F2" w14:textId="77777777" w:rsidR="006379F5" w:rsidRDefault="006379F5">
      <w:pPr>
        <w:pStyle w:val="ConsPlusNormal"/>
        <w:spacing w:before="220"/>
        <w:ind w:firstLine="540"/>
        <w:jc w:val="both"/>
      </w:pPr>
      <w:r>
        <w:t>&lt;4&gt; Экономические эффекты - влияние на экономические показатели госкомпании, включая операционные и капитальные затраты, выручку, прибыль.</w:t>
      </w:r>
    </w:p>
    <w:p w14:paraId="421B09F5" w14:textId="77777777" w:rsidR="006379F5" w:rsidRDefault="006379F5">
      <w:pPr>
        <w:pStyle w:val="ConsPlusNormal"/>
        <w:jc w:val="both"/>
      </w:pPr>
    </w:p>
    <w:p w14:paraId="2259C237" w14:textId="77777777" w:rsidR="006379F5" w:rsidRDefault="006379F5">
      <w:pPr>
        <w:pStyle w:val="ConsPlusNormal"/>
        <w:ind w:firstLine="540"/>
        <w:jc w:val="both"/>
      </w:pPr>
      <w:bookmarkStart w:id="13" w:name="P499"/>
      <w:bookmarkEnd w:id="13"/>
      <w:r>
        <w:t>Таблица 2 - Интегральные экономические показатели стратегии цифровой трансформации</w:t>
      </w:r>
    </w:p>
    <w:p w14:paraId="687C7306"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286"/>
        <w:gridCol w:w="850"/>
        <w:gridCol w:w="850"/>
        <w:gridCol w:w="850"/>
        <w:gridCol w:w="850"/>
        <w:gridCol w:w="850"/>
        <w:gridCol w:w="1531"/>
      </w:tblGrid>
      <w:tr w:rsidR="006379F5" w14:paraId="7B2AF0D1" w14:textId="77777777">
        <w:tc>
          <w:tcPr>
            <w:tcW w:w="1984" w:type="dxa"/>
          </w:tcPr>
          <w:p w14:paraId="09558C1E" w14:textId="77777777" w:rsidR="006379F5" w:rsidRDefault="006379F5">
            <w:pPr>
              <w:pStyle w:val="ConsPlusNormal"/>
              <w:jc w:val="center"/>
            </w:pPr>
            <w:r>
              <w:lastRenderedPageBreak/>
              <w:t>Экономический показатель</w:t>
            </w:r>
          </w:p>
        </w:tc>
        <w:tc>
          <w:tcPr>
            <w:tcW w:w="1286" w:type="dxa"/>
          </w:tcPr>
          <w:p w14:paraId="31ED13B2" w14:textId="77777777" w:rsidR="006379F5" w:rsidRDefault="006379F5">
            <w:pPr>
              <w:pStyle w:val="ConsPlusNormal"/>
              <w:jc w:val="center"/>
            </w:pPr>
            <w:r>
              <w:t>Единица измерения</w:t>
            </w:r>
          </w:p>
        </w:tc>
        <w:tc>
          <w:tcPr>
            <w:tcW w:w="850" w:type="dxa"/>
          </w:tcPr>
          <w:p w14:paraId="6F19615D" w14:textId="77777777" w:rsidR="006379F5" w:rsidRDefault="006379F5">
            <w:pPr>
              <w:pStyle w:val="ConsPlusNormal"/>
              <w:jc w:val="center"/>
            </w:pPr>
            <w:r>
              <w:t>Год 1</w:t>
            </w:r>
          </w:p>
        </w:tc>
        <w:tc>
          <w:tcPr>
            <w:tcW w:w="850" w:type="dxa"/>
          </w:tcPr>
          <w:p w14:paraId="3BB9147D" w14:textId="77777777" w:rsidR="006379F5" w:rsidRDefault="006379F5">
            <w:pPr>
              <w:pStyle w:val="ConsPlusNormal"/>
              <w:jc w:val="center"/>
            </w:pPr>
            <w:r>
              <w:t>Год 2</w:t>
            </w:r>
          </w:p>
        </w:tc>
        <w:tc>
          <w:tcPr>
            <w:tcW w:w="850" w:type="dxa"/>
          </w:tcPr>
          <w:p w14:paraId="4653C1DF" w14:textId="77777777" w:rsidR="006379F5" w:rsidRDefault="006379F5">
            <w:pPr>
              <w:pStyle w:val="ConsPlusNormal"/>
              <w:jc w:val="center"/>
            </w:pPr>
            <w:r>
              <w:t>Год 3</w:t>
            </w:r>
          </w:p>
        </w:tc>
        <w:tc>
          <w:tcPr>
            <w:tcW w:w="850" w:type="dxa"/>
          </w:tcPr>
          <w:p w14:paraId="16416646" w14:textId="77777777" w:rsidR="006379F5" w:rsidRDefault="006379F5">
            <w:pPr>
              <w:pStyle w:val="ConsPlusNormal"/>
              <w:jc w:val="center"/>
            </w:pPr>
            <w:r>
              <w:t>Год 4</w:t>
            </w:r>
          </w:p>
        </w:tc>
        <w:tc>
          <w:tcPr>
            <w:tcW w:w="850" w:type="dxa"/>
          </w:tcPr>
          <w:p w14:paraId="65FD523C" w14:textId="77777777" w:rsidR="006379F5" w:rsidRDefault="006379F5">
            <w:pPr>
              <w:pStyle w:val="ConsPlusNormal"/>
              <w:jc w:val="center"/>
            </w:pPr>
            <w:r>
              <w:t>Год 5</w:t>
            </w:r>
          </w:p>
        </w:tc>
        <w:tc>
          <w:tcPr>
            <w:tcW w:w="1531" w:type="dxa"/>
          </w:tcPr>
          <w:p w14:paraId="4248BA96" w14:textId="77777777" w:rsidR="006379F5" w:rsidRDefault="006379F5">
            <w:pPr>
              <w:pStyle w:val="ConsPlusNormal"/>
              <w:jc w:val="center"/>
            </w:pPr>
            <w:r>
              <w:t>Ежегодно, начиная с года 6</w:t>
            </w:r>
          </w:p>
        </w:tc>
      </w:tr>
      <w:tr w:rsidR="006379F5" w14:paraId="0F8D7096" w14:textId="77777777">
        <w:tc>
          <w:tcPr>
            <w:tcW w:w="1984" w:type="dxa"/>
          </w:tcPr>
          <w:p w14:paraId="39658A72" w14:textId="77777777" w:rsidR="006379F5" w:rsidRDefault="006379F5">
            <w:pPr>
              <w:pStyle w:val="ConsPlusNormal"/>
            </w:pPr>
            <w:r>
              <w:t>Снижение (изменение) операционных затрат</w:t>
            </w:r>
          </w:p>
        </w:tc>
        <w:tc>
          <w:tcPr>
            <w:tcW w:w="1286" w:type="dxa"/>
          </w:tcPr>
          <w:p w14:paraId="077D0F75" w14:textId="77777777" w:rsidR="006379F5" w:rsidRDefault="006379F5">
            <w:pPr>
              <w:pStyle w:val="ConsPlusNormal"/>
            </w:pPr>
            <w:r>
              <w:t>тыс. руб.</w:t>
            </w:r>
          </w:p>
        </w:tc>
        <w:tc>
          <w:tcPr>
            <w:tcW w:w="850" w:type="dxa"/>
            <w:vAlign w:val="center"/>
          </w:tcPr>
          <w:p w14:paraId="63C6BF63" w14:textId="77777777" w:rsidR="006379F5" w:rsidRDefault="006379F5">
            <w:pPr>
              <w:pStyle w:val="ConsPlusNormal"/>
            </w:pPr>
          </w:p>
        </w:tc>
        <w:tc>
          <w:tcPr>
            <w:tcW w:w="850" w:type="dxa"/>
            <w:vAlign w:val="center"/>
          </w:tcPr>
          <w:p w14:paraId="5AA92888" w14:textId="77777777" w:rsidR="006379F5" w:rsidRDefault="006379F5">
            <w:pPr>
              <w:pStyle w:val="ConsPlusNormal"/>
            </w:pPr>
          </w:p>
        </w:tc>
        <w:tc>
          <w:tcPr>
            <w:tcW w:w="850" w:type="dxa"/>
            <w:vAlign w:val="center"/>
          </w:tcPr>
          <w:p w14:paraId="2684D501" w14:textId="77777777" w:rsidR="006379F5" w:rsidRDefault="006379F5">
            <w:pPr>
              <w:pStyle w:val="ConsPlusNormal"/>
            </w:pPr>
          </w:p>
        </w:tc>
        <w:tc>
          <w:tcPr>
            <w:tcW w:w="850" w:type="dxa"/>
            <w:vAlign w:val="center"/>
          </w:tcPr>
          <w:p w14:paraId="50EC5AE8" w14:textId="77777777" w:rsidR="006379F5" w:rsidRDefault="006379F5">
            <w:pPr>
              <w:pStyle w:val="ConsPlusNormal"/>
            </w:pPr>
          </w:p>
        </w:tc>
        <w:tc>
          <w:tcPr>
            <w:tcW w:w="850" w:type="dxa"/>
            <w:vAlign w:val="center"/>
          </w:tcPr>
          <w:p w14:paraId="1668646E" w14:textId="77777777" w:rsidR="006379F5" w:rsidRDefault="006379F5">
            <w:pPr>
              <w:pStyle w:val="ConsPlusNormal"/>
            </w:pPr>
          </w:p>
        </w:tc>
        <w:tc>
          <w:tcPr>
            <w:tcW w:w="1531" w:type="dxa"/>
            <w:vAlign w:val="center"/>
          </w:tcPr>
          <w:p w14:paraId="3DE183E3" w14:textId="77777777" w:rsidR="006379F5" w:rsidRDefault="006379F5">
            <w:pPr>
              <w:pStyle w:val="ConsPlusNormal"/>
            </w:pPr>
          </w:p>
        </w:tc>
      </w:tr>
      <w:tr w:rsidR="006379F5" w14:paraId="539C79C1" w14:textId="77777777">
        <w:tc>
          <w:tcPr>
            <w:tcW w:w="1984" w:type="dxa"/>
          </w:tcPr>
          <w:p w14:paraId="4024EB28" w14:textId="77777777" w:rsidR="006379F5" w:rsidRDefault="006379F5">
            <w:pPr>
              <w:pStyle w:val="ConsPlusNormal"/>
            </w:pPr>
            <w:r>
              <w:t>Снижение (изменение) капитальных затрат</w:t>
            </w:r>
          </w:p>
        </w:tc>
        <w:tc>
          <w:tcPr>
            <w:tcW w:w="1286" w:type="dxa"/>
          </w:tcPr>
          <w:p w14:paraId="635E2E01" w14:textId="77777777" w:rsidR="006379F5" w:rsidRDefault="006379F5">
            <w:pPr>
              <w:pStyle w:val="ConsPlusNormal"/>
            </w:pPr>
            <w:r>
              <w:t>тыс. руб.</w:t>
            </w:r>
          </w:p>
        </w:tc>
        <w:tc>
          <w:tcPr>
            <w:tcW w:w="850" w:type="dxa"/>
            <w:vAlign w:val="center"/>
          </w:tcPr>
          <w:p w14:paraId="2F17B95A" w14:textId="77777777" w:rsidR="006379F5" w:rsidRDefault="006379F5">
            <w:pPr>
              <w:pStyle w:val="ConsPlusNormal"/>
            </w:pPr>
          </w:p>
        </w:tc>
        <w:tc>
          <w:tcPr>
            <w:tcW w:w="850" w:type="dxa"/>
            <w:vAlign w:val="center"/>
          </w:tcPr>
          <w:p w14:paraId="3C2E7522" w14:textId="77777777" w:rsidR="006379F5" w:rsidRDefault="006379F5">
            <w:pPr>
              <w:pStyle w:val="ConsPlusNormal"/>
            </w:pPr>
          </w:p>
        </w:tc>
        <w:tc>
          <w:tcPr>
            <w:tcW w:w="850" w:type="dxa"/>
            <w:vAlign w:val="center"/>
          </w:tcPr>
          <w:p w14:paraId="5D505F1C" w14:textId="77777777" w:rsidR="006379F5" w:rsidRDefault="006379F5">
            <w:pPr>
              <w:pStyle w:val="ConsPlusNormal"/>
            </w:pPr>
          </w:p>
        </w:tc>
        <w:tc>
          <w:tcPr>
            <w:tcW w:w="850" w:type="dxa"/>
            <w:vAlign w:val="center"/>
          </w:tcPr>
          <w:p w14:paraId="6F5D9321" w14:textId="77777777" w:rsidR="006379F5" w:rsidRDefault="006379F5">
            <w:pPr>
              <w:pStyle w:val="ConsPlusNormal"/>
            </w:pPr>
          </w:p>
        </w:tc>
        <w:tc>
          <w:tcPr>
            <w:tcW w:w="850" w:type="dxa"/>
            <w:vAlign w:val="center"/>
          </w:tcPr>
          <w:p w14:paraId="73E250A5" w14:textId="77777777" w:rsidR="006379F5" w:rsidRDefault="006379F5">
            <w:pPr>
              <w:pStyle w:val="ConsPlusNormal"/>
            </w:pPr>
          </w:p>
        </w:tc>
        <w:tc>
          <w:tcPr>
            <w:tcW w:w="1531" w:type="dxa"/>
            <w:vAlign w:val="center"/>
          </w:tcPr>
          <w:p w14:paraId="4C3CCD4A" w14:textId="77777777" w:rsidR="006379F5" w:rsidRDefault="006379F5">
            <w:pPr>
              <w:pStyle w:val="ConsPlusNormal"/>
            </w:pPr>
          </w:p>
        </w:tc>
      </w:tr>
      <w:tr w:rsidR="006379F5" w14:paraId="4EFA23A3" w14:textId="77777777">
        <w:tc>
          <w:tcPr>
            <w:tcW w:w="1984" w:type="dxa"/>
          </w:tcPr>
          <w:p w14:paraId="34F7D434" w14:textId="77777777" w:rsidR="006379F5" w:rsidRDefault="006379F5">
            <w:pPr>
              <w:pStyle w:val="ConsPlusNormal"/>
            </w:pPr>
            <w:r>
              <w:t>Увеличение (изменение) выручки</w:t>
            </w:r>
          </w:p>
        </w:tc>
        <w:tc>
          <w:tcPr>
            <w:tcW w:w="1286" w:type="dxa"/>
          </w:tcPr>
          <w:p w14:paraId="2294A8BB" w14:textId="77777777" w:rsidR="006379F5" w:rsidRDefault="006379F5">
            <w:pPr>
              <w:pStyle w:val="ConsPlusNormal"/>
            </w:pPr>
            <w:r>
              <w:t>тыс. руб.</w:t>
            </w:r>
          </w:p>
        </w:tc>
        <w:tc>
          <w:tcPr>
            <w:tcW w:w="850" w:type="dxa"/>
            <w:vAlign w:val="center"/>
          </w:tcPr>
          <w:p w14:paraId="3C19DF9B" w14:textId="77777777" w:rsidR="006379F5" w:rsidRDefault="006379F5">
            <w:pPr>
              <w:pStyle w:val="ConsPlusNormal"/>
            </w:pPr>
          </w:p>
        </w:tc>
        <w:tc>
          <w:tcPr>
            <w:tcW w:w="850" w:type="dxa"/>
            <w:vAlign w:val="center"/>
          </w:tcPr>
          <w:p w14:paraId="47A416B3" w14:textId="77777777" w:rsidR="006379F5" w:rsidRDefault="006379F5">
            <w:pPr>
              <w:pStyle w:val="ConsPlusNormal"/>
            </w:pPr>
          </w:p>
        </w:tc>
        <w:tc>
          <w:tcPr>
            <w:tcW w:w="850" w:type="dxa"/>
            <w:vAlign w:val="center"/>
          </w:tcPr>
          <w:p w14:paraId="7D079F40" w14:textId="77777777" w:rsidR="006379F5" w:rsidRDefault="006379F5">
            <w:pPr>
              <w:pStyle w:val="ConsPlusNormal"/>
            </w:pPr>
          </w:p>
        </w:tc>
        <w:tc>
          <w:tcPr>
            <w:tcW w:w="850" w:type="dxa"/>
            <w:vAlign w:val="center"/>
          </w:tcPr>
          <w:p w14:paraId="28754C5E" w14:textId="77777777" w:rsidR="006379F5" w:rsidRDefault="006379F5">
            <w:pPr>
              <w:pStyle w:val="ConsPlusNormal"/>
            </w:pPr>
          </w:p>
        </w:tc>
        <w:tc>
          <w:tcPr>
            <w:tcW w:w="850" w:type="dxa"/>
            <w:vAlign w:val="center"/>
          </w:tcPr>
          <w:p w14:paraId="36FF7E34" w14:textId="77777777" w:rsidR="006379F5" w:rsidRDefault="006379F5">
            <w:pPr>
              <w:pStyle w:val="ConsPlusNormal"/>
            </w:pPr>
          </w:p>
        </w:tc>
        <w:tc>
          <w:tcPr>
            <w:tcW w:w="1531" w:type="dxa"/>
            <w:vAlign w:val="center"/>
          </w:tcPr>
          <w:p w14:paraId="02995262" w14:textId="77777777" w:rsidR="006379F5" w:rsidRDefault="006379F5">
            <w:pPr>
              <w:pStyle w:val="ConsPlusNormal"/>
            </w:pPr>
          </w:p>
        </w:tc>
      </w:tr>
      <w:tr w:rsidR="006379F5" w14:paraId="4FAD733E" w14:textId="77777777">
        <w:tc>
          <w:tcPr>
            <w:tcW w:w="1984" w:type="dxa"/>
          </w:tcPr>
          <w:p w14:paraId="6D35FA3C" w14:textId="77777777" w:rsidR="006379F5" w:rsidRDefault="006379F5">
            <w:pPr>
              <w:pStyle w:val="ConsPlusNormal"/>
            </w:pPr>
            <w:r>
              <w:t>Инвестиции в стратегию цифровой трансформации</w:t>
            </w:r>
          </w:p>
        </w:tc>
        <w:tc>
          <w:tcPr>
            <w:tcW w:w="1286" w:type="dxa"/>
          </w:tcPr>
          <w:p w14:paraId="4ACDAE5B" w14:textId="77777777" w:rsidR="006379F5" w:rsidRDefault="006379F5">
            <w:pPr>
              <w:pStyle w:val="ConsPlusNormal"/>
            </w:pPr>
            <w:r>
              <w:t>тыс. руб.</w:t>
            </w:r>
          </w:p>
        </w:tc>
        <w:tc>
          <w:tcPr>
            <w:tcW w:w="850" w:type="dxa"/>
            <w:vAlign w:val="center"/>
          </w:tcPr>
          <w:p w14:paraId="4FA6BBE3" w14:textId="77777777" w:rsidR="006379F5" w:rsidRDefault="006379F5">
            <w:pPr>
              <w:pStyle w:val="ConsPlusNormal"/>
            </w:pPr>
          </w:p>
        </w:tc>
        <w:tc>
          <w:tcPr>
            <w:tcW w:w="850" w:type="dxa"/>
            <w:vAlign w:val="center"/>
          </w:tcPr>
          <w:p w14:paraId="4A82E3B5" w14:textId="77777777" w:rsidR="006379F5" w:rsidRDefault="006379F5">
            <w:pPr>
              <w:pStyle w:val="ConsPlusNormal"/>
            </w:pPr>
          </w:p>
        </w:tc>
        <w:tc>
          <w:tcPr>
            <w:tcW w:w="850" w:type="dxa"/>
            <w:vAlign w:val="center"/>
          </w:tcPr>
          <w:p w14:paraId="1A667458" w14:textId="77777777" w:rsidR="006379F5" w:rsidRDefault="006379F5">
            <w:pPr>
              <w:pStyle w:val="ConsPlusNormal"/>
            </w:pPr>
          </w:p>
        </w:tc>
        <w:tc>
          <w:tcPr>
            <w:tcW w:w="850" w:type="dxa"/>
            <w:vAlign w:val="center"/>
          </w:tcPr>
          <w:p w14:paraId="678A026C" w14:textId="77777777" w:rsidR="006379F5" w:rsidRDefault="006379F5">
            <w:pPr>
              <w:pStyle w:val="ConsPlusNormal"/>
            </w:pPr>
          </w:p>
        </w:tc>
        <w:tc>
          <w:tcPr>
            <w:tcW w:w="850" w:type="dxa"/>
            <w:vAlign w:val="center"/>
          </w:tcPr>
          <w:p w14:paraId="348BDAC0" w14:textId="77777777" w:rsidR="006379F5" w:rsidRDefault="006379F5">
            <w:pPr>
              <w:pStyle w:val="ConsPlusNormal"/>
            </w:pPr>
          </w:p>
        </w:tc>
        <w:tc>
          <w:tcPr>
            <w:tcW w:w="1531" w:type="dxa"/>
            <w:vAlign w:val="center"/>
          </w:tcPr>
          <w:p w14:paraId="7453D8B4" w14:textId="77777777" w:rsidR="006379F5" w:rsidRDefault="006379F5">
            <w:pPr>
              <w:pStyle w:val="ConsPlusNormal"/>
            </w:pPr>
          </w:p>
        </w:tc>
      </w:tr>
    </w:tbl>
    <w:p w14:paraId="4C2AE31F" w14:textId="77777777" w:rsidR="006379F5" w:rsidRDefault="006379F5">
      <w:pPr>
        <w:pStyle w:val="ConsPlusNormal"/>
        <w:jc w:val="both"/>
      </w:pPr>
    </w:p>
    <w:p w14:paraId="2457EEAF" w14:textId="77777777" w:rsidR="006379F5" w:rsidRDefault="006379F5">
      <w:pPr>
        <w:pStyle w:val="ConsPlusNormal"/>
        <w:ind w:firstLine="540"/>
        <w:jc w:val="both"/>
      </w:pPr>
      <w:r>
        <w:t xml:space="preserve">Рекомендуется рассчитывать показатели из </w:t>
      </w:r>
      <w:hyperlink w:anchor="P499">
        <w:r>
          <w:rPr>
            <w:color w:val="0000FF"/>
          </w:rPr>
          <w:t>таблицы 2</w:t>
        </w:r>
      </w:hyperlink>
      <w:r>
        <w:t xml:space="preserve"> для каждой инициативы цифровой трансформации и затем рассчитывать показатели стратегии как сумму по всем инициативам. Описание методик расчета показателей приведено в </w:t>
      </w:r>
      <w:hyperlink w:anchor="P959">
        <w:r>
          <w:rPr>
            <w:color w:val="0000FF"/>
          </w:rPr>
          <w:t>Приложении N 3</w:t>
        </w:r>
      </w:hyperlink>
      <w:r>
        <w:t>.</w:t>
      </w:r>
    </w:p>
    <w:p w14:paraId="5C6C81EB" w14:textId="77777777" w:rsidR="006379F5" w:rsidRDefault="006379F5">
      <w:pPr>
        <w:pStyle w:val="ConsPlusNormal"/>
        <w:spacing w:before="220"/>
        <w:ind w:firstLine="540"/>
        <w:jc w:val="both"/>
      </w:pPr>
      <w:r>
        <w:t xml:space="preserve">Подраздел "Источники финансирования инициатив (мероприятий) стратегии цифровой трансформации" включает прогноз использования различных источников финансирования в соответствии с </w:t>
      </w:r>
      <w:hyperlink w:anchor="P499">
        <w:r>
          <w:rPr>
            <w:color w:val="0000FF"/>
          </w:rPr>
          <w:t>таблицей 2</w:t>
        </w:r>
      </w:hyperlink>
      <w:r>
        <w:t>:</w:t>
      </w:r>
    </w:p>
    <w:p w14:paraId="49C1061D" w14:textId="77777777" w:rsidR="006379F5" w:rsidRDefault="006379F5">
      <w:pPr>
        <w:pStyle w:val="ConsPlusNormal"/>
        <w:jc w:val="both"/>
      </w:pPr>
    </w:p>
    <w:p w14:paraId="0D14560A" w14:textId="77777777" w:rsidR="006379F5" w:rsidRDefault="006379F5">
      <w:pPr>
        <w:pStyle w:val="ConsPlusNormal"/>
        <w:ind w:firstLine="540"/>
        <w:jc w:val="both"/>
      </w:pPr>
      <w:r>
        <w:t>Таблица 3 - Источники финансирования инициатив (мероприятий) стратегии цифровой трансформации</w:t>
      </w:r>
    </w:p>
    <w:p w14:paraId="60356664"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020"/>
        <w:gridCol w:w="737"/>
        <w:gridCol w:w="737"/>
        <w:gridCol w:w="737"/>
        <w:gridCol w:w="737"/>
        <w:gridCol w:w="737"/>
        <w:gridCol w:w="1191"/>
      </w:tblGrid>
      <w:tr w:rsidR="006379F5" w14:paraId="3EF577AC" w14:textId="77777777">
        <w:tc>
          <w:tcPr>
            <w:tcW w:w="3175" w:type="dxa"/>
          </w:tcPr>
          <w:p w14:paraId="7BA60356" w14:textId="77777777" w:rsidR="006379F5" w:rsidRDefault="006379F5">
            <w:pPr>
              <w:pStyle w:val="ConsPlusNormal"/>
              <w:jc w:val="center"/>
            </w:pPr>
            <w:r>
              <w:t>Источник финансирования</w:t>
            </w:r>
          </w:p>
        </w:tc>
        <w:tc>
          <w:tcPr>
            <w:tcW w:w="1020" w:type="dxa"/>
          </w:tcPr>
          <w:p w14:paraId="2ADAE17F" w14:textId="77777777" w:rsidR="006379F5" w:rsidRDefault="006379F5">
            <w:pPr>
              <w:pStyle w:val="ConsPlusNormal"/>
              <w:jc w:val="center"/>
            </w:pPr>
            <w:r>
              <w:t>Единица измерения</w:t>
            </w:r>
          </w:p>
        </w:tc>
        <w:tc>
          <w:tcPr>
            <w:tcW w:w="737" w:type="dxa"/>
          </w:tcPr>
          <w:p w14:paraId="2A09844E" w14:textId="77777777" w:rsidR="006379F5" w:rsidRDefault="006379F5">
            <w:pPr>
              <w:pStyle w:val="ConsPlusNormal"/>
              <w:jc w:val="center"/>
            </w:pPr>
            <w:r>
              <w:t>Год 1</w:t>
            </w:r>
          </w:p>
        </w:tc>
        <w:tc>
          <w:tcPr>
            <w:tcW w:w="737" w:type="dxa"/>
          </w:tcPr>
          <w:p w14:paraId="4A255C88" w14:textId="77777777" w:rsidR="006379F5" w:rsidRDefault="006379F5">
            <w:pPr>
              <w:pStyle w:val="ConsPlusNormal"/>
              <w:jc w:val="center"/>
            </w:pPr>
            <w:r>
              <w:t>Год 2</w:t>
            </w:r>
          </w:p>
        </w:tc>
        <w:tc>
          <w:tcPr>
            <w:tcW w:w="737" w:type="dxa"/>
          </w:tcPr>
          <w:p w14:paraId="165BB017" w14:textId="77777777" w:rsidR="006379F5" w:rsidRDefault="006379F5">
            <w:pPr>
              <w:pStyle w:val="ConsPlusNormal"/>
              <w:jc w:val="center"/>
            </w:pPr>
            <w:r>
              <w:t>Год 3</w:t>
            </w:r>
          </w:p>
        </w:tc>
        <w:tc>
          <w:tcPr>
            <w:tcW w:w="737" w:type="dxa"/>
          </w:tcPr>
          <w:p w14:paraId="567F1E4C" w14:textId="77777777" w:rsidR="006379F5" w:rsidRDefault="006379F5">
            <w:pPr>
              <w:pStyle w:val="ConsPlusNormal"/>
              <w:jc w:val="center"/>
            </w:pPr>
            <w:r>
              <w:t>Год 4</w:t>
            </w:r>
          </w:p>
        </w:tc>
        <w:tc>
          <w:tcPr>
            <w:tcW w:w="737" w:type="dxa"/>
          </w:tcPr>
          <w:p w14:paraId="65BA2F6F" w14:textId="77777777" w:rsidR="006379F5" w:rsidRDefault="006379F5">
            <w:pPr>
              <w:pStyle w:val="ConsPlusNormal"/>
              <w:jc w:val="center"/>
            </w:pPr>
            <w:r>
              <w:t>Год 5</w:t>
            </w:r>
          </w:p>
        </w:tc>
        <w:tc>
          <w:tcPr>
            <w:tcW w:w="1191" w:type="dxa"/>
          </w:tcPr>
          <w:p w14:paraId="32BAAFC2" w14:textId="77777777" w:rsidR="006379F5" w:rsidRDefault="006379F5">
            <w:pPr>
              <w:pStyle w:val="ConsPlusNormal"/>
              <w:jc w:val="center"/>
            </w:pPr>
            <w:r>
              <w:t>Ежегодно, начиная с года 6</w:t>
            </w:r>
          </w:p>
        </w:tc>
      </w:tr>
      <w:tr w:rsidR="006379F5" w14:paraId="6442DE8D" w14:textId="77777777">
        <w:tc>
          <w:tcPr>
            <w:tcW w:w="3175" w:type="dxa"/>
          </w:tcPr>
          <w:p w14:paraId="69FCE549" w14:textId="77777777" w:rsidR="006379F5" w:rsidRDefault="006379F5">
            <w:pPr>
              <w:pStyle w:val="ConsPlusNormal"/>
            </w:pPr>
            <w:r>
              <w:t>Инвестиции в инициативы (мероприятия) стратегии цифровой трансформации</w:t>
            </w:r>
          </w:p>
        </w:tc>
        <w:tc>
          <w:tcPr>
            <w:tcW w:w="1020" w:type="dxa"/>
          </w:tcPr>
          <w:p w14:paraId="25F51FA0" w14:textId="77777777" w:rsidR="006379F5" w:rsidRDefault="006379F5">
            <w:pPr>
              <w:pStyle w:val="ConsPlusNormal"/>
            </w:pPr>
            <w:r>
              <w:t>тыс. руб.</w:t>
            </w:r>
          </w:p>
        </w:tc>
        <w:tc>
          <w:tcPr>
            <w:tcW w:w="737" w:type="dxa"/>
          </w:tcPr>
          <w:p w14:paraId="47CB0B80" w14:textId="77777777" w:rsidR="006379F5" w:rsidRDefault="006379F5">
            <w:pPr>
              <w:pStyle w:val="ConsPlusNormal"/>
            </w:pPr>
          </w:p>
        </w:tc>
        <w:tc>
          <w:tcPr>
            <w:tcW w:w="737" w:type="dxa"/>
          </w:tcPr>
          <w:p w14:paraId="53850730" w14:textId="77777777" w:rsidR="006379F5" w:rsidRDefault="006379F5">
            <w:pPr>
              <w:pStyle w:val="ConsPlusNormal"/>
            </w:pPr>
          </w:p>
        </w:tc>
        <w:tc>
          <w:tcPr>
            <w:tcW w:w="737" w:type="dxa"/>
          </w:tcPr>
          <w:p w14:paraId="3171A68A" w14:textId="77777777" w:rsidR="006379F5" w:rsidRDefault="006379F5">
            <w:pPr>
              <w:pStyle w:val="ConsPlusNormal"/>
            </w:pPr>
          </w:p>
        </w:tc>
        <w:tc>
          <w:tcPr>
            <w:tcW w:w="737" w:type="dxa"/>
          </w:tcPr>
          <w:p w14:paraId="700EB766" w14:textId="77777777" w:rsidR="006379F5" w:rsidRDefault="006379F5">
            <w:pPr>
              <w:pStyle w:val="ConsPlusNormal"/>
            </w:pPr>
          </w:p>
        </w:tc>
        <w:tc>
          <w:tcPr>
            <w:tcW w:w="737" w:type="dxa"/>
          </w:tcPr>
          <w:p w14:paraId="7F9EB7E4" w14:textId="77777777" w:rsidR="006379F5" w:rsidRDefault="006379F5">
            <w:pPr>
              <w:pStyle w:val="ConsPlusNormal"/>
            </w:pPr>
          </w:p>
        </w:tc>
        <w:tc>
          <w:tcPr>
            <w:tcW w:w="1191" w:type="dxa"/>
          </w:tcPr>
          <w:p w14:paraId="07019F24" w14:textId="77777777" w:rsidR="006379F5" w:rsidRDefault="006379F5">
            <w:pPr>
              <w:pStyle w:val="ConsPlusNormal"/>
            </w:pPr>
          </w:p>
        </w:tc>
      </w:tr>
      <w:tr w:rsidR="006379F5" w14:paraId="3A5D50FE" w14:textId="77777777">
        <w:tc>
          <w:tcPr>
            <w:tcW w:w="9071" w:type="dxa"/>
            <w:gridSpan w:val="8"/>
          </w:tcPr>
          <w:p w14:paraId="7460A315" w14:textId="77777777" w:rsidR="006379F5" w:rsidRDefault="006379F5">
            <w:pPr>
              <w:pStyle w:val="ConsPlusNormal"/>
            </w:pPr>
            <w:r>
              <w:t>В том числе из источников:</w:t>
            </w:r>
          </w:p>
        </w:tc>
      </w:tr>
      <w:tr w:rsidR="006379F5" w14:paraId="541E6008" w14:textId="77777777">
        <w:tc>
          <w:tcPr>
            <w:tcW w:w="3175" w:type="dxa"/>
          </w:tcPr>
          <w:p w14:paraId="28F8FD90" w14:textId="77777777" w:rsidR="006379F5" w:rsidRDefault="006379F5">
            <w:pPr>
              <w:pStyle w:val="ConsPlusNormal"/>
            </w:pPr>
            <w:r>
              <w:t>Собственные средства компании</w:t>
            </w:r>
          </w:p>
        </w:tc>
        <w:tc>
          <w:tcPr>
            <w:tcW w:w="1020" w:type="dxa"/>
          </w:tcPr>
          <w:p w14:paraId="73243641" w14:textId="77777777" w:rsidR="006379F5" w:rsidRDefault="006379F5">
            <w:pPr>
              <w:pStyle w:val="ConsPlusNormal"/>
            </w:pPr>
            <w:r>
              <w:t>тыс. руб.</w:t>
            </w:r>
          </w:p>
        </w:tc>
        <w:tc>
          <w:tcPr>
            <w:tcW w:w="737" w:type="dxa"/>
          </w:tcPr>
          <w:p w14:paraId="4F425D9D" w14:textId="77777777" w:rsidR="006379F5" w:rsidRDefault="006379F5">
            <w:pPr>
              <w:pStyle w:val="ConsPlusNormal"/>
            </w:pPr>
          </w:p>
        </w:tc>
        <w:tc>
          <w:tcPr>
            <w:tcW w:w="737" w:type="dxa"/>
          </w:tcPr>
          <w:p w14:paraId="400E2F92" w14:textId="77777777" w:rsidR="006379F5" w:rsidRDefault="006379F5">
            <w:pPr>
              <w:pStyle w:val="ConsPlusNormal"/>
            </w:pPr>
          </w:p>
        </w:tc>
        <w:tc>
          <w:tcPr>
            <w:tcW w:w="737" w:type="dxa"/>
          </w:tcPr>
          <w:p w14:paraId="7B43BE37" w14:textId="77777777" w:rsidR="006379F5" w:rsidRDefault="006379F5">
            <w:pPr>
              <w:pStyle w:val="ConsPlusNormal"/>
            </w:pPr>
          </w:p>
        </w:tc>
        <w:tc>
          <w:tcPr>
            <w:tcW w:w="737" w:type="dxa"/>
          </w:tcPr>
          <w:p w14:paraId="70E53D70" w14:textId="77777777" w:rsidR="006379F5" w:rsidRDefault="006379F5">
            <w:pPr>
              <w:pStyle w:val="ConsPlusNormal"/>
            </w:pPr>
          </w:p>
        </w:tc>
        <w:tc>
          <w:tcPr>
            <w:tcW w:w="737" w:type="dxa"/>
          </w:tcPr>
          <w:p w14:paraId="2572DC76" w14:textId="77777777" w:rsidR="006379F5" w:rsidRDefault="006379F5">
            <w:pPr>
              <w:pStyle w:val="ConsPlusNormal"/>
            </w:pPr>
          </w:p>
        </w:tc>
        <w:tc>
          <w:tcPr>
            <w:tcW w:w="1191" w:type="dxa"/>
          </w:tcPr>
          <w:p w14:paraId="42806E90" w14:textId="77777777" w:rsidR="006379F5" w:rsidRDefault="006379F5">
            <w:pPr>
              <w:pStyle w:val="ConsPlusNormal"/>
            </w:pPr>
          </w:p>
        </w:tc>
      </w:tr>
      <w:tr w:rsidR="006379F5" w14:paraId="0EAD495B" w14:textId="77777777">
        <w:tc>
          <w:tcPr>
            <w:tcW w:w="3175" w:type="dxa"/>
          </w:tcPr>
          <w:p w14:paraId="2C56E4F4" w14:textId="77777777" w:rsidR="006379F5" w:rsidRDefault="006379F5">
            <w:pPr>
              <w:pStyle w:val="ConsPlusNormal"/>
            </w:pPr>
            <w:r>
              <w:t>Кредитные средства, в т.ч.:</w:t>
            </w:r>
          </w:p>
        </w:tc>
        <w:tc>
          <w:tcPr>
            <w:tcW w:w="1020" w:type="dxa"/>
          </w:tcPr>
          <w:p w14:paraId="1C9A3A83" w14:textId="77777777" w:rsidR="006379F5" w:rsidRDefault="006379F5">
            <w:pPr>
              <w:pStyle w:val="ConsPlusNormal"/>
            </w:pPr>
            <w:r>
              <w:t>тыс. руб.</w:t>
            </w:r>
          </w:p>
        </w:tc>
        <w:tc>
          <w:tcPr>
            <w:tcW w:w="737" w:type="dxa"/>
          </w:tcPr>
          <w:p w14:paraId="63C36D35" w14:textId="77777777" w:rsidR="006379F5" w:rsidRDefault="006379F5">
            <w:pPr>
              <w:pStyle w:val="ConsPlusNormal"/>
            </w:pPr>
          </w:p>
        </w:tc>
        <w:tc>
          <w:tcPr>
            <w:tcW w:w="737" w:type="dxa"/>
          </w:tcPr>
          <w:p w14:paraId="5B417E3E" w14:textId="77777777" w:rsidR="006379F5" w:rsidRDefault="006379F5">
            <w:pPr>
              <w:pStyle w:val="ConsPlusNormal"/>
            </w:pPr>
          </w:p>
        </w:tc>
        <w:tc>
          <w:tcPr>
            <w:tcW w:w="737" w:type="dxa"/>
          </w:tcPr>
          <w:p w14:paraId="7A94F141" w14:textId="77777777" w:rsidR="006379F5" w:rsidRDefault="006379F5">
            <w:pPr>
              <w:pStyle w:val="ConsPlusNormal"/>
            </w:pPr>
          </w:p>
        </w:tc>
        <w:tc>
          <w:tcPr>
            <w:tcW w:w="737" w:type="dxa"/>
          </w:tcPr>
          <w:p w14:paraId="3EF8378F" w14:textId="77777777" w:rsidR="006379F5" w:rsidRDefault="006379F5">
            <w:pPr>
              <w:pStyle w:val="ConsPlusNormal"/>
            </w:pPr>
          </w:p>
        </w:tc>
        <w:tc>
          <w:tcPr>
            <w:tcW w:w="737" w:type="dxa"/>
          </w:tcPr>
          <w:p w14:paraId="537846FC" w14:textId="77777777" w:rsidR="006379F5" w:rsidRDefault="006379F5">
            <w:pPr>
              <w:pStyle w:val="ConsPlusNormal"/>
            </w:pPr>
          </w:p>
        </w:tc>
        <w:tc>
          <w:tcPr>
            <w:tcW w:w="1191" w:type="dxa"/>
          </w:tcPr>
          <w:p w14:paraId="484809D0" w14:textId="77777777" w:rsidR="006379F5" w:rsidRDefault="006379F5">
            <w:pPr>
              <w:pStyle w:val="ConsPlusNormal"/>
            </w:pPr>
          </w:p>
        </w:tc>
      </w:tr>
      <w:tr w:rsidR="006379F5" w14:paraId="3C3179AF" w14:textId="77777777">
        <w:tc>
          <w:tcPr>
            <w:tcW w:w="3175" w:type="dxa"/>
          </w:tcPr>
          <w:p w14:paraId="28E3E4E7" w14:textId="77777777" w:rsidR="006379F5" w:rsidRDefault="006379F5">
            <w:pPr>
              <w:pStyle w:val="ConsPlusNormal"/>
            </w:pPr>
            <w:r>
              <w:t>Банковские кредиты и займы на рыночных условиях</w:t>
            </w:r>
          </w:p>
        </w:tc>
        <w:tc>
          <w:tcPr>
            <w:tcW w:w="1020" w:type="dxa"/>
          </w:tcPr>
          <w:p w14:paraId="49D13846" w14:textId="77777777" w:rsidR="006379F5" w:rsidRDefault="006379F5">
            <w:pPr>
              <w:pStyle w:val="ConsPlusNormal"/>
            </w:pPr>
            <w:r>
              <w:t>тыс. руб.</w:t>
            </w:r>
          </w:p>
        </w:tc>
        <w:tc>
          <w:tcPr>
            <w:tcW w:w="737" w:type="dxa"/>
          </w:tcPr>
          <w:p w14:paraId="7A68C4C5" w14:textId="77777777" w:rsidR="006379F5" w:rsidRDefault="006379F5">
            <w:pPr>
              <w:pStyle w:val="ConsPlusNormal"/>
            </w:pPr>
          </w:p>
        </w:tc>
        <w:tc>
          <w:tcPr>
            <w:tcW w:w="737" w:type="dxa"/>
          </w:tcPr>
          <w:p w14:paraId="2051B6A0" w14:textId="77777777" w:rsidR="006379F5" w:rsidRDefault="006379F5">
            <w:pPr>
              <w:pStyle w:val="ConsPlusNormal"/>
            </w:pPr>
          </w:p>
        </w:tc>
        <w:tc>
          <w:tcPr>
            <w:tcW w:w="737" w:type="dxa"/>
          </w:tcPr>
          <w:p w14:paraId="79D7D1BE" w14:textId="77777777" w:rsidR="006379F5" w:rsidRDefault="006379F5">
            <w:pPr>
              <w:pStyle w:val="ConsPlusNormal"/>
            </w:pPr>
          </w:p>
        </w:tc>
        <w:tc>
          <w:tcPr>
            <w:tcW w:w="737" w:type="dxa"/>
          </w:tcPr>
          <w:p w14:paraId="67965A03" w14:textId="77777777" w:rsidR="006379F5" w:rsidRDefault="006379F5">
            <w:pPr>
              <w:pStyle w:val="ConsPlusNormal"/>
            </w:pPr>
          </w:p>
        </w:tc>
        <w:tc>
          <w:tcPr>
            <w:tcW w:w="737" w:type="dxa"/>
          </w:tcPr>
          <w:p w14:paraId="0E0805D3" w14:textId="77777777" w:rsidR="006379F5" w:rsidRDefault="006379F5">
            <w:pPr>
              <w:pStyle w:val="ConsPlusNormal"/>
            </w:pPr>
          </w:p>
        </w:tc>
        <w:tc>
          <w:tcPr>
            <w:tcW w:w="1191" w:type="dxa"/>
          </w:tcPr>
          <w:p w14:paraId="64D4363C" w14:textId="77777777" w:rsidR="006379F5" w:rsidRDefault="006379F5">
            <w:pPr>
              <w:pStyle w:val="ConsPlusNormal"/>
            </w:pPr>
          </w:p>
        </w:tc>
      </w:tr>
      <w:tr w:rsidR="006379F5" w14:paraId="1A5C864F" w14:textId="77777777">
        <w:tc>
          <w:tcPr>
            <w:tcW w:w="3175" w:type="dxa"/>
          </w:tcPr>
          <w:p w14:paraId="5115F8E7" w14:textId="77777777" w:rsidR="006379F5" w:rsidRDefault="006379F5">
            <w:pPr>
              <w:pStyle w:val="ConsPlusNormal"/>
            </w:pPr>
            <w:r>
              <w:t xml:space="preserve">Льготные кредиты и займы на цели цифровой трансформации, </w:t>
            </w:r>
            <w:r>
              <w:lastRenderedPageBreak/>
              <w:t>предоставляемые уполномоченными банками в рамках реализации государственных программ</w:t>
            </w:r>
          </w:p>
        </w:tc>
        <w:tc>
          <w:tcPr>
            <w:tcW w:w="1020" w:type="dxa"/>
          </w:tcPr>
          <w:p w14:paraId="52FA96F3" w14:textId="77777777" w:rsidR="006379F5" w:rsidRDefault="006379F5">
            <w:pPr>
              <w:pStyle w:val="ConsPlusNormal"/>
            </w:pPr>
            <w:r>
              <w:lastRenderedPageBreak/>
              <w:t>тыс. руб.</w:t>
            </w:r>
          </w:p>
        </w:tc>
        <w:tc>
          <w:tcPr>
            <w:tcW w:w="737" w:type="dxa"/>
          </w:tcPr>
          <w:p w14:paraId="727DCABB" w14:textId="77777777" w:rsidR="006379F5" w:rsidRDefault="006379F5">
            <w:pPr>
              <w:pStyle w:val="ConsPlusNormal"/>
            </w:pPr>
          </w:p>
        </w:tc>
        <w:tc>
          <w:tcPr>
            <w:tcW w:w="737" w:type="dxa"/>
          </w:tcPr>
          <w:p w14:paraId="5ED75BB2" w14:textId="77777777" w:rsidR="006379F5" w:rsidRDefault="006379F5">
            <w:pPr>
              <w:pStyle w:val="ConsPlusNormal"/>
            </w:pPr>
          </w:p>
        </w:tc>
        <w:tc>
          <w:tcPr>
            <w:tcW w:w="737" w:type="dxa"/>
          </w:tcPr>
          <w:p w14:paraId="06E5ADEF" w14:textId="77777777" w:rsidR="006379F5" w:rsidRDefault="006379F5">
            <w:pPr>
              <w:pStyle w:val="ConsPlusNormal"/>
            </w:pPr>
          </w:p>
        </w:tc>
        <w:tc>
          <w:tcPr>
            <w:tcW w:w="737" w:type="dxa"/>
          </w:tcPr>
          <w:p w14:paraId="344E5D60" w14:textId="77777777" w:rsidR="006379F5" w:rsidRDefault="006379F5">
            <w:pPr>
              <w:pStyle w:val="ConsPlusNormal"/>
            </w:pPr>
          </w:p>
        </w:tc>
        <w:tc>
          <w:tcPr>
            <w:tcW w:w="737" w:type="dxa"/>
          </w:tcPr>
          <w:p w14:paraId="3D610484" w14:textId="77777777" w:rsidR="006379F5" w:rsidRDefault="006379F5">
            <w:pPr>
              <w:pStyle w:val="ConsPlusNormal"/>
            </w:pPr>
          </w:p>
        </w:tc>
        <w:tc>
          <w:tcPr>
            <w:tcW w:w="1191" w:type="dxa"/>
          </w:tcPr>
          <w:p w14:paraId="4DF71139" w14:textId="77777777" w:rsidR="006379F5" w:rsidRDefault="006379F5">
            <w:pPr>
              <w:pStyle w:val="ConsPlusNormal"/>
            </w:pPr>
          </w:p>
        </w:tc>
      </w:tr>
      <w:tr w:rsidR="006379F5" w14:paraId="16F6B6BA" w14:textId="77777777">
        <w:tc>
          <w:tcPr>
            <w:tcW w:w="3175" w:type="dxa"/>
          </w:tcPr>
          <w:p w14:paraId="6A994CEE" w14:textId="77777777" w:rsidR="006379F5" w:rsidRDefault="006379F5">
            <w:pPr>
              <w:pStyle w:val="ConsPlusNormal"/>
            </w:pPr>
            <w:r>
              <w:t>Средства, предоставляемые государственными институтами развития</w:t>
            </w:r>
          </w:p>
        </w:tc>
        <w:tc>
          <w:tcPr>
            <w:tcW w:w="1020" w:type="dxa"/>
          </w:tcPr>
          <w:p w14:paraId="16292433" w14:textId="77777777" w:rsidR="006379F5" w:rsidRDefault="006379F5">
            <w:pPr>
              <w:pStyle w:val="ConsPlusNormal"/>
            </w:pPr>
            <w:r>
              <w:t>тыс. руб.</w:t>
            </w:r>
          </w:p>
        </w:tc>
        <w:tc>
          <w:tcPr>
            <w:tcW w:w="737" w:type="dxa"/>
          </w:tcPr>
          <w:p w14:paraId="435E74EB" w14:textId="77777777" w:rsidR="006379F5" w:rsidRDefault="006379F5">
            <w:pPr>
              <w:pStyle w:val="ConsPlusNormal"/>
            </w:pPr>
          </w:p>
        </w:tc>
        <w:tc>
          <w:tcPr>
            <w:tcW w:w="737" w:type="dxa"/>
          </w:tcPr>
          <w:p w14:paraId="19B844A6" w14:textId="77777777" w:rsidR="006379F5" w:rsidRDefault="006379F5">
            <w:pPr>
              <w:pStyle w:val="ConsPlusNormal"/>
            </w:pPr>
          </w:p>
        </w:tc>
        <w:tc>
          <w:tcPr>
            <w:tcW w:w="737" w:type="dxa"/>
          </w:tcPr>
          <w:p w14:paraId="4D2E4FA6" w14:textId="77777777" w:rsidR="006379F5" w:rsidRDefault="006379F5">
            <w:pPr>
              <w:pStyle w:val="ConsPlusNormal"/>
            </w:pPr>
          </w:p>
        </w:tc>
        <w:tc>
          <w:tcPr>
            <w:tcW w:w="737" w:type="dxa"/>
          </w:tcPr>
          <w:p w14:paraId="04B267C1" w14:textId="77777777" w:rsidR="006379F5" w:rsidRDefault="006379F5">
            <w:pPr>
              <w:pStyle w:val="ConsPlusNormal"/>
            </w:pPr>
          </w:p>
        </w:tc>
        <w:tc>
          <w:tcPr>
            <w:tcW w:w="737" w:type="dxa"/>
          </w:tcPr>
          <w:p w14:paraId="4B42FF6D" w14:textId="77777777" w:rsidR="006379F5" w:rsidRDefault="006379F5">
            <w:pPr>
              <w:pStyle w:val="ConsPlusNormal"/>
            </w:pPr>
          </w:p>
        </w:tc>
        <w:tc>
          <w:tcPr>
            <w:tcW w:w="1191" w:type="dxa"/>
          </w:tcPr>
          <w:p w14:paraId="644DC7CC" w14:textId="77777777" w:rsidR="006379F5" w:rsidRDefault="006379F5">
            <w:pPr>
              <w:pStyle w:val="ConsPlusNormal"/>
            </w:pPr>
          </w:p>
        </w:tc>
      </w:tr>
      <w:tr w:rsidR="006379F5" w14:paraId="6D730AFE" w14:textId="77777777">
        <w:tc>
          <w:tcPr>
            <w:tcW w:w="3175" w:type="dxa"/>
          </w:tcPr>
          <w:p w14:paraId="11CCBA57" w14:textId="77777777" w:rsidR="006379F5" w:rsidRDefault="006379F5">
            <w:pPr>
              <w:pStyle w:val="ConsPlusNormal"/>
            </w:pPr>
            <w:r>
              <w:t>Средства поставщиков цифровых решений и других контрагентов в цифровой трансформации</w:t>
            </w:r>
          </w:p>
        </w:tc>
        <w:tc>
          <w:tcPr>
            <w:tcW w:w="1020" w:type="dxa"/>
          </w:tcPr>
          <w:p w14:paraId="76155AFE" w14:textId="77777777" w:rsidR="006379F5" w:rsidRDefault="006379F5">
            <w:pPr>
              <w:pStyle w:val="ConsPlusNormal"/>
            </w:pPr>
            <w:r>
              <w:t>тыс. руб.</w:t>
            </w:r>
          </w:p>
        </w:tc>
        <w:tc>
          <w:tcPr>
            <w:tcW w:w="737" w:type="dxa"/>
          </w:tcPr>
          <w:p w14:paraId="2C50B5BD" w14:textId="77777777" w:rsidR="006379F5" w:rsidRDefault="006379F5">
            <w:pPr>
              <w:pStyle w:val="ConsPlusNormal"/>
            </w:pPr>
          </w:p>
        </w:tc>
        <w:tc>
          <w:tcPr>
            <w:tcW w:w="737" w:type="dxa"/>
          </w:tcPr>
          <w:p w14:paraId="2F58EA0E" w14:textId="77777777" w:rsidR="006379F5" w:rsidRDefault="006379F5">
            <w:pPr>
              <w:pStyle w:val="ConsPlusNormal"/>
            </w:pPr>
          </w:p>
        </w:tc>
        <w:tc>
          <w:tcPr>
            <w:tcW w:w="737" w:type="dxa"/>
          </w:tcPr>
          <w:p w14:paraId="0117DF20" w14:textId="77777777" w:rsidR="006379F5" w:rsidRDefault="006379F5">
            <w:pPr>
              <w:pStyle w:val="ConsPlusNormal"/>
            </w:pPr>
          </w:p>
        </w:tc>
        <w:tc>
          <w:tcPr>
            <w:tcW w:w="737" w:type="dxa"/>
          </w:tcPr>
          <w:p w14:paraId="0BD77F68" w14:textId="77777777" w:rsidR="006379F5" w:rsidRDefault="006379F5">
            <w:pPr>
              <w:pStyle w:val="ConsPlusNormal"/>
            </w:pPr>
          </w:p>
        </w:tc>
        <w:tc>
          <w:tcPr>
            <w:tcW w:w="737" w:type="dxa"/>
          </w:tcPr>
          <w:p w14:paraId="653F75C6" w14:textId="77777777" w:rsidR="006379F5" w:rsidRDefault="006379F5">
            <w:pPr>
              <w:pStyle w:val="ConsPlusNormal"/>
            </w:pPr>
          </w:p>
        </w:tc>
        <w:tc>
          <w:tcPr>
            <w:tcW w:w="1191" w:type="dxa"/>
          </w:tcPr>
          <w:p w14:paraId="4E960CBA" w14:textId="77777777" w:rsidR="006379F5" w:rsidRDefault="006379F5">
            <w:pPr>
              <w:pStyle w:val="ConsPlusNormal"/>
            </w:pPr>
          </w:p>
        </w:tc>
      </w:tr>
      <w:tr w:rsidR="006379F5" w14:paraId="1D158818" w14:textId="77777777">
        <w:tc>
          <w:tcPr>
            <w:tcW w:w="3175" w:type="dxa"/>
            <w:vAlign w:val="center"/>
          </w:tcPr>
          <w:p w14:paraId="7179A0CA" w14:textId="77777777" w:rsidR="006379F5" w:rsidRDefault="006379F5">
            <w:pPr>
              <w:pStyle w:val="ConsPlusNormal"/>
            </w:pPr>
            <w:r>
              <w:t>Средства в рамках оказания государственной поддержки, связанной с цифровой трансформацией и (или) импортозамещением ИКТ (гранты, субсидии, проектное финансирование и т.д.)</w:t>
            </w:r>
          </w:p>
        </w:tc>
        <w:tc>
          <w:tcPr>
            <w:tcW w:w="1020" w:type="dxa"/>
          </w:tcPr>
          <w:p w14:paraId="621A6296" w14:textId="77777777" w:rsidR="006379F5" w:rsidRDefault="006379F5">
            <w:pPr>
              <w:pStyle w:val="ConsPlusNormal"/>
            </w:pPr>
            <w:r>
              <w:t>тыс. руб.</w:t>
            </w:r>
          </w:p>
        </w:tc>
        <w:tc>
          <w:tcPr>
            <w:tcW w:w="737" w:type="dxa"/>
          </w:tcPr>
          <w:p w14:paraId="2945026A" w14:textId="77777777" w:rsidR="006379F5" w:rsidRDefault="006379F5">
            <w:pPr>
              <w:pStyle w:val="ConsPlusNormal"/>
            </w:pPr>
          </w:p>
        </w:tc>
        <w:tc>
          <w:tcPr>
            <w:tcW w:w="737" w:type="dxa"/>
          </w:tcPr>
          <w:p w14:paraId="577A61E4" w14:textId="77777777" w:rsidR="006379F5" w:rsidRDefault="006379F5">
            <w:pPr>
              <w:pStyle w:val="ConsPlusNormal"/>
            </w:pPr>
          </w:p>
        </w:tc>
        <w:tc>
          <w:tcPr>
            <w:tcW w:w="737" w:type="dxa"/>
          </w:tcPr>
          <w:p w14:paraId="0D0A4950" w14:textId="77777777" w:rsidR="006379F5" w:rsidRDefault="006379F5">
            <w:pPr>
              <w:pStyle w:val="ConsPlusNormal"/>
            </w:pPr>
          </w:p>
        </w:tc>
        <w:tc>
          <w:tcPr>
            <w:tcW w:w="737" w:type="dxa"/>
          </w:tcPr>
          <w:p w14:paraId="5EAB419A" w14:textId="77777777" w:rsidR="006379F5" w:rsidRDefault="006379F5">
            <w:pPr>
              <w:pStyle w:val="ConsPlusNormal"/>
            </w:pPr>
          </w:p>
        </w:tc>
        <w:tc>
          <w:tcPr>
            <w:tcW w:w="737" w:type="dxa"/>
          </w:tcPr>
          <w:p w14:paraId="6B008BFB" w14:textId="77777777" w:rsidR="006379F5" w:rsidRDefault="006379F5">
            <w:pPr>
              <w:pStyle w:val="ConsPlusNormal"/>
            </w:pPr>
          </w:p>
        </w:tc>
        <w:tc>
          <w:tcPr>
            <w:tcW w:w="1191" w:type="dxa"/>
          </w:tcPr>
          <w:p w14:paraId="0F0710A0" w14:textId="77777777" w:rsidR="006379F5" w:rsidRDefault="006379F5">
            <w:pPr>
              <w:pStyle w:val="ConsPlusNormal"/>
            </w:pPr>
          </w:p>
        </w:tc>
      </w:tr>
      <w:tr w:rsidR="006379F5" w14:paraId="2381EB6E" w14:textId="77777777">
        <w:tc>
          <w:tcPr>
            <w:tcW w:w="3175" w:type="dxa"/>
            <w:vAlign w:val="center"/>
          </w:tcPr>
          <w:p w14:paraId="5E12BC83" w14:textId="77777777" w:rsidR="006379F5" w:rsidRDefault="006379F5">
            <w:pPr>
              <w:pStyle w:val="ConsPlusNormal"/>
            </w:pPr>
            <w:r>
              <w:t>Иные негосударственные источники финансирования</w:t>
            </w:r>
          </w:p>
        </w:tc>
        <w:tc>
          <w:tcPr>
            <w:tcW w:w="1020" w:type="dxa"/>
          </w:tcPr>
          <w:p w14:paraId="0FD6C57C" w14:textId="77777777" w:rsidR="006379F5" w:rsidRDefault="006379F5">
            <w:pPr>
              <w:pStyle w:val="ConsPlusNormal"/>
            </w:pPr>
            <w:r>
              <w:t>тыс. руб.</w:t>
            </w:r>
          </w:p>
        </w:tc>
        <w:tc>
          <w:tcPr>
            <w:tcW w:w="737" w:type="dxa"/>
          </w:tcPr>
          <w:p w14:paraId="3D62DBFF" w14:textId="77777777" w:rsidR="006379F5" w:rsidRDefault="006379F5">
            <w:pPr>
              <w:pStyle w:val="ConsPlusNormal"/>
            </w:pPr>
          </w:p>
        </w:tc>
        <w:tc>
          <w:tcPr>
            <w:tcW w:w="737" w:type="dxa"/>
          </w:tcPr>
          <w:p w14:paraId="149E9716" w14:textId="77777777" w:rsidR="006379F5" w:rsidRDefault="006379F5">
            <w:pPr>
              <w:pStyle w:val="ConsPlusNormal"/>
            </w:pPr>
          </w:p>
        </w:tc>
        <w:tc>
          <w:tcPr>
            <w:tcW w:w="737" w:type="dxa"/>
          </w:tcPr>
          <w:p w14:paraId="2316EB7B" w14:textId="77777777" w:rsidR="006379F5" w:rsidRDefault="006379F5">
            <w:pPr>
              <w:pStyle w:val="ConsPlusNormal"/>
            </w:pPr>
          </w:p>
        </w:tc>
        <w:tc>
          <w:tcPr>
            <w:tcW w:w="737" w:type="dxa"/>
          </w:tcPr>
          <w:p w14:paraId="415481E9" w14:textId="77777777" w:rsidR="006379F5" w:rsidRDefault="006379F5">
            <w:pPr>
              <w:pStyle w:val="ConsPlusNormal"/>
            </w:pPr>
          </w:p>
        </w:tc>
        <w:tc>
          <w:tcPr>
            <w:tcW w:w="737" w:type="dxa"/>
          </w:tcPr>
          <w:p w14:paraId="62089245" w14:textId="77777777" w:rsidR="006379F5" w:rsidRDefault="006379F5">
            <w:pPr>
              <w:pStyle w:val="ConsPlusNormal"/>
            </w:pPr>
          </w:p>
        </w:tc>
        <w:tc>
          <w:tcPr>
            <w:tcW w:w="1191" w:type="dxa"/>
          </w:tcPr>
          <w:p w14:paraId="7DE05DF8" w14:textId="77777777" w:rsidR="006379F5" w:rsidRDefault="006379F5">
            <w:pPr>
              <w:pStyle w:val="ConsPlusNormal"/>
            </w:pPr>
          </w:p>
        </w:tc>
      </w:tr>
    </w:tbl>
    <w:p w14:paraId="4A31AA03" w14:textId="77777777" w:rsidR="006379F5" w:rsidRDefault="006379F5">
      <w:pPr>
        <w:pStyle w:val="ConsPlusNormal"/>
        <w:jc w:val="both"/>
      </w:pPr>
    </w:p>
    <w:p w14:paraId="6E5400C4" w14:textId="77777777" w:rsidR="006379F5" w:rsidRDefault="006379F5">
      <w:pPr>
        <w:pStyle w:val="ConsPlusNormal"/>
        <w:ind w:firstLine="540"/>
        <w:jc w:val="both"/>
      </w:pPr>
      <w:r>
        <w:t>При определении объемов и источников финансирования реализации Стратегии (программы) цифровой трансформации, включая обеспечения импортозамещения ИКТ, компании должны исходить, с одной стороны, из необходимости обеспечения экономической эффективности инвестиций в цифровую трансформацию, а с другой - из необходимости реализации целей, задач и достижения установленных в Стратегии (программе) цифровой трансформации показателей эффективности в полном объеме в установленные сроки.</w:t>
      </w:r>
    </w:p>
    <w:p w14:paraId="27AE4A94" w14:textId="77777777" w:rsidR="006379F5" w:rsidRDefault="006379F5">
      <w:pPr>
        <w:pStyle w:val="ConsPlusNormal"/>
        <w:spacing w:before="220"/>
        <w:ind w:firstLine="540"/>
        <w:jc w:val="both"/>
      </w:pPr>
      <w:r>
        <w:t xml:space="preserve">Подраздел "Экономическая эффективность стратегии цифровой трансформации" включает расчет показателей отдачи от инвестиций в цифровую трансформацию на основании данных </w:t>
      </w:r>
      <w:hyperlink w:anchor="P495">
        <w:r>
          <w:rPr>
            <w:color w:val="0000FF"/>
          </w:rPr>
          <w:t>подраздела 1</w:t>
        </w:r>
      </w:hyperlink>
      <w:r>
        <w:t xml:space="preserve"> "Экономические эффекты от реализации стратегии цифровой трансформации и потребность в инвестициях". Госкомпания самостоятельно выбирает методику расчета эффективности инвестиций.</w:t>
      </w:r>
    </w:p>
    <w:p w14:paraId="646FCE7B" w14:textId="77777777" w:rsidR="006379F5" w:rsidRDefault="006379F5">
      <w:pPr>
        <w:pStyle w:val="ConsPlusNormal"/>
        <w:spacing w:before="220"/>
        <w:ind w:firstLine="540"/>
        <w:jc w:val="both"/>
      </w:pPr>
      <w:r>
        <w:t>Подраздел "Отраслевые и кросс-отраслевые сопоставления инвестиционной активности по цифровой трансформации" включает сравнение инвестиционной активности госкомпании в области цифровой трансформации с отраслевыми и кросс-отраслевыми российскими и международными практиками (источниками). Рекомендуется использовать показатель "Отношение инвестиций в цифровую трансформацию к выручке". Компания самостоятельно выбирает для сравнения компании, отрасли и источники данных.</w:t>
      </w:r>
    </w:p>
    <w:p w14:paraId="30511FCC" w14:textId="77777777" w:rsidR="006379F5" w:rsidRDefault="006379F5">
      <w:pPr>
        <w:pStyle w:val="ConsPlusNormal"/>
        <w:spacing w:before="220"/>
        <w:ind w:firstLine="540"/>
        <w:jc w:val="both"/>
      </w:pPr>
      <w:r>
        <w:t>Для госкомпаний, характеризующихся исключительными особенностями государственного регулирования, не позволяющими применять перечисленные рекомендации к Стратегии, структура Стратегии уточняется по результатам обсуждения в Минцифры России при предоставлении достаточной аргументации.</w:t>
      </w:r>
    </w:p>
    <w:p w14:paraId="333DAA27" w14:textId="77777777" w:rsidR="006379F5" w:rsidRDefault="006379F5">
      <w:pPr>
        <w:pStyle w:val="ConsPlusNormal"/>
        <w:spacing w:before="220"/>
        <w:ind w:firstLine="540"/>
        <w:jc w:val="both"/>
      </w:pPr>
      <w:r>
        <w:t>Подраздел "Сведения о планируемых расходах госкомпании на информационно-коммуникационные технологии, в том числе расходах на программное обеспечение и связанные с ним работы (услуги) и на радиоэлектронную продукцию, в том числе программно-аппаратные комплексы, и связанные с ней работы (услуги)".</w:t>
      </w:r>
    </w:p>
    <w:p w14:paraId="5FB57A39" w14:textId="77777777" w:rsidR="006379F5" w:rsidRDefault="006379F5">
      <w:pPr>
        <w:pStyle w:val="ConsPlusNormal"/>
        <w:spacing w:before="220"/>
        <w:ind w:firstLine="540"/>
        <w:jc w:val="both"/>
      </w:pPr>
      <w:r>
        <w:lastRenderedPageBreak/>
        <w:t xml:space="preserve">Подраздел должен включать в себя сведения о текущих и планируемых расходах на информационно-коммуникационные технологии (включая ключевые показатели) на горизонте планирования Стратегии по предлагаемой форме </w:t>
      </w:r>
      <w:hyperlink w:anchor="P6631">
        <w:r>
          <w:rPr>
            <w:color w:val="0000FF"/>
          </w:rPr>
          <w:t>(Приложение N 8)</w:t>
        </w:r>
      </w:hyperlink>
      <w:r>
        <w:t>. Указываемые значения должны являться основой для расчета иных ключевых показателей эффективности реализации Стратегии.</w:t>
      </w:r>
    </w:p>
    <w:p w14:paraId="501ED7AA" w14:textId="77777777" w:rsidR="006379F5" w:rsidRDefault="006379F5">
      <w:pPr>
        <w:pStyle w:val="ConsPlusNormal"/>
        <w:spacing w:before="220"/>
        <w:ind w:firstLine="540"/>
        <w:jc w:val="both"/>
      </w:pPr>
      <w:r>
        <w:t xml:space="preserve">При планировании расходов на информационно-коммуникационные технологии, в соответствии с собирательной классификационной группировкой товаров и услуг сектора информационно-коммуникационных технологий на основе Общероссийского </w:t>
      </w:r>
      <w:hyperlink r:id="rId63">
        <w:r>
          <w:rPr>
            <w:color w:val="0000FF"/>
          </w:rPr>
          <w:t>классификатора</w:t>
        </w:r>
      </w:hyperlink>
      <w:r>
        <w:t xml:space="preserve"> продукции по видам экономической деятельности (ОКПД2) ОК 034-2014 (КПЕС 2008), утвержденной </w:t>
      </w:r>
      <w:hyperlink r:id="rId64">
        <w:r>
          <w:rPr>
            <w:color w:val="0000FF"/>
          </w:rPr>
          <w:t>приказом</w:t>
        </w:r>
      </w:hyperlink>
      <w:r>
        <w:t xml:space="preserve"> Министерства связи и массовых коммуникаций Российской Федерации от 7 декабря 2015 г. N 515 "Об утверждении собирательных классификационных группировок "Сектор информационно-коммуникационных технологий" и "Сектор контента и средств массовой информации" необходимо исходить из следующей совокупности условий:</w:t>
      </w:r>
    </w:p>
    <w:p w14:paraId="4A44715E" w14:textId="77777777" w:rsidR="006379F5" w:rsidRDefault="006379F5">
      <w:pPr>
        <w:pStyle w:val="ConsPlusNormal"/>
        <w:spacing w:before="220"/>
        <w:ind w:firstLine="540"/>
        <w:jc w:val="both"/>
      </w:pPr>
      <w:r>
        <w:t>- увеличение совокупных расходов на информационные технологии в период 2022 - 2024 гг. в 2 раза, по сравнению с периодом 2019 - 2021 гг. &lt;5&gt;;</w:t>
      </w:r>
    </w:p>
    <w:p w14:paraId="3EBE1078" w14:textId="77777777" w:rsidR="006379F5" w:rsidRDefault="006379F5">
      <w:pPr>
        <w:pStyle w:val="ConsPlusNormal"/>
        <w:spacing w:before="220"/>
        <w:ind w:firstLine="540"/>
        <w:jc w:val="both"/>
      </w:pPr>
      <w:r>
        <w:t>--------------------------------</w:t>
      </w:r>
    </w:p>
    <w:p w14:paraId="1C8AA5F6" w14:textId="77777777" w:rsidR="006379F5" w:rsidRDefault="006379F5">
      <w:pPr>
        <w:pStyle w:val="ConsPlusNormal"/>
        <w:spacing w:before="220"/>
        <w:ind w:firstLine="540"/>
        <w:jc w:val="both"/>
      </w:pPr>
      <w:r>
        <w:t>&lt;5&gt; Для госкомпаний могут быть установлены индивидуальные показатели роста расходов на информационные технологии и на радиоэлектронную продукцию и связанные с ними работы (услуги) в период 2022 - 2024 гг., по сравнению с периодом 2019 - 2021 гг. (но не менее чем в 1,5 раза) в случае:</w:t>
      </w:r>
    </w:p>
    <w:p w14:paraId="0E0D8418" w14:textId="77777777" w:rsidR="006379F5" w:rsidRDefault="006379F5">
      <w:pPr>
        <w:pStyle w:val="ConsPlusNormal"/>
        <w:spacing w:before="220"/>
        <w:ind w:firstLine="540"/>
        <w:jc w:val="both"/>
      </w:pPr>
      <w:r>
        <w:t>А) отнесения ее к тарифно-регулируемым сферам деятельности (при условии отсутствия нетарифной выручки);</w:t>
      </w:r>
    </w:p>
    <w:p w14:paraId="37914943" w14:textId="77777777" w:rsidR="006379F5" w:rsidRDefault="006379F5">
      <w:pPr>
        <w:pStyle w:val="ConsPlusNormal"/>
        <w:spacing w:before="220"/>
        <w:ind w:firstLine="540"/>
        <w:jc w:val="both"/>
      </w:pPr>
      <w:r>
        <w:t xml:space="preserve">Б) включения информации о госкомпании в сводный реестр организаций оборонно-промышленного комплекса, утвержденный в соответствии с </w:t>
      </w:r>
      <w:hyperlink r:id="rId65">
        <w:r>
          <w:rPr>
            <w:color w:val="0000FF"/>
          </w:rPr>
          <w:t>постановлением</w:t>
        </w:r>
      </w:hyperlink>
      <w:r>
        <w:t xml:space="preserve"> Правительства Российской Федерации от 20 апреля 2004 г. N 96 "О сводном реестре организаций оборонно-промышленного комплекса", при условии отсутствия у такой организации выручки от реализации договоров (контактов), в том числе от экспортных договоров (контрактов), не связанных с выполнением государственного оборонного заказа, при наличии соответствующего подтверждения курирующего ФОИВ;</w:t>
      </w:r>
    </w:p>
    <w:p w14:paraId="5BB46030" w14:textId="77777777" w:rsidR="006379F5" w:rsidRDefault="006379F5">
      <w:pPr>
        <w:pStyle w:val="ConsPlusNormal"/>
        <w:spacing w:before="220"/>
        <w:ind w:firstLine="540"/>
        <w:jc w:val="both"/>
      </w:pPr>
      <w:r>
        <w:t>В) обеспечения госкомпанией достижения одного из следующих условий, связанных с расходами компании на информационно-коммуникационные технологии:</w:t>
      </w:r>
    </w:p>
    <w:p w14:paraId="31DAEAE7" w14:textId="77777777" w:rsidR="006379F5" w:rsidRDefault="006379F5">
      <w:pPr>
        <w:pStyle w:val="ConsPlusNormal"/>
        <w:spacing w:before="220"/>
        <w:ind w:firstLine="540"/>
        <w:jc w:val="both"/>
      </w:pPr>
      <w:r>
        <w:t>- совокупная доля затрат на информационно-коммуникационные технологии к выручке в период 2022 - 2024 гг. не менее 6%;</w:t>
      </w:r>
    </w:p>
    <w:p w14:paraId="3672751D" w14:textId="77777777" w:rsidR="006379F5" w:rsidRDefault="006379F5">
      <w:pPr>
        <w:pStyle w:val="ConsPlusNormal"/>
        <w:spacing w:before="220"/>
        <w:ind w:firstLine="540"/>
        <w:jc w:val="both"/>
      </w:pPr>
      <w:r>
        <w:t>- совокупная доля затрат на информационные технологии к выручке в период 2022 - 2024 гг. не менее 3%;</w:t>
      </w:r>
    </w:p>
    <w:p w14:paraId="6003A12A" w14:textId="77777777" w:rsidR="006379F5" w:rsidRDefault="006379F5">
      <w:pPr>
        <w:pStyle w:val="ConsPlusNormal"/>
        <w:spacing w:before="220"/>
        <w:ind w:firstLine="540"/>
        <w:jc w:val="both"/>
      </w:pPr>
      <w:r>
        <w:t>- объем инвестиций в цифровую трансформацию на уровне не менее 10% от общего объема инвестиций компании в 2022 - 2024 гг.</w:t>
      </w:r>
    </w:p>
    <w:p w14:paraId="064ABAFA" w14:textId="77777777" w:rsidR="006379F5" w:rsidRDefault="006379F5">
      <w:pPr>
        <w:pStyle w:val="ConsPlusNormal"/>
        <w:ind w:firstLine="540"/>
        <w:jc w:val="both"/>
      </w:pPr>
    </w:p>
    <w:p w14:paraId="7BF3BFD0" w14:textId="77777777" w:rsidR="006379F5" w:rsidRDefault="006379F5">
      <w:pPr>
        <w:pStyle w:val="ConsPlusNormal"/>
        <w:ind w:firstLine="540"/>
        <w:jc w:val="both"/>
      </w:pPr>
      <w:r>
        <w:t>- увеличение совокупных расходов, направленных на закупку радиоэлектронной продукции, телекоммуникационного оборудования и программно-аппаратных комплексов, а также связанных с ней работ (услуг) на период 2022 - 2024 гг., в 2 раза, по сравнению с периодом 2019 - 2021 гг. &lt;5&gt;;</w:t>
      </w:r>
    </w:p>
    <w:p w14:paraId="51129B34" w14:textId="77777777" w:rsidR="006379F5" w:rsidRDefault="006379F5">
      <w:pPr>
        <w:pStyle w:val="ConsPlusNormal"/>
        <w:spacing w:before="220"/>
        <w:ind w:firstLine="540"/>
        <w:jc w:val="both"/>
      </w:pPr>
      <w:r>
        <w:t>- доля инвестиций в российское готовое программное обеспечение, сведения о котором включены в Единый реестр российского ПО, не менее 35% от совокупных расходов на программное обеспечение и связанных с ним работ (услуг);</w:t>
      </w:r>
    </w:p>
    <w:p w14:paraId="51D8F17B" w14:textId="77777777" w:rsidR="006379F5" w:rsidRDefault="006379F5">
      <w:pPr>
        <w:pStyle w:val="ConsPlusNormal"/>
        <w:spacing w:before="220"/>
        <w:ind w:firstLine="540"/>
        <w:jc w:val="both"/>
      </w:pPr>
      <w:r>
        <w:lastRenderedPageBreak/>
        <w:t>- совокупная доля расходов на закупку российского ПО &lt;6&gt; и связанных с ним работ (услуг) в общем объеме расходов на закупку ПО и связанных с ним работ (услуг) в период 2022 - 2024 гг. на уровне не менее 80%;</w:t>
      </w:r>
    </w:p>
    <w:p w14:paraId="0AB4E27D" w14:textId="77777777" w:rsidR="006379F5" w:rsidRDefault="006379F5">
      <w:pPr>
        <w:pStyle w:val="ConsPlusNormal"/>
        <w:spacing w:before="220"/>
        <w:ind w:firstLine="540"/>
        <w:jc w:val="both"/>
      </w:pPr>
      <w:r>
        <w:t>--------------------------------</w:t>
      </w:r>
    </w:p>
    <w:p w14:paraId="586190FA" w14:textId="77777777" w:rsidR="006379F5" w:rsidRDefault="006379F5">
      <w:pPr>
        <w:pStyle w:val="ConsPlusNormal"/>
        <w:spacing w:before="220"/>
        <w:ind w:firstLine="540"/>
        <w:jc w:val="both"/>
      </w:pPr>
      <w:r>
        <w:t>&lt;6&gt; Под российским программным обеспечением принимается ПО, включенное в Единый реестр российских программ для электронных вычислительных машин и баз данных или в Единый реестр программ для электронных вычислительных машин и баз данных государств - членов Евразийского экономического союза.</w:t>
      </w:r>
    </w:p>
    <w:p w14:paraId="3203B02C" w14:textId="77777777" w:rsidR="006379F5" w:rsidRDefault="006379F5">
      <w:pPr>
        <w:pStyle w:val="ConsPlusNormal"/>
        <w:ind w:firstLine="540"/>
        <w:jc w:val="both"/>
      </w:pPr>
    </w:p>
    <w:p w14:paraId="528A4A4C" w14:textId="77777777" w:rsidR="006379F5" w:rsidRDefault="006379F5">
      <w:pPr>
        <w:pStyle w:val="ConsPlusNormal"/>
        <w:ind w:firstLine="540"/>
        <w:jc w:val="both"/>
      </w:pPr>
      <w:r>
        <w:t xml:space="preserve">- обеспечение доли расходов на закупку радиоэлектронной продукции российского производства, в том числе программно-аппаратных комплексов, в общем объеме расходов на закупку радиоэлектронной продукции, в том числе программно-аппаратных комплексов, в период 2022 - 2024 гг., в соответствии с </w:t>
      </w:r>
      <w:hyperlink r:id="rId66">
        <w:r>
          <w:rPr>
            <w:color w:val="0000FF"/>
          </w:rPr>
          <w:t>минимальной долей</w:t>
        </w:r>
      </w:hyperlink>
      <w:r>
        <w:t xml:space="preserve"> закупок, установленной на соответствующий календарный год, для товаров российского происхождения, относящихся к радиоэлектронной продукции, определенной в процентном отношении к объему закупок товаров, утвержденной постановлением Правительства Российской Федерации от 3 декабря 2020 г. N 2013 "О минимальной доле закупок товаров российского происхождения";</w:t>
      </w:r>
    </w:p>
    <w:p w14:paraId="1E5115EF" w14:textId="77777777" w:rsidR="006379F5" w:rsidRDefault="006379F5">
      <w:pPr>
        <w:pStyle w:val="ConsPlusNormal"/>
        <w:spacing w:before="220"/>
        <w:ind w:firstLine="540"/>
        <w:jc w:val="both"/>
      </w:pPr>
      <w:r>
        <w:t>- доля расходов организаций на информационные технологии, связанные с привлечением специализированных российских компаний, не аффилированных с заказчиком, для разработки, внедрения и сопровождения ПО, а также расходы, связанные с собственными ИТ-разработками, предназначенными для продажи на внешнем рынке (далее - внешние расходы) в объеме совокупных расходов организаций на ИТ за период 2022 - 2024 гг. не менее 70%;</w:t>
      </w:r>
    </w:p>
    <w:p w14:paraId="27C340E0" w14:textId="77777777" w:rsidR="006379F5" w:rsidRDefault="006379F5">
      <w:pPr>
        <w:pStyle w:val="ConsPlusNormal"/>
        <w:spacing w:before="220"/>
        <w:ind w:firstLine="540"/>
        <w:jc w:val="both"/>
      </w:pPr>
      <w:r>
        <w:t>- планируемые расходы на российское и иностранное ПО и связанные с ними работы (услуги), а также планируемые расходы на радиоэлектронную продукцию российского и иностранного производства, в том числе динамика изменения указанных расходов в рассматриваемом периоде, должны соответствовать показателям эффективности перехода госкомпании на использование российского программного обеспечения и радиоэлектронной продукции российского производства, устанавливаемых госкомпанией на 2022 - 2024 гг. для соответствующих классов программного обеспечения и видов радиоэлектронной продукции;</w:t>
      </w:r>
    </w:p>
    <w:p w14:paraId="089C9D0E" w14:textId="77777777" w:rsidR="006379F5" w:rsidRDefault="006379F5">
      <w:pPr>
        <w:pStyle w:val="ConsPlusNormal"/>
        <w:spacing w:before="220"/>
        <w:ind w:firstLine="540"/>
        <w:jc w:val="both"/>
      </w:pPr>
      <w:r>
        <w:t>- планируемые расходы на услуги центров обработки данных должны быть преимущественно ориентированы на закупку услуг сторонних российских организаций, предоставляющих такие услуги на территории Российской Федерации.</w:t>
      </w:r>
    </w:p>
    <w:p w14:paraId="7B41E717" w14:textId="77777777" w:rsidR="006379F5" w:rsidRDefault="006379F5">
      <w:pPr>
        <w:pStyle w:val="ConsPlusNormal"/>
        <w:jc w:val="both"/>
      </w:pPr>
    </w:p>
    <w:p w14:paraId="2A4B68B9" w14:textId="77777777" w:rsidR="006379F5" w:rsidRDefault="006379F5">
      <w:pPr>
        <w:pStyle w:val="ConsPlusTitle"/>
        <w:ind w:firstLine="540"/>
        <w:jc w:val="both"/>
        <w:outlineLvl w:val="2"/>
      </w:pPr>
      <w:bookmarkStart w:id="14" w:name="P657"/>
      <w:bookmarkEnd w:id="14"/>
      <w:r>
        <w:t>2.3. Порядок мониторинга проекта Стратегии</w:t>
      </w:r>
    </w:p>
    <w:p w14:paraId="29FD555A" w14:textId="77777777" w:rsidR="006379F5" w:rsidRDefault="006379F5">
      <w:pPr>
        <w:pStyle w:val="ConsPlusNormal"/>
        <w:spacing w:before="220"/>
        <w:ind w:firstLine="540"/>
        <w:jc w:val="both"/>
      </w:pPr>
      <w:r>
        <w:t>Участники мониторинга проекта Стратегии реализуют следующие функции:</w:t>
      </w:r>
    </w:p>
    <w:p w14:paraId="76C036DB" w14:textId="77777777" w:rsidR="006379F5" w:rsidRDefault="006379F5">
      <w:pPr>
        <w:pStyle w:val="ConsPlusNormal"/>
        <w:spacing w:before="220"/>
        <w:ind w:firstLine="540"/>
        <w:jc w:val="both"/>
      </w:pPr>
      <w:r>
        <w:t>1) президиум Правительственной комиссии одобряет/утверждает методические документы по цифровой трансформации;</w:t>
      </w:r>
    </w:p>
    <w:p w14:paraId="4705759B" w14:textId="77777777" w:rsidR="006379F5" w:rsidRDefault="006379F5">
      <w:pPr>
        <w:pStyle w:val="ConsPlusNormal"/>
        <w:spacing w:before="220"/>
        <w:ind w:firstLine="540"/>
        <w:jc w:val="both"/>
      </w:pPr>
      <w:r>
        <w:t>2) Минцифры России осуществляет методическую поддержку госкомпании по вопросам разработки Стратегий, проводит оценку и согласование проектов Стратегий и скорректированных Стратегий, готовит заключения на проекты Стратегий и проекты актуализированных Стратегий, а также согласует перечень и план-график исполнения директив ДЗО;</w:t>
      </w:r>
    </w:p>
    <w:p w14:paraId="377D9380" w14:textId="77777777" w:rsidR="006379F5" w:rsidRDefault="006379F5">
      <w:pPr>
        <w:pStyle w:val="ConsPlusNormal"/>
        <w:spacing w:before="220"/>
        <w:ind w:firstLine="540"/>
        <w:jc w:val="both"/>
      </w:pPr>
      <w:r>
        <w:t>3) в случае непреодолимых в рамках указанной процедуры разногласий по оценке и согласованию проекта Стратегии в целях их разрешения допускается участие президиума Правительственной комиссии;</w:t>
      </w:r>
    </w:p>
    <w:p w14:paraId="67906752" w14:textId="77777777" w:rsidR="006379F5" w:rsidRDefault="006379F5">
      <w:pPr>
        <w:pStyle w:val="ConsPlusNormal"/>
        <w:spacing w:before="220"/>
        <w:ind w:firstLine="540"/>
        <w:jc w:val="both"/>
      </w:pPr>
      <w:r>
        <w:t xml:space="preserve">4) Госкомпания разрабатывает проект Стратегии в соответствии с положениями Методических рекомендаций, проводит согласование проекта Стратегии с Минцифры России и утверждает </w:t>
      </w:r>
      <w:r>
        <w:lastRenderedPageBreak/>
        <w:t>согласованный проект Стратегии на совете директоров (наблюдательном совете) госкомпании;</w:t>
      </w:r>
    </w:p>
    <w:p w14:paraId="29D89C1E" w14:textId="77777777" w:rsidR="006379F5" w:rsidRDefault="006379F5">
      <w:pPr>
        <w:pStyle w:val="ConsPlusNormal"/>
        <w:spacing w:before="220"/>
        <w:ind w:firstLine="540"/>
        <w:jc w:val="both"/>
      </w:pPr>
      <w:r>
        <w:t>5) при наличии у госкомпании долгосрочной программы развития госкомпания направляет проект положений, касающихся цифровой трансформации, в Минцифры России на согласование;</w:t>
      </w:r>
    </w:p>
    <w:p w14:paraId="75E9F0E1" w14:textId="77777777" w:rsidR="006379F5" w:rsidRDefault="006379F5">
      <w:pPr>
        <w:pStyle w:val="ConsPlusNormal"/>
        <w:spacing w:before="220"/>
        <w:ind w:firstLine="540"/>
        <w:jc w:val="both"/>
      </w:pPr>
      <w:r>
        <w:t>6) Методические рекомендации распространяются на уже утвержденные Стратегии, которые направляются госкомпанией для согласования в Минцифры России. В случае необходимости внесения изменений в Стратегию по результатам рассмотрения в Минцифры России осуществляется ее доработка, последующее согласование и утверждение в госкомпании в соответствии с принятой процедурой.</w:t>
      </w:r>
    </w:p>
    <w:p w14:paraId="2ACADA9B" w14:textId="77777777" w:rsidR="006379F5" w:rsidRDefault="006379F5">
      <w:pPr>
        <w:pStyle w:val="ConsPlusNormal"/>
        <w:spacing w:before="220"/>
        <w:ind w:firstLine="540"/>
        <w:jc w:val="both"/>
      </w:pPr>
      <w:r>
        <w:t>Руководство госкомпании во исполнение Директив назначает уполномоченное должностное лицо, ответственное за реализацию Стратегии госкомпании и достижение установленных показателей эффективности по ее реализации.</w:t>
      </w:r>
    </w:p>
    <w:p w14:paraId="43313151" w14:textId="77777777" w:rsidR="006379F5" w:rsidRDefault="006379F5">
      <w:pPr>
        <w:pStyle w:val="ConsPlusNormal"/>
        <w:spacing w:before="220"/>
        <w:ind w:firstLine="540"/>
        <w:jc w:val="both"/>
      </w:pPr>
      <w:r>
        <w:t>Для выполнения функций РЦТ в госкомпании утверждается отдельное должностное лицо, либо функции РЦТ возлагаются на руководителя госкомпании, его заместителя или ответственное лицо с прямым подчинением руководителю госкомпании.</w:t>
      </w:r>
    </w:p>
    <w:p w14:paraId="513DD56E" w14:textId="77777777" w:rsidR="006379F5" w:rsidRDefault="006379F5">
      <w:pPr>
        <w:pStyle w:val="ConsPlusNormal"/>
        <w:spacing w:before="220"/>
        <w:ind w:firstLine="540"/>
        <w:jc w:val="both"/>
      </w:pPr>
      <w:r>
        <w:t>РЦТ наделяется полномочиями и обеспечивается ресурсами для реализации инициатив и проектов в рамках осуществления мероприятий по цифровой трансформации госкомпании.</w:t>
      </w:r>
    </w:p>
    <w:p w14:paraId="4C31B11B" w14:textId="77777777" w:rsidR="006379F5" w:rsidRDefault="006379F5">
      <w:pPr>
        <w:pStyle w:val="ConsPlusNormal"/>
        <w:spacing w:before="220"/>
        <w:ind w:firstLine="540"/>
        <w:jc w:val="both"/>
      </w:pPr>
      <w:r>
        <w:t>РЦТ является ответственным за разработку и согласование проекта Стратегии с Минцифры России. Сроки разработки и согласования проекта Стратегии определяются Директивами для всех госкомпаний, получивших соответствующие Директивы.</w:t>
      </w:r>
    </w:p>
    <w:p w14:paraId="296431FA" w14:textId="77777777" w:rsidR="006379F5" w:rsidRDefault="006379F5">
      <w:pPr>
        <w:pStyle w:val="ConsPlusNormal"/>
        <w:spacing w:before="220"/>
        <w:ind w:firstLine="540"/>
        <w:jc w:val="both"/>
      </w:pPr>
      <w:r>
        <w:t>В случае назначения нового РЦТ компании должны официально уведомить Минцифры России в течение 10 календарных дней с направлением копии приказа о назначении.</w:t>
      </w:r>
    </w:p>
    <w:p w14:paraId="03DDFD25" w14:textId="77777777" w:rsidR="006379F5" w:rsidRDefault="006379F5">
      <w:pPr>
        <w:pStyle w:val="ConsPlusNormal"/>
        <w:spacing w:before="220"/>
        <w:ind w:firstLine="540"/>
        <w:jc w:val="both"/>
      </w:pPr>
      <w:r>
        <w:t xml:space="preserve">Проект Стратегии оценивается на соответствие рекомендациям, предъявляемым к структуре Стратегии </w:t>
      </w:r>
      <w:hyperlink w:anchor="P911">
        <w:r>
          <w:rPr>
            <w:color w:val="0000FF"/>
          </w:rPr>
          <w:t>(Приложение N 2)</w:t>
        </w:r>
      </w:hyperlink>
      <w:r>
        <w:t>.</w:t>
      </w:r>
    </w:p>
    <w:p w14:paraId="76452631" w14:textId="77777777" w:rsidR="006379F5" w:rsidRDefault="006379F5">
      <w:pPr>
        <w:pStyle w:val="ConsPlusNormal"/>
        <w:spacing w:before="220"/>
        <w:ind w:firstLine="540"/>
        <w:jc w:val="both"/>
      </w:pPr>
      <w:r>
        <w:t>В случае наличия у госкомпании курирующего ФОИВ направляемый в Минцифры России проект Стратегии должен учитывать позицию ФОИВ. Если госкомпания не является акционерным обществом или государственной корпорацией, то проект Стратегии направляется в Минцифры России через курирующий ФОИВ. Финальная версия стратегии направляется официально в адрес Минцифры России и заинтересованного ФОИВ единым письмом. Согласование стратегии Минцифры России возможно исключительно при наличии согласования финальной версии заинтересованным ФОИВ.</w:t>
      </w:r>
    </w:p>
    <w:p w14:paraId="55D71704" w14:textId="77777777" w:rsidR="006379F5" w:rsidRDefault="006379F5">
      <w:pPr>
        <w:pStyle w:val="ConsPlusNormal"/>
        <w:spacing w:before="220"/>
        <w:ind w:firstLine="540"/>
        <w:jc w:val="both"/>
      </w:pPr>
      <w:r>
        <w:t>Минцифры России в течение одного месяца после получения проекта Стратегии от госкомпании рассматривает и осуществляет его оценку, включая соответствие структуры разделов и их подразделов Методическим рекомендациям, а также готовит заключение на проект Стратегии.</w:t>
      </w:r>
    </w:p>
    <w:p w14:paraId="379ADFFA" w14:textId="77777777" w:rsidR="006379F5" w:rsidRDefault="006379F5">
      <w:pPr>
        <w:pStyle w:val="ConsPlusNormal"/>
        <w:spacing w:before="220"/>
        <w:ind w:firstLine="540"/>
        <w:jc w:val="both"/>
      </w:pPr>
      <w:r>
        <w:t>Заключение на проект Стратегии, а также рекомендации по доработке проекта Стратегии (при наличии) Минцифры России направляет в госкомпанию.</w:t>
      </w:r>
    </w:p>
    <w:p w14:paraId="4B8F4666" w14:textId="77777777" w:rsidR="006379F5" w:rsidRDefault="006379F5">
      <w:pPr>
        <w:pStyle w:val="ConsPlusNormal"/>
        <w:spacing w:before="220"/>
        <w:ind w:firstLine="540"/>
        <w:jc w:val="both"/>
      </w:pPr>
      <w:r>
        <w:t>Госкомпания дорабатывает (при необходимости) проект Стратегии в месячный срок, если иное не указано в заключении. Доработанный проект Стратегии направляется госкомпанией повторно в Минцифры России с пояснительной запиской, содержащей описание учета и обоснование неучета рекомендаций по доработке, изложенных Минцифры России к проекту Стратегии госкомпании.</w:t>
      </w:r>
    </w:p>
    <w:p w14:paraId="528C82F5" w14:textId="77777777" w:rsidR="006379F5" w:rsidRDefault="006379F5">
      <w:pPr>
        <w:pStyle w:val="ConsPlusNormal"/>
        <w:spacing w:before="220"/>
        <w:ind w:firstLine="540"/>
        <w:jc w:val="both"/>
      </w:pPr>
      <w:r>
        <w:t xml:space="preserve">В случае наличия у госкомпании курирующего ФОИВ направляемый в Минцифры России доработанный проект Стратегии также должен учитывать позицию ФОИВ. Если госкомпания не является акционерным обществом, то доработанный проект Стратегии направляется в Минцифры </w:t>
      </w:r>
      <w:r>
        <w:lastRenderedPageBreak/>
        <w:t>России через курирующий ФОИВ.</w:t>
      </w:r>
    </w:p>
    <w:p w14:paraId="7388CAEA" w14:textId="77777777" w:rsidR="006379F5" w:rsidRDefault="006379F5">
      <w:pPr>
        <w:pStyle w:val="ConsPlusNormal"/>
        <w:spacing w:before="220"/>
        <w:ind w:firstLine="540"/>
        <w:jc w:val="both"/>
      </w:pPr>
      <w:r>
        <w:t>Минцифры России после получения доработанного проекта Стратегии в течение одного месяца организует его повторное рассмотрение и формирует итоговое заключение о соответствии проекта Стратегии положениям, содержащимся в Методических рекомендациях, и организовывает совещание (при необходимости), в рамках которого госкомпании проводят защиту проекта Стратегии.</w:t>
      </w:r>
    </w:p>
    <w:p w14:paraId="61DD7202" w14:textId="77777777" w:rsidR="006379F5" w:rsidRDefault="006379F5">
      <w:pPr>
        <w:pStyle w:val="ConsPlusNormal"/>
        <w:spacing w:before="220"/>
        <w:ind w:firstLine="540"/>
        <w:jc w:val="both"/>
      </w:pPr>
      <w:r>
        <w:t>В случае отсутствия существенных замечаний в заключении Минцифры России к проекту Стратегии (проект Стратегии соответствует структуре, изложенной в настоящих Методических рекомендациях), документ утверждается советом директоров (наблюдательным советом) госкомпании и в подтверждение направляется протокол/выписка из протокола в Минцифры России.</w:t>
      </w:r>
    </w:p>
    <w:p w14:paraId="076BB270" w14:textId="77777777" w:rsidR="006379F5" w:rsidRDefault="006379F5">
      <w:pPr>
        <w:pStyle w:val="ConsPlusNormal"/>
        <w:spacing w:before="220"/>
        <w:ind w:firstLine="540"/>
        <w:jc w:val="both"/>
      </w:pPr>
      <w:r>
        <w:t>В проекте Стратегии при распределении полномочий, функций и ответственности работников госкомпании за реализацию Стратегии и достижение установленных показателей эффективности по ее реализации указывается, что лица, осуществляющие полномочия единоличных исполнительных органов государственных компаний, а также уполномоченные заместители единоличных исполнительных органов государственных компаний (либо уполномоченные лица с прямым подчинением руководителю государственной компании) несут персональную ответственность за своевременную подготовку и реализацию планов мероприятий по переходу государственных компаний на использование отечественного программного обеспечения, а также за достижение ключевых показателей эффективности, связанных с импортозамещением ПО.</w:t>
      </w:r>
    </w:p>
    <w:p w14:paraId="49A921E4" w14:textId="77777777" w:rsidR="006379F5" w:rsidRDefault="006379F5">
      <w:pPr>
        <w:pStyle w:val="ConsPlusNormal"/>
        <w:spacing w:before="220"/>
        <w:ind w:firstLine="540"/>
        <w:jc w:val="both"/>
      </w:pPr>
      <w:r>
        <w:t>В соответствии с положениями директив Правительства Российской Федерации от 29 апреля 2022 г. N 4509п-П13 во внутренних документах госкомпании и ДЗО должны быть определены и установлены показатели депремирования единоличного исполнительного органа госкомпании за несвоевременную подготовку и реализацию плана по переходу на преимущественное использование отечественного ПО, включенного в единый реестр российских программ для электронных вычислительных машин и баз данных.</w:t>
      </w:r>
    </w:p>
    <w:p w14:paraId="7886124C" w14:textId="77777777" w:rsidR="006379F5" w:rsidRDefault="006379F5">
      <w:pPr>
        <w:pStyle w:val="ConsPlusNormal"/>
        <w:spacing w:before="220"/>
        <w:ind w:firstLine="540"/>
        <w:jc w:val="both"/>
      </w:pPr>
      <w:r>
        <w:t>При установлении показателей депремирования единоличного исполнительного органа госкомпании и соответствующих уполномоченных должностных лиц госкомпании рекомендуется предусмотреть установление веса показателей в общей системе показателей эффективности деятельности Общества, обеспечивающие ответственность за несвоевременную подготовку и реализацию плана по переходу на преимущественное использование отечественного ПО, отклонение (недостижение) от плановых значений одного или нескольких ключевых показателей эффективности по импортозамещению (по объему вложений в российские ИТ-решения, доле расходов на закупку российского ПО и связанных с ним работ (услуг) в общем объеме закупок ПО и связанных с ним работ (услуг), а также доле использования российского ПО по одному или нескольким классам (типам) ПО, далее - КПЭ по импортозамещению):</w:t>
      </w:r>
    </w:p>
    <w:p w14:paraId="4A78F215" w14:textId="77777777" w:rsidR="006379F5" w:rsidRDefault="006379F5">
      <w:pPr>
        <w:pStyle w:val="ConsPlusNormal"/>
        <w:spacing w:before="220"/>
        <w:ind w:firstLine="540"/>
        <w:jc w:val="both"/>
      </w:pPr>
      <w:r>
        <w:t>- в случае отклонения менее чем на 20% от плановых значений КПЭ по импортозамещению, нарушения сроков разработки и утверждения, и (или) актуализации Стратегии, включающей в том числе план перехода Общества на использование отечественного ПО, более чем на 1 календарный месяц от срока, установленного в директивах Правительства Российской Федерации о персональной ответственности и в директивах Правительства Российской Федерации от 14 апреля 2021 г. N 3438п-П13, предусмотреть депремирование не менее 20% от совокупного годового вознаграждения за достижение ключевых показателей эффективности для лиц, осуществляющих полномочия единоличного исполнительного органа Общества, а также ответственность в виде "выговор" для уполномоченного заместителя руководителя исполнительного органа Общества, ответственного за реализацию мероприятий по цифровой трансформации и за своевременную подготовку и реализацию планов по переходу Общества на использование отечественного ПО (далее - РЦТ), и его депремирование не менее 50% от совокупного его годового вознаграждения за достижение ключевых показателей эффективности;</w:t>
      </w:r>
    </w:p>
    <w:p w14:paraId="1CEBEEDD" w14:textId="77777777" w:rsidR="006379F5" w:rsidRDefault="006379F5">
      <w:pPr>
        <w:pStyle w:val="ConsPlusNormal"/>
        <w:spacing w:before="220"/>
        <w:ind w:firstLine="540"/>
        <w:jc w:val="both"/>
      </w:pPr>
      <w:r>
        <w:lastRenderedPageBreak/>
        <w:t>- в случае отклонения более чем на 20% от плановых значений КПЭ по импортозамещению, нарушения сроков разработки и утверждения, и (или) актуализации Стратегии, включающей в том числе план перехода Общества на использование отечественного ПО, более чем на 3 календарных месяца от срока, установленного в настоящих директивах и в директивах Правительства Российской Федерации от 14 апреля 2021 г. N 3438п-П13, предусмотреть депремирование не менее 50% от совокупного годового вознаграждения за достижение ключевых показателей эффективности для лиц, осуществляющих полномочия единоличного исполнительного органа Общества, а также ответственность в виде "увольнение" для РЦТ.</w:t>
      </w:r>
    </w:p>
    <w:p w14:paraId="223768F5" w14:textId="77777777" w:rsidR="006379F5" w:rsidRDefault="006379F5">
      <w:pPr>
        <w:pStyle w:val="ConsPlusNormal"/>
        <w:spacing w:before="220"/>
        <w:ind w:firstLine="540"/>
        <w:jc w:val="both"/>
      </w:pPr>
      <w:r>
        <w:t>В случае утверждения соответствующих директив Правительства Российской Федерации, дополнительно необходимо установить персональную ответственность единоличного исполнительного органа Общества и уполномоченного заместителя руководителя единоличного исполнительного органа Общества за недостижение показателей, связанных с применением технологий искусственного интеллекта, в соответствии с положениями указанных директив.</w:t>
      </w:r>
    </w:p>
    <w:p w14:paraId="42C23C38" w14:textId="77777777" w:rsidR="006379F5" w:rsidRDefault="006379F5">
      <w:pPr>
        <w:pStyle w:val="ConsPlusNormal"/>
        <w:spacing w:before="220"/>
        <w:ind w:firstLine="540"/>
        <w:jc w:val="both"/>
      </w:pPr>
      <w:r>
        <w:t xml:space="preserve">План мероприятий по переходу на использование отечественного программного обеспечения, являющийся неотъемлемой частью Стратегии, подлежит согласованию с АНО "Центр компетенций по импортозамещению в сфере информационно-коммуникационных технологий" в соответствии с </w:t>
      </w:r>
      <w:hyperlink r:id="rId67">
        <w:r>
          <w:rPr>
            <w:color w:val="0000FF"/>
          </w:rPr>
          <w:t>пунктом 1</w:t>
        </w:r>
      </w:hyperlink>
      <w:r>
        <w:t xml:space="preserve"> постановления Правительства Российской Федерации от 15 декабря 2020 г. N 2117.</w:t>
      </w:r>
    </w:p>
    <w:p w14:paraId="308D198B" w14:textId="77777777" w:rsidR="006379F5" w:rsidRDefault="006379F5">
      <w:pPr>
        <w:pStyle w:val="ConsPlusNormal"/>
        <w:jc w:val="both"/>
      </w:pPr>
    </w:p>
    <w:p w14:paraId="3019C43C" w14:textId="77777777" w:rsidR="006379F5" w:rsidRDefault="006379F5">
      <w:pPr>
        <w:pStyle w:val="ConsPlusTitle"/>
        <w:ind w:firstLine="540"/>
        <w:jc w:val="both"/>
        <w:outlineLvl w:val="3"/>
      </w:pPr>
      <w:r>
        <w:t>Внесение изменений в Стратегию (корректировка)</w:t>
      </w:r>
    </w:p>
    <w:p w14:paraId="678A0A5C" w14:textId="77777777" w:rsidR="006379F5" w:rsidRDefault="006379F5">
      <w:pPr>
        <w:pStyle w:val="ConsPlusNormal"/>
        <w:spacing w:before="220"/>
        <w:ind w:firstLine="540"/>
        <w:jc w:val="both"/>
      </w:pPr>
      <w:r>
        <w:t>1) при внесении изменений в утвержденную Стратегию госкомпания направляет в заинтересованных ФОИВ и в Минцифры России (после получения заключения заинтересованного ФОИВ) проект актуализированной (скорректированной) Стратегии с пояснительной запиской, содержащей обоснование и описание вносимых изменений;</w:t>
      </w:r>
    </w:p>
    <w:p w14:paraId="35BC6016" w14:textId="77777777" w:rsidR="006379F5" w:rsidRDefault="006379F5">
      <w:pPr>
        <w:pStyle w:val="ConsPlusNormal"/>
        <w:spacing w:before="220"/>
        <w:ind w:firstLine="540"/>
        <w:jc w:val="both"/>
      </w:pPr>
      <w:r>
        <w:t>2) Минцифры России рассматривает актуализированный проект Стратегии и готовит заключение. При этом Минцифры России оценивает и отражает в заключении степень проведенной корректировки.</w:t>
      </w:r>
    </w:p>
    <w:p w14:paraId="16BEFEB7" w14:textId="77777777" w:rsidR="006379F5" w:rsidRDefault="006379F5">
      <w:pPr>
        <w:pStyle w:val="ConsPlusNormal"/>
        <w:spacing w:before="220"/>
        <w:ind w:firstLine="540"/>
        <w:jc w:val="both"/>
      </w:pPr>
      <w:r>
        <w:t xml:space="preserve">В случае если изменения признаны Минцифры России существенными, проект актуализированной (скорректированной) Стратегии проходит дальнейшее рассмотрение, оценку и одобрение со стороны Минцифры России, в соответствии с порядком, предусмотренным </w:t>
      </w:r>
      <w:hyperlink w:anchor="P657">
        <w:r>
          <w:rPr>
            <w:color w:val="0000FF"/>
          </w:rPr>
          <w:t>пунктом 2.3</w:t>
        </w:r>
      </w:hyperlink>
      <w:r>
        <w:t xml:space="preserve"> Методических рекомендаций.</w:t>
      </w:r>
    </w:p>
    <w:p w14:paraId="383E7A56" w14:textId="77777777" w:rsidR="006379F5" w:rsidRDefault="006379F5">
      <w:pPr>
        <w:pStyle w:val="ConsPlusNormal"/>
        <w:spacing w:before="220"/>
        <w:ind w:firstLine="540"/>
        <w:jc w:val="both"/>
      </w:pPr>
      <w:r>
        <w:t>Изменения считаются существенными, если приводят к изменению целей, задач, установленных показателей эффективности, плана мероприятий по переходу на использование отечественного программного обеспечения, плана мероприятий по переходу на использование российской радиоэлектронной продукции, а также в случае изменения планируемых расходов на информационно-коммуникационные технологии по одному (или нескольким) значению(ям) ключевых показателей более чем на 10%.</w:t>
      </w:r>
    </w:p>
    <w:p w14:paraId="4FE81680" w14:textId="77777777" w:rsidR="006379F5" w:rsidRDefault="006379F5">
      <w:pPr>
        <w:pStyle w:val="ConsPlusNormal"/>
        <w:spacing w:before="220"/>
        <w:ind w:firstLine="540"/>
        <w:jc w:val="both"/>
      </w:pPr>
      <w:r>
        <w:t xml:space="preserve">В случае если изменения признаны Минцифры России несущественными, проект актуализированной (скорректированной) Стратегии утверждается советом директоров (наблюдательным советом) госкомпании. Изменения в подразделы </w:t>
      </w:r>
      <w:hyperlink w:anchor="P232">
        <w:r>
          <w:rPr>
            <w:color w:val="0000FF"/>
          </w:rPr>
          <w:t>раздела 3</w:t>
        </w:r>
      </w:hyperlink>
      <w:r>
        <w:t>, реализованные в виде приложения к Стратегии, могут утверждаться отдельно, на уровне единоличного исполнительного органа государственной компании.</w:t>
      </w:r>
    </w:p>
    <w:p w14:paraId="15B3FD80" w14:textId="77777777" w:rsidR="006379F5" w:rsidRDefault="006379F5">
      <w:pPr>
        <w:pStyle w:val="ConsPlusNormal"/>
        <w:spacing w:before="220"/>
        <w:ind w:firstLine="540"/>
        <w:jc w:val="both"/>
      </w:pPr>
      <w:r>
        <w:t xml:space="preserve">В случае внесения изменений в настоящие Методические рекомендации государственная компания в 3-месячный срок со дня получения обновленных Методических рекомендаций по цифровой трансформации обеспечивает актуализацию и утверждение актуализированной Стратегии (программы) цифровой трансформации в порядке, предусмотренном настоящими Методическими рекомендациями, а также в 6-месячный срок обеспечивает внесение </w:t>
      </w:r>
      <w:r>
        <w:lastRenderedPageBreak/>
        <w:t>соответствующих изменений в долгосрочную программу развития (в случае отсутствия долгосрочной программы развития - в иной документ стратегического (долгосрочного) планирования государственной компании.</w:t>
      </w:r>
    </w:p>
    <w:p w14:paraId="3510D88A" w14:textId="77777777" w:rsidR="006379F5" w:rsidRDefault="006379F5">
      <w:pPr>
        <w:pStyle w:val="ConsPlusNormal"/>
        <w:jc w:val="both"/>
      </w:pPr>
    </w:p>
    <w:p w14:paraId="624FF315" w14:textId="77777777" w:rsidR="006379F5" w:rsidRDefault="006379F5">
      <w:pPr>
        <w:pStyle w:val="ConsPlusTitle"/>
        <w:jc w:val="center"/>
        <w:outlineLvl w:val="1"/>
      </w:pPr>
      <w:r>
        <w:t>3. Методика внешнего мониторинга реализации Стратегии</w:t>
      </w:r>
    </w:p>
    <w:p w14:paraId="302D5B60" w14:textId="77777777" w:rsidR="006379F5" w:rsidRDefault="006379F5">
      <w:pPr>
        <w:pStyle w:val="ConsPlusNormal"/>
        <w:jc w:val="both"/>
      </w:pPr>
    </w:p>
    <w:p w14:paraId="5717372F" w14:textId="77777777" w:rsidR="006379F5" w:rsidRDefault="006379F5">
      <w:pPr>
        <w:pStyle w:val="ConsPlusTitle"/>
        <w:ind w:firstLine="540"/>
        <w:jc w:val="both"/>
        <w:outlineLvl w:val="2"/>
      </w:pPr>
      <w:r>
        <w:t>3.1. Общие положения методики мониторинга реализации Стратегии</w:t>
      </w:r>
    </w:p>
    <w:p w14:paraId="30ACE097" w14:textId="77777777" w:rsidR="006379F5" w:rsidRDefault="006379F5">
      <w:pPr>
        <w:pStyle w:val="ConsPlusNormal"/>
        <w:spacing w:before="220"/>
        <w:ind w:firstLine="540"/>
        <w:jc w:val="both"/>
      </w:pPr>
      <w:r>
        <w:t>Внешний мониторинг реализации Стратегии госкомпании осуществляет Минцифры России.</w:t>
      </w:r>
    </w:p>
    <w:p w14:paraId="7330C483" w14:textId="77777777" w:rsidR="006379F5" w:rsidRDefault="006379F5">
      <w:pPr>
        <w:pStyle w:val="ConsPlusNormal"/>
        <w:spacing w:before="220"/>
        <w:ind w:firstLine="540"/>
        <w:jc w:val="both"/>
      </w:pPr>
      <w:r>
        <w:t>Задачами внешнего мониторинга реализации Стратегии являются:</w:t>
      </w:r>
    </w:p>
    <w:p w14:paraId="30EFD69E" w14:textId="77777777" w:rsidR="006379F5" w:rsidRDefault="006379F5">
      <w:pPr>
        <w:pStyle w:val="ConsPlusNormal"/>
        <w:spacing w:before="220"/>
        <w:ind w:firstLine="540"/>
        <w:jc w:val="both"/>
      </w:pPr>
      <w:r>
        <w:t>сбор, систематизация и обобщение информации о процессе цифровой трансформации госкомпании;</w:t>
      </w:r>
    </w:p>
    <w:p w14:paraId="7C093D24" w14:textId="77777777" w:rsidR="006379F5" w:rsidRDefault="006379F5">
      <w:pPr>
        <w:pStyle w:val="ConsPlusNormal"/>
        <w:spacing w:before="220"/>
        <w:ind w:firstLine="540"/>
        <w:jc w:val="both"/>
      </w:pPr>
      <w:r>
        <w:t>оценка степени достижения запланированных результатов цифровой трансформации по КПЭ в соответствии с годовыми планами реализации Стратегии;</w:t>
      </w:r>
    </w:p>
    <w:p w14:paraId="097B94CE" w14:textId="77777777" w:rsidR="006379F5" w:rsidRDefault="006379F5">
      <w:pPr>
        <w:pStyle w:val="ConsPlusNormal"/>
        <w:spacing w:before="220"/>
        <w:ind w:firstLine="540"/>
        <w:jc w:val="both"/>
      </w:pPr>
      <w:r>
        <w:t>анализ соответствия плановых и фактических интегральных оценок вклада инициатив по цифровой трансформации в рост прибыли госкомпании, а также оценок необходимых инвестиций в цифровую трансформацию и окупаемости инвестиций.</w:t>
      </w:r>
    </w:p>
    <w:p w14:paraId="650846BA" w14:textId="77777777" w:rsidR="006379F5" w:rsidRDefault="006379F5">
      <w:pPr>
        <w:pStyle w:val="ConsPlusNormal"/>
        <w:spacing w:before="220"/>
        <w:ind w:firstLine="540"/>
        <w:jc w:val="both"/>
      </w:pPr>
      <w:r>
        <w:t>Государственная компания дополнительно обеспечивает мониторинг и контроль за реализацией стратегий цифровой трансформации своих дочерних и зависимых обществ и достижение указанными дочерними и зависимыми обществами ключевых показателей эффективности, в том числе показателей эффективности перехода на использование отечественного ПО и радиоэлектронной продукции, а также при выявлении фактов невыполнения мероприятий цифровой трансформации и (или) недостижения ключевых показателей эффективности дочерними и зависимыми обществами осуществляет действия и предпринимает меры, направленные на обеспечение выполнения таких мероприятий и достижение показателей эффективности.</w:t>
      </w:r>
    </w:p>
    <w:p w14:paraId="098E27A3" w14:textId="77777777" w:rsidR="006379F5" w:rsidRDefault="006379F5">
      <w:pPr>
        <w:pStyle w:val="ConsPlusNormal"/>
        <w:jc w:val="both"/>
      </w:pPr>
    </w:p>
    <w:p w14:paraId="2D93586E" w14:textId="77777777" w:rsidR="006379F5" w:rsidRDefault="006379F5">
      <w:pPr>
        <w:pStyle w:val="ConsPlusTitle"/>
        <w:ind w:firstLine="540"/>
        <w:jc w:val="both"/>
        <w:outlineLvl w:val="2"/>
      </w:pPr>
      <w:bookmarkStart w:id="15" w:name="P704"/>
      <w:bookmarkEnd w:id="15"/>
      <w:r>
        <w:t>3.2. Требования внешнего мониторинга реализации Стратегии по перечню КПЭ</w:t>
      </w:r>
    </w:p>
    <w:p w14:paraId="08B440FE" w14:textId="77777777" w:rsidR="006379F5" w:rsidRDefault="006379F5">
      <w:pPr>
        <w:pStyle w:val="ConsPlusNormal"/>
        <w:spacing w:before="220"/>
        <w:ind w:firstLine="540"/>
        <w:jc w:val="both"/>
      </w:pPr>
      <w:r>
        <w:t>Внешний мониторинг реализации Стратегии осуществляется на основе 25 общих показателей, входящих в систему КПЭ госкомпании.</w:t>
      </w:r>
    </w:p>
    <w:p w14:paraId="062DF943" w14:textId="77777777" w:rsidR="006379F5" w:rsidRDefault="006379F5">
      <w:pPr>
        <w:pStyle w:val="ConsPlusNormal"/>
        <w:spacing w:before="220"/>
        <w:ind w:firstLine="540"/>
        <w:jc w:val="both"/>
      </w:pPr>
      <w:r>
        <w:t>Целевые значения КПЭ цифровой трансформации самостоятельно устанавливаются госкомпанией по перечню КПЭ для целей внешнего мониторинга на основании текущих показателей госкомпании, ее стратегических целей, отраслевых и кросс-отраслевых сопоставлений ("бенчмарков").</w:t>
      </w:r>
    </w:p>
    <w:p w14:paraId="2CC04087" w14:textId="77777777" w:rsidR="006379F5" w:rsidRDefault="006379F5">
      <w:pPr>
        <w:pStyle w:val="ConsPlusNormal"/>
        <w:spacing w:before="220"/>
        <w:ind w:firstLine="540"/>
        <w:jc w:val="both"/>
      </w:pPr>
      <w:r>
        <w:t>Общие показатели распределены по 3 уровням управления цифровой трансформацией.</w:t>
      </w:r>
    </w:p>
    <w:p w14:paraId="667855EE" w14:textId="77777777" w:rsidR="006379F5" w:rsidRDefault="006379F5">
      <w:pPr>
        <w:pStyle w:val="ConsPlusNormal"/>
        <w:spacing w:before="220"/>
        <w:ind w:firstLine="540"/>
        <w:jc w:val="both"/>
      </w:pPr>
      <w:r>
        <w:t>На первом уровне находятся КПЭ, измеряющие вклад цифровой трансформации в реализацию стратегических целей госкомпании, включая рост прибыли и внедрение новых бизнес-моделей за счет цифровой трансформации:</w:t>
      </w:r>
    </w:p>
    <w:p w14:paraId="318571F7" w14:textId="77777777" w:rsidR="006379F5" w:rsidRDefault="006379F5">
      <w:pPr>
        <w:pStyle w:val="ConsPlusNormal"/>
        <w:spacing w:before="220"/>
        <w:ind w:firstLine="540"/>
        <w:jc w:val="both"/>
      </w:pPr>
      <w:r>
        <w:t>1) оценка снижения операционных затрат за счет цифровой трансформации;</w:t>
      </w:r>
    </w:p>
    <w:p w14:paraId="6771D6C9" w14:textId="77777777" w:rsidR="006379F5" w:rsidRDefault="006379F5">
      <w:pPr>
        <w:pStyle w:val="ConsPlusNormal"/>
        <w:spacing w:before="220"/>
        <w:ind w:firstLine="540"/>
        <w:jc w:val="both"/>
      </w:pPr>
      <w:r>
        <w:t>2) оценка увеличения EBITDA за счет цифровой трансформации;</w:t>
      </w:r>
    </w:p>
    <w:p w14:paraId="1549D6DB" w14:textId="77777777" w:rsidR="006379F5" w:rsidRDefault="006379F5">
      <w:pPr>
        <w:pStyle w:val="ConsPlusNormal"/>
        <w:spacing w:before="220"/>
        <w:ind w:firstLine="540"/>
        <w:jc w:val="both"/>
      </w:pPr>
      <w:r>
        <w:t>3) оценка снижения капитальных затрат за счет цифровой трансформации;</w:t>
      </w:r>
    </w:p>
    <w:p w14:paraId="4CC4505F" w14:textId="77777777" w:rsidR="006379F5" w:rsidRDefault="006379F5">
      <w:pPr>
        <w:pStyle w:val="ConsPlusNormal"/>
        <w:spacing w:before="220"/>
        <w:ind w:firstLine="540"/>
        <w:jc w:val="both"/>
      </w:pPr>
      <w:r>
        <w:t>4) оценка увеличения выручки за счет цифровой трансформации;</w:t>
      </w:r>
    </w:p>
    <w:p w14:paraId="224C2AEC" w14:textId="77777777" w:rsidR="006379F5" w:rsidRDefault="006379F5">
      <w:pPr>
        <w:pStyle w:val="ConsPlusNormal"/>
        <w:spacing w:before="220"/>
        <w:ind w:firstLine="540"/>
        <w:jc w:val="both"/>
      </w:pPr>
      <w:r>
        <w:lastRenderedPageBreak/>
        <w:t>5) оценка доли выручки от цифровых бизнес-моделей в общей выручке компании.</w:t>
      </w:r>
    </w:p>
    <w:p w14:paraId="5F17747A" w14:textId="77777777" w:rsidR="006379F5" w:rsidRDefault="006379F5">
      <w:pPr>
        <w:pStyle w:val="ConsPlusNormal"/>
        <w:spacing w:before="220"/>
        <w:ind w:firstLine="540"/>
        <w:jc w:val="both"/>
      </w:pPr>
      <w:r>
        <w:t>На втором уровне находятся показатели, измеряющие ход цифровой трансформации ключевых сфер деятельности госкомпании, включая цифровую трансформацию продуктов и/или услуг и взаимодействия с потребителями, операций и цепочки поставок, поддерживающих функций:</w:t>
      </w:r>
    </w:p>
    <w:p w14:paraId="21DC56DF" w14:textId="77777777" w:rsidR="006379F5" w:rsidRDefault="006379F5">
      <w:pPr>
        <w:pStyle w:val="ConsPlusNormal"/>
        <w:spacing w:before="220"/>
        <w:ind w:firstLine="540"/>
        <w:jc w:val="both"/>
      </w:pPr>
      <w:r>
        <w:t>6) доля выручки в цифровых каналах;</w:t>
      </w:r>
    </w:p>
    <w:p w14:paraId="1CFD67BB" w14:textId="77777777" w:rsidR="006379F5" w:rsidRDefault="006379F5">
      <w:pPr>
        <w:pStyle w:val="ConsPlusNormal"/>
        <w:spacing w:before="220"/>
        <w:ind w:firstLine="540"/>
        <w:jc w:val="both"/>
      </w:pPr>
      <w:r>
        <w:t>7) доля цифровых продуктов/услуг в выручке;</w:t>
      </w:r>
    </w:p>
    <w:p w14:paraId="408125AF" w14:textId="77777777" w:rsidR="006379F5" w:rsidRDefault="006379F5">
      <w:pPr>
        <w:pStyle w:val="ConsPlusNormal"/>
        <w:spacing w:before="220"/>
        <w:ind w:firstLine="540"/>
        <w:jc w:val="both"/>
      </w:pPr>
      <w:r>
        <w:t>8) число активных пользователей цифровых решений (физических лиц);</w:t>
      </w:r>
    </w:p>
    <w:p w14:paraId="358F7F9E" w14:textId="77777777" w:rsidR="006379F5" w:rsidRDefault="006379F5">
      <w:pPr>
        <w:pStyle w:val="ConsPlusNormal"/>
        <w:spacing w:before="220"/>
        <w:ind w:firstLine="540"/>
        <w:jc w:val="both"/>
      </w:pPr>
      <w:r>
        <w:t>9) число активных пользователей цифровых решений (юридических лиц);</w:t>
      </w:r>
    </w:p>
    <w:p w14:paraId="5D1FB074" w14:textId="77777777" w:rsidR="006379F5" w:rsidRDefault="006379F5">
      <w:pPr>
        <w:pStyle w:val="ConsPlusNormal"/>
        <w:spacing w:before="220"/>
        <w:ind w:firstLine="540"/>
        <w:jc w:val="both"/>
      </w:pPr>
      <w:r>
        <w:t>10) доля цифровизированных бизнес-процессов в поддерживающих функциях.</w:t>
      </w:r>
    </w:p>
    <w:p w14:paraId="23C14D1A" w14:textId="77777777" w:rsidR="006379F5" w:rsidRDefault="006379F5">
      <w:pPr>
        <w:pStyle w:val="ConsPlusNormal"/>
        <w:spacing w:before="220"/>
        <w:ind w:firstLine="540"/>
        <w:jc w:val="both"/>
      </w:pPr>
      <w:r>
        <w:t>На третьем уровне находятся показатели, измеряющие развитие базовых корпоративных условий, необходимых для успешной цифровой трансформации госкомпании, включая развитие корпоративной цифровой инфраструктуры и системы управления данными, кадров, компетенций и культуры для цифровой трансформации, модели финансирования и управления цифровой трансформацией:</w:t>
      </w:r>
    </w:p>
    <w:p w14:paraId="49B794B1" w14:textId="77777777" w:rsidR="006379F5" w:rsidRDefault="006379F5">
      <w:pPr>
        <w:pStyle w:val="ConsPlusNormal"/>
        <w:spacing w:before="220"/>
        <w:ind w:firstLine="540"/>
        <w:jc w:val="both"/>
      </w:pPr>
      <w:r>
        <w:t>11) доля облачной серверной мощности;</w:t>
      </w:r>
    </w:p>
    <w:p w14:paraId="22D037A0" w14:textId="77777777" w:rsidR="006379F5" w:rsidRDefault="006379F5">
      <w:pPr>
        <w:pStyle w:val="ConsPlusNormal"/>
        <w:spacing w:before="220"/>
        <w:ind w:firstLine="540"/>
        <w:jc w:val="both"/>
      </w:pPr>
      <w:r>
        <w:t>12) число активных пользователей API;</w:t>
      </w:r>
    </w:p>
    <w:p w14:paraId="28F2A921" w14:textId="77777777" w:rsidR="006379F5" w:rsidRDefault="006379F5">
      <w:pPr>
        <w:pStyle w:val="ConsPlusNormal"/>
        <w:spacing w:before="220"/>
        <w:ind w:firstLine="540"/>
        <w:jc w:val="both"/>
      </w:pPr>
      <w:r>
        <w:t>13) доля доменов данных, управляемых в соответствии со стандартом;</w:t>
      </w:r>
    </w:p>
    <w:p w14:paraId="004F0CB7" w14:textId="77777777" w:rsidR="006379F5" w:rsidRDefault="006379F5">
      <w:pPr>
        <w:pStyle w:val="ConsPlusNormal"/>
        <w:spacing w:before="220"/>
        <w:ind w:firstLine="540"/>
        <w:jc w:val="both"/>
      </w:pPr>
      <w:r>
        <w:t>14) доля руководителей, специалистов и служащих, обладающих знаниями в сфере цифровой трансформации;</w:t>
      </w:r>
    </w:p>
    <w:p w14:paraId="73A78505" w14:textId="77777777" w:rsidR="006379F5" w:rsidRDefault="006379F5">
      <w:pPr>
        <w:pStyle w:val="ConsPlusNormal"/>
        <w:spacing w:before="220"/>
        <w:ind w:firstLine="540"/>
        <w:jc w:val="both"/>
      </w:pPr>
      <w:r>
        <w:t>15) объем инвестиций в цифровую трансформацию;</w:t>
      </w:r>
    </w:p>
    <w:p w14:paraId="7CA70807" w14:textId="77777777" w:rsidR="006379F5" w:rsidRDefault="006379F5">
      <w:pPr>
        <w:pStyle w:val="ConsPlusNormal"/>
        <w:spacing w:before="220"/>
        <w:ind w:firstLine="540"/>
        <w:jc w:val="both"/>
      </w:pPr>
      <w:r>
        <w:t>16) доля инвестиций в цифровую трансформацию от общего объема инвестиций;</w:t>
      </w:r>
    </w:p>
    <w:p w14:paraId="2EEBDC78" w14:textId="77777777" w:rsidR="006379F5" w:rsidRDefault="006379F5">
      <w:pPr>
        <w:pStyle w:val="ConsPlusNormal"/>
        <w:spacing w:before="220"/>
        <w:ind w:firstLine="540"/>
        <w:jc w:val="both"/>
      </w:pPr>
      <w:r>
        <w:t>17) отношение инвестиций в цифровую трансформацию к выручке;</w:t>
      </w:r>
    </w:p>
    <w:p w14:paraId="2975BF09" w14:textId="77777777" w:rsidR="006379F5" w:rsidRDefault="006379F5">
      <w:pPr>
        <w:pStyle w:val="ConsPlusNormal"/>
        <w:spacing w:before="220"/>
        <w:ind w:firstLine="540"/>
        <w:jc w:val="both"/>
      </w:pPr>
      <w:r>
        <w:t>18) доля инициатив цифровой трансформации, реализованных с применением искусственного интеллекта, как ключевой технологии;</w:t>
      </w:r>
    </w:p>
    <w:p w14:paraId="252E9523" w14:textId="77777777" w:rsidR="006379F5" w:rsidRDefault="006379F5">
      <w:pPr>
        <w:pStyle w:val="ConsPlusNormal"/>
        <w:spacing w:before="220"/>
        <w:ind w:firstLine="540"/>
        <w:jc w:val="both"/>
      </w:pPr>
      <w:r>
        <w:t>19) доля расходов на закупку российского программного обеспечения и связанных с ним работ (услуг) в общем объеме расходов на закупку программного обеспечения и связанных с ним работ (услуг);</w:t>
      </w:r>
    </w:p>
    <w:p w14:paraId="071C2387" w14:textId="77777777" w:rsidR="006379F5" w:rsidRDefault="006379F5">
      <w:pPr>
        <w:pStyle w:val="ConsPlusNormal"/>
        <w:spacing w:before="220"/>
        <w:ind w:firstLine="540"/>
        <w:jc w:val="both"/>
      </w:pPr>
      <w:r>
        <w:t>20) увеличение вложений в отечественные решения в сфере информационных технологий;</w:t>
      </w:r>
    </w:p>
    <w:p w14:paraId="5D8BB447" w14:textId="77777777" w:rsidR="006379F5" w:rsidRDefault="006379F5">
      <w:pPr>
        <w:pStyle w:val="ConsPlusNormal"/>
        <w:spacing w:before="220"/>
        <w:ind w:firstLine="540"/>
        <w:jc w:val="both"/>
      </w:pPr>
      <w:r>
        <w:t>21) доля расходов на закупку российской радиоэлектронной продукции в общем объеме расходов на закупку радиоэлектронной продукции;</w:t>
      </w:r>
    </w:p>
    <w:p w14:paraId="538FF783" w14:textId="77777777" w:rsidR="006379F5" w:rsidRDefault="006379F5">
      <w:pPr>
        <w:pStyle w:val="ConsPlusNormal"/>
        <w:spacing w:before="220"/>
        <w:ind w:firstLine="540"/>
        <w:jc w:val="both"/>
      </w:pPr>
      <w:r>
        <w:t>22) увеличение вложений в российскую радиоэлектронную продукцию, в том числе в телекоммуникационное оборудование и программно-аппаратные комплексы;</w:t>
      </w:r>
    </w:p>
    <w:p w14:paraId="55172FC2" w14:textId="77777777" w:rsidR="006379F5" w:rsidRDefault="006379F5">
      <w:pPr>
        <w:pStyle w:val="ConsPlusNormal"/>
        <w:spacing w:before="220"/>
        <w:ind w:firstLine="540"/>
        <w:jc w:val="both"/>
      </w:pPr>
      <w:r>
        <w:t xml:space="preserve">23) объем затрат на исследования и разработки, направленные на создание и развитие передовых и критически важных для отрасли цифровых технологий и решений, в том числе новых производственных технологий, связанных с интенсивным применением информационно-коммуникационных технологий в рамках реализации инициатив (проектов) стратегии цифровой </w:t>
      </w:r>
      <w:r>
        <w:lastRenderedPageBreak/>
        <w:t>трансформации;</w:t>
      </w:r>
    </w:p>
    <w:p w14:paraId="75901724" w14:textId="77777777" w:rsidR="006379F5" w:rsidRDefault="006379F5">
      <w:pPr>
        <w:pStyle w:val="ConsPlusNormal"/>
        <w:spacing w:before="220"/>
        <w:ind w:firstLine="540"/>
        <w:jc w:val="both"/>
      </w:pPr>
      <w:r>
        <w:t>24) доля затрат на исследования и разработки, направленные на создание и развитие передовых и критически важных для отрасли цифровых технологий и решений, в том числе новых производственных технологий, связанных с интенсивным применением информационно-коммуникационных технологий в рамках реализации инициатив (проектов) стратегии цифровой трансформации, в общем объеме затрат государственной компании на исследования и разработки;</w:t>
      </w:r>
    </w:p>
    <w:p w14:paraId="33D4AEF9" w14:textId="77777777" w:rsidR="006379F5" w:rsidRDefault="006379F5">
      <w:pPr>
        <w:pStyle w:val="ConsPlusNormal"/>
        <w:spacing w:before="220"/>
        <w:ind w:firstLine="540"/>
        <w:jc w:val="both"/>
      </w:pPr>
      <w:r>
        <w:t>25) объем расходов государственных компаний на реализацию инициатив (мероприятий), связанных с созданием, внедрением и применением технологий и решений в сфере искусственного интеллекта.</w:t>
      </w:r>
    </w:p>
    <w:p w14:paraId="014959B5" w14:textId="77777777" w:rsidR="006379F5" w:rsidRDefault="006379F5">
      <w:pPr>
        <w:pStyle w:val="ConsPlusNormal"/>
        <w:spacing w:before="220"/>
        <w:ind w:firstLine="540"/>
        <w:jc w:val="both"/>
      </w:pPr>
      <w:r>
        <w:t>Для государственных компаний, относящихся к финансовому сектору экономики, показатель "оценка снижения капитальных затрат за счет цифровой трансформации" может не рассчитываться; могут использоваться показатель "операционные расходы" в качестве аналога "операционных затрат", "прибыль до налогообложения" в качестве аналога "EBITDA", "чистые операционные доходы (до вычета резервов)" в качестве аналога "выручки".</w:t>
      </w:r>
    </w:p>
    <w:p w14:paraId="760320A9" w14:textId="77777777" w:rsidR="006379F5" w:rsidRDefault="006379F5">
      <w:pPr>
        <w:pStyle w:val="ConsPlusNormal"/>
        <w:spacing w:before="220"/>
        <w:ind w:firstLine="540"/>
        <w:jc w:val="both"/>
      </w:pPr>
      <w:r>
        <w:t xml:space="preserve">Целевые и фактические значения КПЭ для внешнего мониторинга реализации Стратегии измеряются в соответствии с расчетными методами, изложенными в </w:t>
      </w:r>
      <w:hyperlink w:anchor="P959">
        <w:r>
          <w:rPr>
            <w:color w:val="0000FF"/>
          </w:rPr>
          <w:t>Приложении N 3</w:t>
        </w:r>
      </w:hyperlink>
      <w:r>
        <w:t>.</w:t>
      </w:r>
    </w:p>
    <w:p w14:paraId="7108DE2A" w14:textId="77777777" w:rsidR="006379F5" w:rsidRDefault="006379F5">
      <w:pPr>
        <w:pStyle w:val="ConsPlusNormal"/>
        <w:spacing w:before="220"/>
        <w:ind w:firstLine="540"/>
        <w:jc w:val="both"/>
      </w:pPr>
      <w:r>
        <w:t xml:space="preserve">Форма и состав отчетов для целей внешнего мониторинга реализации Стратегии определяются положениями, изложенными в </w:t>
      </w:r>
      <w:hyperlink w:anchor="P3931">
        <w:r>
          <w:rPr>
            <w:color w:val="0000FF"/>
          </w:rPr>
          <w:t>Приложении N 7</w:t>
        </w:r>
      </w:hyperlink>
      <w:r>
        <w:t>.</w:t>
      </w:r>
    </w:p>
    <w:p w14:paraId="7C3FF6DA" w14:textId="77777777" w:rsidR="006379F5" w:rsidRDefault="006379F5">
      <w:pPr>
        <w:pStyle w:val="ConsPlusNormal"/>
        <w:spacing w:before="220"/>
        <w:ind w:firstLine="540"/>
        <w:jc w:val="both"/>
      </w:pPr>
      <w:r>
        <w:t>Для госкомпаний, характеризующихся исключительными особенностями государственного регулирования, не позволяющими применять перечисленные общие показатели, перечень КПЭ уточняется по результатам обсуждения в Минцифры России при условии предоставления детального обоснования невозможности применения соответствующего показателя.</w:t>
      </w:r>
    </w:p>
    <w:p w14:paraId="3CEE044E" w14:textId="77777777" w:rsidR="006379F5" w:rsidRDefault="006379F5">
      <w:pPr>
        <w:pStyle w:val="ConsPlusNormal"/>
        <w:spacing w:before="220"/>
        <w:ind w:firstLine="540"/>
        <w:jc w:val="both"/>
      </w:pPr>
      <w:r>
        <w:t>По результатам мониторинга реализации Стратегии принимаются меры, включая, при необходимости, корректировку Стратегии для достижения целей Стратегии.</w:t>
      </w:r>
    </w:p>
    <w:p w14:paraId="1227E899" w14:textId="77777777" w:rsidR="006379F5" w:rsidRDefault="006379F5">
      <w:pPr>
        <w:pStyle w:val="ConsPlusNormal"/>
        <w:spacing w:before="220"/>
        <w:ind w:firstLine="540"/>
        <w:jc w:val="both"/>
      </w:pPr>
      <w:r>
        <w:t>Основанием принятия решения о корректировке Стратегии может являться:</w:t>
      </w:r>
    </w:p>
    <w:p w14:paraId="2012FB45" w14:textId="77777777" w:rsidR="006379F5" w:rsidRDefault="006379F5">
      <w:pPr>
        <w:pStyle w:val="ConsPlusNormal"/>
        <w:spacing w:before="220"/>
        <w:ind w:firstLine="540"/>
        <w:jc w:val="both"/>
      </w:pPr>
      <w:r>
        <w:t>значительное изменение внутренних и внешних условий, в том числе влияющих на достижение в планируемые сроки установленных в Стратегии целей;</w:t>
      </w:r>
    </w:p>
    <w:p w14:paraId="133E36B3" w14:textId="77777777" w:rsidR="006379F5" w:rsidRDefault="006379F5">
      <w:pPr>
        <w:pStyle w:val="ConsPlusNormal"/>
        <w:spacing w:before="220"/>
        <w:ind w:firstLine="540"/>
        <w:jc w:val="both"/>
      </w:pPr>
      <w:r>
        <w:t>значительное изменение видов деятельности госкомпании;</w:t>
      </w:r>
    </w:p>
    <w:p w14:paraId="54C52015" w14:textId="77777777" w:rsidR="006379F5" w:rsidRDefault="006379F5">
      <w:pPr>
        <w:pStyle w:val="ConsPlusNormal"/>
        <w:spacing w:before="220"/>
        <w:ind w:firstLine="540"/>
        <w:jc w:val="both"/>
      </w:pPr>
      <w:r>
        <w:t>принятие новых (или новых редакций) государственных документов стратегического планирования, реализация которых приводит к существенному изменению сроков реализации и достижения целей Стратегии и КПЭ;</w:t>
      </w:r>
    </w:p>
    <w:p w14:paraId="296CA22B" w14:textId="77777777" w:rsidR="006379F5" w:rsidRDefault="006379F5">
      <w:pPr>
        <w:pStyle w:val="ConsPlusNormal"/>
        <w:spacing w:before="220"/>
        <w:ind w:firstLine="540"/>
        <w:jc w:val="both"/>
      </w:pPr>
      <w:r>
        <w:t>отсутствие корректировки Стратегии в течение 3 лет со дня ее утверждения.</w:t>
      </w:r>
    </w:p>
    <w:p w14:paraId="47960B9C" w14:textId="77777777" w:rsidR="006379F5" w:rsidRDefault="006379F5">
      <w:pPr>
        <w:pStyle w:val="ConsPlusNormal"/>
        <w:jc w:val="both"/>
      </w:pPr>
    </w:p>
    <w:p w14:paraId="62483E28" w14:textId="77777777" w:rsidR="006379F5" w:rsidRDefault="006379F5">
      <w:pPr>
        <w:pStyle w:val="ConsPlusTitle"/>
        <w:ind w:firstLine="540"/>
        <w:jc w:val="both"/>
        <w:outlineLvl w:val="2"/>
      </w:pPr>
      <w:r>
        <w:t>3.3. Порядок внешнего мониторинга реализации Стратегии</w:t>
      </w:r>
    </w:p>
    <w:p w14:paraId="0885603F" w14:textId="77777777" w:rsidR="006379F5" w:rsidRDefault="006379F5">
      <w:pPr>
        <w:pStyle w:val="ConsPlusNormal"/>
        <w:spacing w:before="220"/>
        <w:ind w:firstLine="540"/>
        <w:jc w:val="both"/>
      </w:pPr>
      <w:r>
        <w:t>Участники внешнего мониторинга и оценки реализации Стратегии осуществляют следующие функции:</w:t>
      </w:r>
    </w:p>
    <w:p w14:paraId="7FCA10F2" w14:textId="77777777" w:rsidR="006379F5" w:rsidRDefault="006379F5">
      <w:pPr>
        <w:pStyle w:val="ConsPlusNormal"/>
        <w:spacing w:before="220"/>
        <w:ind w:firstLine="540"/>
        <w:jc w:val="both"/>
      </w:pPr>
      <w:r>
        <w:t>1) президиум Правительственной комиссии согласовывает ежегодный доклад Минцифры России по результатам мониторинга реализации Стратегий госкомпаний;</w:t>
      </w:r>
    </w:p>
    <w:p w14:paraId="05F91FBC" w14:textId="77777777" w:rsidR="006379F5" w:rsidRDefault="006379F5">
      <w:pPr>
        <w:pStyle w:val="ConsPlusNormal"/>
        <w:spacing w:before="220"/>
        <w:ind w:firstLine="540"/>
        <w:jc w:val="both"/>
      </w:pPr>
      <w:r>
        <w:t>2) Минцифры России:</w:t>
      </w:r>
    </w:p>
    <w:p w14:paraId="414320AD" w14:textId="77777777" w:rsidR="006379F5" w:rsidRDefault="006379F5">
      <w:pPr>
        <w:pStyle w:val="ConsPlusNormal"/>
        <w:spacing w:before="220"/>
        <w:ind w:firstLine="540"/>
        <w:jc w:val="both"/>
      </w:pPr>
      <w:r>
        <w:t>а) обеспечивает методическую поддержку госкомпаниям в вопросах подготовки квартальных, полугодовых и годовых отчетов;</w:t>
      </w:r>
    </w:p>
    <w:p w14:paraId="47495B39" w14:textId="77777777" w:rsidR="006379F5" w:rsidRDefault="006379F5">
      <w:pPr>
        <w:pStyle w:val="ConsPlusNormal"/>
        <w:spacing w:before="220"/>
        <w:ind w:firstLine="540"/>
        <w:jc w:val="both"/>
      </w:pPr>
      <w:r>
        <w:lastRenderedPageBreak/>
        <w:t>б) организует сбор, рассмотрение и анализ квартальных, полугодовых и годовых отчетов, получаемых от госкомпаний;</w:t>
      </w:r>
    </w:p>
    <w:p w14:paraId="643D7365" w14:textId="77777777" w:rsidR="006379F5" w:rsidRDefault="006379F5">
      <w:pPr>
        <w:pStyle w:val="ConsPlusNormal"/>
        <w:spacing w:before="220"/>
        <w:ind w:firstLine="540"/>
        <w:jc w:val="both"/>
      </w:pPr>
      <w:r>
        <w:t>в) готовит ежегодный доклад по результатам мониторинга реализации Стратегий госкомпаний;</w:t>
      </w:r>
    </w:p>
    <w:p w14:paraId="2480D3CB" w14:textId="77777777" w:rsidR="006379F5" w:rsidRDefault="006379F5">
      <w:pPr>
        <w:pStyle w:val="ConsPlusNormal"/>
        <w:spacing w:before="220"/>
        <w:ind w:firstLine="540"/>
        <w:jc w:val="both"/>
      </w:pPr>
      <w:r>
        <w:t>3) госкомпания осуществляет подготовку квартальных, полугодовых и годовых отчетов и их представление в Минцифры России.</w:t>
      </w:r>
    </w:p>
    <w:p w14:paraId="7D49CE03" w14:textId="77777777" w:rsidR="006379F5" w:rsidRDefault="006379F5">
      <w:pPr>
        <w:pStyle w:val="ConsPlusNormal"/>
        <w:jc w:val="both"/>
      </w:pPr>
    </w:p>
    <w:p w14:paraId="13713CEF" w14:textId="77777777" w:rsidR="006379F5" w:rsidRDefault="006379F5">
      <w:pPr>
        <w:pStyle w:val="ConsPlusTitle"/>
        <w:ind w:firstLine="540"/>
        <w:jc w:val="both"/>
        <w:outlineLvl w:val="3"/>
      </w:pPr>
      <w:r>
        <w:t>Процедура внешнего мониторинга реализации Стратегии</w:t>
      </w:r>
    </w:p>
    <w:p w14:paraId="7A3B4967" w14:textId="77777777" w:rsidR="006379F5" w:rsidRDefault="006379F5">
      <w:pPr>
        <w:pStyle w:val="ConsPlusNormal"/>
        <w:spacing w:before="220"/>
        <w:ind w:firstLine="540"/>
        <w:jc w:val="both"/>
      </w:pPr>
      <w:r>
        <w:t xml:space="preserve">Процесс мониторинга реализации Стратегии представляет собой предоставление государственными компаниями в Минцифры России отчетных сведений о ходе реализации Стратегии и достижении ключевых показателей эффективности, в том числе показателей эффективности перехода государственной компании на использование отечественного программного обеспечения. Отчетные формы представлены в </w:t>
      </w:r>
      <w:hyperlink w:anchor="P3931">
        <w:r>
          <w:rPr>
            <w:color w:val="0000FF"/>
          </w:rPr>
          <w:t>Приложении N 7</w:t>
        </w:r>
      </w:hyperlink>
      <w:r>
        <w:t xml:space="preserve"> к настоящим Методическим рекомендациям.</w:t>
      </w:r>
    </w:p>
    <w:p w14:paraId="4F7BF78B" w14:textId="77777777" w:rsidR="006379F5" w:rsidRDefault="006379F5">
      <w:pPr>
        <w:pStyle w:val="ConsPlusNormal"/>
        <w:spacing w:before="220"/>
        <w:ind w:firstLine="540"/>
        <w:jc w:val="both"/>
      </w:pPr>
      <w:r>
        <w:t>Процедура мониторинга хода реализации Стратегии включает:</w:t>
      </w:r>
    </w:p>
    <w:p w14:paraId="61D4648A" w14:textId="77777777" w:rsidR="006379F5" w:rsidRDefault="006379F5">
      <w:pPr>
        <w:pStyle w:val="ConsPlusNormal"/>
        <w:spacing w:before="220"/>
        <w:ind w:firstLine="540"/>
        <w:jc w:val="both"/>
      </w:pPr>
      <w:r>
        <w:t>1. Предоставление госкомпаниями на ежеквартальной основе отчетных сведений по следующим показателям эффективности:</w:t>
      </w:r>
    </w:p>
    <w:p w14:paraId="2C21E231" w14:textId="77777777" w:rsidR="006379F5" w:rsidRDefault="006379F5">
      <w:pPr>
        <w:pStyle w:val="ConsPlusNormal"/>
        <w:spacing w:before="220"/>
        <w:ind w:firstLine="540"/>
        <w:jc w:val="both"/>
      </w:pPr>
      <w:r>
        <w:t>- "Объем инвестиций в цифровую трансформацию", тыс. руб.;</w:t>
      </w:r>
    </w:p>
    <w:p w14:paraId="2AEF4665" w14:textId="77777777" w:rsidR="006379F5" w:rsidRDefault="006379F5">
      <w:pPr>
        <w:pStyle w:val="ConsPlusNormal"/>
        <w:spacing w:before="220"/>
        <w:ind w:firstLine="540"/>
        <w:jc w:val="both"/>
      </w:pPr>
      <w:r>
        <w:t>- "Увеличение вложений в отечественные решения в сфере информационных технологий", тыс. руб.;</w:t>
      </w:r>
    </w:p>
    <w:p w14:paraId="386C6D4E" w14:textId="77777777" w:rsidR="006379F5" w:rsidRDefault="006379F5">
      <w:pPr>
        <w:pStyle w:val="ConsPlusNormal"/>
        <w:spacing w:before="220"/>
        <w:ind w:firstLine="540"/>
        <w:jc w:val="both"/>
      </w:pPr>
      <w:r>
        <w:t>- "Доля расходов на закупку российского программного обеспечения и связанных с ним работ (услуг) в общем объеме расходов на закупку программного обеспечения и связанных с ним работ (услуг)", проценты;</w:t>
      </w:r>
    </w:p>
    <w:p w14:paraId="32AA104B" w14:textId="77777777" w:rsidR="006379F5" w:rsidRDefault="006379F5">
      <w:pPr>
        <w:pStyle w:val="ConsPlusNormal"/>
        <w:spacing w:before="220"/>
        <w:ind w:firstLine="540"/>
        <w:jc w:val="both"/>
      </w:pPr>
      <w:r>
        <w:t>- "Расходы на обеспечение перехода государственных компаний на использование отечественного программного обеспечения", тыс. руб.;</w:t>
      </w:r>
    </w:p>
    <w:p w14:paraId="413FE79C" w14:textId="77777777" w:rsidR="006379F5" w:rsidRDefault="006379F5">
      <w:pPr>
        <w:pStyle w:val="ConsPlusNormal"/>
        <w:spacing w:before="220"/>
        <w:ind w:firstLine="540"/>
        <w:jc w:val="both"/>
      </w:pPr>
      <w:r>
        <w:t>- "Доля расходов на закупку российской радиоэлектронной продукции в общем объеме расходов на закупку радиоэлектронной продукции", проценты;</w:t>
      </w:r>
    </w:p>
    <w:p w14:paraId="4BA527C2" w14:textId="77777777" w:rsidR="006379F5" w:rsidRDefault="006379F5">
      <w:pPr>
        <w:pStyle w:val="ConsPlusNormal"/>
        <w:spacing w:before="220"/>
        <w:ind w:firstLine="540"/>
        <w:jc w:val="both"/>
      </w:pPr>
      <w:r>
        <w:t>- "Увеличение вложений в российскую радиоэлектронную продукцию, в том числе телекоммуникационное оборудование и программно-аппаратные комплексы, тыс. руб.";</w:t>
      </w:r>
    </w:p>
    <w:p w14:paraId="19F32062" w14:textId="77777777" w:rsidR="006379F5" w:rsidRDefault="006379F5">
      <w:pPr>
        <w:pStyle w:val="ConsPlusNormal"/>
        <w:spacing w:before="220"/>
        <w:ind w:firstLine="540"/>
        <w:jc w:val="both"/>
      </w:pPr>
      <w:r>
        <w:t>- "Объем затрат на исследования и разработки, направленные на создание и развитие передовых и критически важных для отрасли цифровых технологий и решений, в том числе новых производственных технологий, связанных с интенсивным применением информационно-коммуникационных технологий в рамках реализации инициатив (проектов) стратегии цифровой трансформации";</w:t>
      </w:r>
    </w:p>
    <w:p w14:paraId="1F2E2074" w14:textId="77777777" w:rsidR="006379F5" w:rsidRDefault="006379F5">
      <w:pPr>
        <w:pStyle w:val="ConsPlusNormal"/>
        <w:spacing w:before="220"/>
        <w:ind w:firstLine="540"/>
        <w:jc w:val="both"/>
      </w:pPr>
      <w:r>
        <w:t>- "Доля затрат на исследования и разработки, направленные на создание и развитие передовых и критически важных для отрасли цифровых технологий и решений, в том числе новых производственных технологий, связанных с интенсивным применением информационно-коммуникационных технологий в рамках реализации инициатив (проектов) стратегии цифровой трансформации, в общем объеме затрат государственной компании на исследования и разработки";</w:t>
      </w:r>
    </w:p>
    <w:p w14:paraId="479FB53E" w14:textId="77777777" w:rsidR="006379F5" w:rsidRDefault="006379F5">
      <w:pPr>
        <w:pStyle w:val="ConsPlusNormal"/>
        <w:spacing w:before="220"/>
        <w:ind w:firstLine="540"/>
        <w:jc w:val="both"/>
      </w:pPr>
      <w:r>
        <w:t xml:space="preserve">- "Объем расходов государственных компаний на реализацию инициатив (мероприятий), связанных с созданием, внедрением и применением технологий и решений в сфере искусственного </w:t>
      </w:r>
      <w:r>
        <w:lastRenderedPageBreak/>
        <w:t>интеллекта".</w:t>
      </w:r>
    </w:p>
    <w:p w14:paraId="54F8E0B7" w14:textId="77777777" w:rsidR="006379F5" w:rsidRDefault="006379F5">
      <w:pPr>
        <w:pStyle w:val="ConsPlusNormal"/>
        <w:spacing w:before="220"/>
        <w:ind w:firstLine="540"/>
        <w:jc w:val="both"/>
      </w:pPr>
      <w:r>
        <w:t>2. Предоставление госкомпаниями 1 раз в полгода сведений о плановом и фактическом переходе государственной компании на:</w:t>
      </w:r>
    </w:p>
    <w:p w14:paraId="6AD1BA79" w14:textId="77777777" w:rsidR="006379F5" w:rsidRDefault="006379F5">
      <w:pPr>
        <w:pStyle w:val="ConsPlusNormal"/>
        <w:spacing w:before="220"/>
        <w:ind w:firstLine="540"/>
        <w:jc w:val="both"/>
      </w:pPr>
      <w:r>
        <w:t>- использование отечественного ПО для всех классов ПО, в отношении которых установлены плановые значения показателей эффективности;</w:t>
      </w:r>
    </w:p>
    <w:p w14:paraId="0AEBA6AD" w14:textId="77777777" w:rsidR="006379F5" w:rsidRDefault="006379F5">
      <w:pPr>
        <w:pStyle w:val="ConsPlusNormal"/>
        <w:spacing w:before="220"/>
        <w:ind w:firstLine="540"/>
        <w:jc w:val="both"/>
      </w:pPr>
      <w:r>
        <w:t>- использование радиоэлектронной продукции российского производства для всех видов радиоэлектронной продукции, в отношении которых установлены показатели эффективности.</w:t>
      </w:r>
    </w:p>
    <w:p w14:paraId="0D65F1EC" w14:textId="77777777" w:rsidR="006379F5" w:rsidRDefault="006379F5">
      <w:pPr>
        <w:pStyle w:val="ConsPlusNormal"/>
        <w:spacing w:before="220"/>
        <w:ind w:firstLine="540"/>
        <w:jc w:val="both"/>
      </w:pPr>
      <w:r>
        <w:t>3. Предоставление на ежегодной основе сводных отчетных сведений о реализации Стратегии, достижении ключевых показателей эффективности ее реализации, в том числе показателей эффективности по переходу госкомпании на использование отечественного ПО и российской радиоэлектронной продукции, с указанием плановых и фактически достигнутых значений за отчетный период, а также сведений о достижении ключевых показателей расходов на информационно-коммуникационные технологии и достижении показателей, связанных с реализацией инициатив, направленных на научно-технологическое развитие государственной компании и коммерциализацию результатов научно-технологической деятельности;</w:t>
      </w:r>
    </w:p>
    <w:p w14:paraId="1AFEB19E" w14:textId="77777777" w:rsidR="006379F5" w:rsidRDefault="006379F5">
      <w:pPr>
        <w:pStyle w:val="ConsPlusNormal"/>
        <w:spacing w:before="220"/>
        <w:ind w:firstLine="540"/>
        <w:jc w:val="both"/>
      </w:pPr>
      <w:r>
        <w:t>4. Проведение Минцифры России анализа предоставленных госкомпаниями отчетных сведений и формирование заключений, которые направляются в соответствующую госкомпанию, курирующий ее федеральный орган исполнительной власти, а также на ежегодной основе представление доклада о ходе реализации Стратегий цифровой трансформации, достижении ключевых показателей эффективности, в том числе показателей эффективности перехода госкомпаний на использование отечественного ПО, в Правительство Российской Федерации.</w:t>
      </w:r>
    </w:p>
    <w:p w14:paraId="37F0CDCB" w14:textId="77777777" w:rsidR="006379F5" w:rsidRDefault="006379F5">
      <w:pPr>
        <w:pStyle w:val="ConsPlusNormal"/>
        <w:spacing w:before="220"/>
        <w:ind w:firstLine="540"/>
        <w:jc w:val="both"/>
      </w:pPr>
      <w:r>
        <w:t>В случае выявления значительных отклонений фактически достигнутых показателей эффективности от плановых значений, Минцифры России с привлечением соответствующего курирующего госкомпанию ФОИВ и Росимущества, руководителей соответствующей госкомпании организует проведение совещаний с целью выработки решений, направленных на обеспечение достижения госкомпанией соответствующих показателей эффективности.</w:t>
      </w:r>
    </w:p>
    <w:p w14:paraId="2C13C4F5" w14:textId="77777777" w:rsidR="006379F5" w:rsidRDefault="006379F5">
      <w:pPr>
        <w:pStyle w:val="ConsPlusNormal"/>
        <w:spacing w:before="220"/>
        <w:ind w:firstLine="540"/>
        <w:jc w:val="both"/>
      </w:pPr>
      <w:r>
        <w:t>В случае необходимости Минцифры России инициирует рассмотрение вопросов о ходе реализации госкомпаниями Стратегий цифровой трансформации, достижении ключевых показателей эффективности, в том числе показателей эффективности перехода на использование отечественного ПО и использование радиоэлектронной продукции российского производства, на заседании президиума Правительственной комиссии.</w:t>
      </w:r>
    </w:p>
    <w:p w14:paraId="0D77A72D" w14:textId="77777777" w:rsidR="006379F5" w:rsidRDefault="006379F5">
      <w:pPr>
        <w:pStyle w:val="ConsPlusNormal"/>
        <w:spacing w:before="220"/>
        <w:ind w:firstLine="540"/>
        <w:jc w:val="both"/>
      </w:pPr>
      <w:r>
        <w:t xml:space="preserve">Сроки предоставления в Минцифры России отчетных сведений согласно отчетным формам, приведенным в </w:t>
      </w:r>
      <w:hyperlink w:anchor="P3931">
        <w:r>
          <w:rPr>
            <w:color w:val="0000FF"/>
          </w:rPr>
          <w:t>Приложении N 7</w:t>
        </w:r>
      </w:hyperlink>
      <w:r>
        <w:t xml:space="preserve"> к настоящим Методическим рекомендациям:</w:t>
      </w:r>
    </w:p>
    <w:p w14:paraId="4255175B" w14:textId="77777777" w:rsidR="006379F5" w:rsidRDefault="006379F5">
      <w:pPr>
        <w:pStyle w:val="ConsPlusNormal"/>
        <w:spacing w:before="220"/>
        <w:ind w:firstLine="540"/>
        <w:jc w:val="both"/>
      </w:pPr>
      <w:r>
        <w:t>- для квартальных отчетов - не позднее 10 числа месяца, следующего за отчетным кварталом;</w:t>
      </w:r>
    </w:p>
    <w:p w14:paraId="556DC5C4" w14:textId="77777777" w:rsidR="006379F5" w:rsidRDefault="006379F5">
      <w:pPr>
        <w:pStyle w:val="ConsPlusNormal"/>
        <w:spacing w:before="220"/>
        <w:ind w:firstLine="540"/>
        <w:jc w:val="both"/>
      </w:pPr>
      <w:r>
        <w:t>- для полугодовых отчетов - в течение 1 месяца после даты завершения отчетного периода;</w:t>
      </w:r>
    </w:p>
    <w:p w14:paraId="6F48C385" w14:textId="77777777" w:rsidR="006379F5" w:rsidRDefault="006379F5">
      <w:pPr>
        <w:pStyle w:val="ConsPlusNormal"/>
        <w:spacing w:before="220"/>
        <w:ind w:firstLine="540"/>
        <w:jc w:val="both"/>
      </w:pPr>
      <w:r>
        <w:t>- для годовых отчетов - в течение 4-х месяцев после даты завершения отчетного периода.</w:t>
      </w:r>
    </w:p>
    <w:p w14:paraId="5581C4EB" w14:textId="77777777" w:rsidR="006379F5" w:rsidRDefault="006379F5">
      <w:pPr>
        <w:pStyle w:val="ConsPlusNormal"/>
        <w:spacing w:before="220"/>
        <w:ind w:firstLine="540"/>
        <w:jc w:val="both"/>
      </w:pPr>
      <w:r>
        <w:t>Для госкомпаний, имеющих в своей структуре отдельные ДЗО, разрабатывающие собственные стратегии (программы) цифровой трансформации, правила сбора и представления отчетности определяются настоящими Методическими рекомендациями. ДЗО централизованно направляет через головную компанию отчеты. Для ДЗО, участвующие в реализации стратегии (программы) цифровой трансформации головной госкомпании, правила сбора и представления отчетности определяются головной компанией в соответствии со сроками, определенными настоящими Методическими рекомендациями.</w:t>
      </w:r>
    </w:p>
    <w:p w14:paraId="6E6C5218" w14:textId="77777777" w:rsidR="006379F5" w:rsidRDefault="006379F5">
      <w:pPr>
        <w:pStyle w:val="ConsPlusNormal"/>
        <w:jc w:val="both"/>
      </w:pPr>
    </w:p>
    <w:p w14:paraId="4C96640B" w14:textId="77777777" w:rsidR="006379F5" w:rsidRDefault="006379F5">
      <w:pPr>
        <w:pStyle w:val="ConsPlusNormal"/>
        <w:jc w:val="both"/>
      </w:pPr>
    </w:p>
    <w:p w14:paraId="4088E79E" w14:textId="77777777" w:rsidR="006379F5" w:rsidRDefault="006379F5">
      <w:pPr>
        <w:pStyle w:val="ConsPlusNormal"/>
        <w:jc w:val="both"/>
      </w:pPr>
    </w:p>
    <w:p w14:paraId="5F2A6845" w14:textId="77777777" w:rsidR="006379F5" w:rsidRDefault="006379F5">
      <w:pPr>
        <w:pStyle w:val="ConsPlusNormal"/>
        <w:jc w:val="both"/>
      </w:pPr>
    </w:p>
    <w:p w14:paraId="78EF1107" w14:textId="77777777" w:rsidR="006379F5" w:rsidRDefault="006379F5">
      <w:pPr>
        <w:pStyle w:val="ConsPlusNormal"/>
        <w:jc w:val="both"/>
      </w:pPr>
    </w:p>
    <w:p w14:paraId="066D4450" w14:textId="77777777" w:rsidR="006379F5" w:rsidRDefault="006379F5">
      <w:pPr>
        <w:pStyle w:val="ConsPlusNormal"/>
        <w:jc w:val="right"/>
        <w:outlineLvl w:val="0"/>
      </w:pPr>
      <w:r>
        <w:t>Приложение N 1</w:t>
      </w:r>
    </w:p>
    <w:p w14:paraId="28E273D3" w14:textId="77777777" w:rsidR="006379F5" w:rsidRDefault="006379F5">
      <w:pPr>
        <w:pStyle w:val="ConsPlusNormal"/>
        <w:jc w:val="both"/>
      </w:pPr>
    </w:p>
    <w:p w14:paraId="1282396D" w14:textId="77777777" w:rsidR="006379F5" w:rsidRDefault="006379F5">
      <w:pPr>
        <w:pStyle w:val="ConsPlusTitle"/>
        <w:jc w:val="center"/>
      </w:pPr>
      <w:r>
        <w:t>ТЕРМИНЫ, ОПРЕДЕЛЕНИЯ, СОКРАЩЕНИЯ И АББРЕВИАТУРЫ</w:t>
      </w:r>
    </w:p>
    <w:p w14:paraId="28E1C0EC" w14:textId="77777777" w:rsidR="006379F5" w:rsidRDefault="006379F5">
      <w:pPr>
        <w:pStyle w:val="ConsPlusNormal"/>
        <w:jc w:val="both"/>
      </w:pPr>
    </w:p>
    <w:p w14:paraId="77B2EBA8" w14:textId="77777777" w:rsidR="006379F5" w:rsidRDefault="006379F5">
      <w:pPr>
        <w:pStyle w:val="ConsPlusNormal"/>
        <w:ind w:firstLine="540"/>
        <w:jc w:val="both"/>
      </w:pPr>
      <w:r>
        <w:t>В настоящих Методических рекомендациях используются следующие термины и определения:</w:t>
      </w:r>
    </w:p>
    <w:p w14:paraId="260788A4"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19"/>
      </w:tblGrid>
      <w:tr w:rsidR="006379F5" w14:paraId="2F4D38EE" w14:textId="77777777">
        <w:tc>
          <w:tcPr>
            <w:tcW w:w="2551" w:type="dxa"/>
          </w:tcPr>
          <w:p w14:paraId="0A11B1C1" w14:textId="77777777" w:rsidR="006379F5" w:rsidRDefault="006379F5">
            <w:pPr>
              <w:pStyle w:val="ConsPlusNormal"/>
              <w:jc w:val="center"/>
            </w:pPr>
            <w:r>
              <w:t>Термин</w:t>
            </w:r>
          </w:p>
        </w:tc>
        <w:tc>
          <w:tcPr>
            <w:tcW w:w="6519" w:type="dxa"/>
          </w:tcPr>
          <w:p w14:paraId="63DCF91A" w14:textId="77777777" w:rsidR="006379F5" w:rsidRDefault="006379F5">
            <w:pPr>
              <w:pStyle w:val="ConsPlusNormal"/>
              <w:jc w:val="center"/>
            </w:pPr>
            <w:r>
              <w:t>Определение</w:t>
            </w:r>
          </w:p>
        </w:tc>
      </w:tr>
      <w:tr w:rsidR="006379F5" w14:paraId="642EB598" w14:textId="77777777">
        <w:tc>
          <w:tcPr>
            <w:tcW w:w="2551" w:type="dxa"/>
          </w:tcPr>
          <w:p w14:paraId="408DDE2C" w14:textId="77777777" w:rsidR="006379F5" w:rsidRDefault="006379F5">
            <w:pPr>
              <w:pStyle w:val="ConsPlusNormal"/>
            </w:pPr>
            <w:r>
              <w:t>Активные пользователи цифровых продуктов/услуг</w:t>
            </w:r>
          </w:p>
        </w:tc>
        <w:tc>
          <w:tcPr>
            <w:tcW w:w="6519" w:type="dxa"/>
            <w:vAlign w:val="center"/>
          </w:tcPr>
          <w:p w14:paraId="1D91246A" w14:textId="77777777" w:rsidR="006379F5" w:rsidRDefault="006379F5">
            <w:pPr>
              <w:pStyle w:val="ConsPlusNormal"/>
            </w:pPr>
            <w:r>
              <w:t>Число уникальных пользователей, использовавших цифровой продукт/услугу за день (DAU, daily active users), за календарную неделю (WAU, weekly active users), за календарный месяц (MAU, monthly active users)</w:t>
            </w:r>
          </w:p>
        </w:tc>
      </w:tr>
      <w:tr w:rsidR="006379F5" w14:paraId="29CBFCF4" w14:textId="77777777">
        <w:tc>
          <w:tcPr>
            <w:tcW w:w="2551" w:type="dxa"/>
          </w:tcPr>
          <w:p w14:paraId="6EF9862C" w14:textId="77777777" w:rsidR="006379F5" w:rsidRDefault="006379F5">
            <w:pPr>
              <w:pStyle w:val="ConsPlusNormal"/>
            </w:pPr>
            <w:r>
              <w:t>Бизнес-модель</w:t>
            </w:r>
          </w:p>
        </w:tc>
        <w:tc>
          <w:tcPr>
            <w:tcW w:w="6519" w:type="dxa"/>
            <w:vAlign w:val="center"/>
          </w:tcPr>
          <w:p w14:paraId="759D2CC8" w14:textId="77777777" w:rsidR="006379F5" w:rsidRDefault="006379F5">
            <w:pPr>
              <w:pStyle w:val="ConsPlusNormal"/>
            </w:pPr>
            <w:r>
              <w:t>Концептуальное описание того, как компания (организация) создает продукты (услуги) для своих потребителей, доставляет их до потребителей и формирует свою прибыль в экономическом, социальном, культурном и других контекстах. Термин "бизнес-модель" используется для описания ключевых аспектов деятельности компании (организации), включая характеристики ключевых ресурсов и процессов, задействованных в создании продуктов (услуги), целевых потребителей и способов взаимодействия с ними, ценностное предложение продукта (услуги), структуру затрат и источники доходов. Термин "бизнес-модель" применим также к организациям, целью деятельности которых не является получение прибыли, включая некоммерческие организации и органы государственной власти</w:t>
            </w:r>
          </w:p>
        </w:tc>
      </w:tr>
      <w:tr w:rsidR="006379F5" w14:paraId="4802E65C" w14:textId="77777777">
        <w:tc>
          <w:tcPr>
            <w:tcW w:w="2551" w:type="dxa"/>
          </w:tcPr>
          <w:p w14:paraId="11B3DFB4" w14:textId="77777777" w:rsidR="006379F5" w:rsidRDefault="006379F5">
            <w:pPr>
              <w:pStyle w:val="ConsPlusNormal"/>
            </w:pPr>
            <w:r>
              <w:t>Гибкая методология разработки</w:t>
            </w:r>
          </w:p>
        </w:tc>
        <w:tc>
          <w:tcPr>
            <w:tcW w:w="6519" w:type="dxa"/>
            <w:vAlign w:val="center"/>
          </w:tcPr>
          <w:p w14:paraId="3C99C5AC" w14:textId="77777777" w:rsidR="006379F5" w:rsidRDefault="006379F5">
            <w:pPr>
              <w:pStyle w:val="ConsPlusNormal"/>
            </w:pPr>
            <w:r>
              <w:t>Методология разработки и обновления программного обеспечения (ИТ-решения), при которой выработка требований и разработка кода осуществляются регулярными совместными усилиями самоорганизующейся кросс-функциональной группы разработки и конечных пользователей программного обеспечения.</w:t>
            </w:r>
          </w:p>
          <w:p w14:paraId="724123AF" w14:textId="77777777" w:rsidR="006379F5" w:rsidRDefault="006379F5">
            <w:pPr>
              <w:pStyle w:val="ConsPlusNormal"/>
            </w:pPr>
            <w:r>
              <w:t>Гибкая методология нацелена на максимальное соответствие программного обеспечения требованиям пользователей, максимизацию эффективности работы групп разработки и сокращению времени разработки. Гибкая методология разработки противопоставляется каскадной модели разработки (модель "Водопад")</w:t>
            </w:r>
          </w:p>
        </w:tc>
      </w:tr>
      <w:tr w:rsidR="006379F5" w14:paraId="07ECDB4E" w14:textId="77777777">
        <w:tc>
          <w:tcPr>
            <w:tcW w:w="2551" w:type="dxa"/>
          </w:tcPr>
          <w:p w14:paraId="324C45F1" w14:textId="77777777" w:rsidR="006379F5" w:rsidRDefault="006379F5">
            <w:pPr>
              <w:pStyle w:val="ConsPlusNormal"/>
            </w:pPr>
            <w:r>
              <w:t>Дизайн-мышление</w:t>
            </w:r>
          </w:p>
        </w:tc>
        <w:tc>
          <w:tcPr>
            <w:tcW w:w="6519" w:type="dxa"/>
            <w:vAlign w:val="center"/>
          </w:tcPr>
          <w:p w14:paraId="33240552" w14:textId="77777777" w:rsidR="006379F5" w:rsidRDefault="006379F5">
            <w:pPr>
              <w:pStyle w:val="ConsPlusNormal"/>
            </w:pPr>
            <w:r>
              <w:t>Методология выработки требований к продукту (услуге), приоритизирующая понимание потребностей пользователя, отвергающая предположения о потребностях пользователя, фокусирующаяся на переосмыслении проблемы пользователей, чтобы найти неочевидные альтернативные решения. Методология дизайн-мышления нацелена на выход за пределы существующих стереотипов и привычных способов решения задачи</w:t>
            </w:r>
          </w:p>
        </w:tc>
      </w:tr>
      <w:tr w:rsidR="006379F5" w14:paraId="6EDCE635" w14:textId="77777777">
        <w:tc>
          <w:tcPr>
            <w:tcW w:w="2551" w:type="dxa"/>
          </w:tcPr>
          <w:p w14:paraId="24A601E0" w14:textId="77777777" w:rsidR="006379F5" w:rsidRDefault="006379F5">
            <w:pPr>
              <w:pStyle w:val="ConsPlusNormal"/>
            </w:pPr>
            <w:r>
              <w:t>Дорожная карта</w:t>
            </w:r>
          </w:p>
        </w:tc>
        <w:tc>
          <w:tcPr>
            <w:tcW w:w="6519" w:type="dxa"/>
            <w:vAlign w:val="center"/>
          </w:tcPr>
          <w:p w14:paraId="0FA2AD3E" w14:textId="77777777" w:rsidR="006379F5" w:rsidRDefault="006379F5">
            <w:pPr>
              <w:pStyle w:val="ConsPlusNormal"/>
            </w:pPr>
            <w:r>
              <w:t xml:space="preserve">Календарный план работ по реализации стратегии цифровой трансформации, учитывающий взаимосвязи между инициативами </w:t>
            </w:r>
            <w:r>
              <w:lastRenderedPageBreak/>
              <w:t>цифровой трансформации, ограничения ресурсов и равномерное использование ресурсов. При разработке дорожной карты рассчитывают показатели цифровой трансформации (целевые значения КПЭ и экономические показатели) по календарным периодам с учетом сроков реализации инициатив цифровой трансформации</w:t>
            </w:r>
          </w:p>
        </w:tc>
      </w:tr>
      <w:tr w:rsidR="006379F5" w14:paraId="5AFBE7A2" w14:textId="77777777">
        <w:tc>
          <w:tcPr>
            <w:tcW w:w="2551" w:type="dxa"/>
          </w:tcPr>
          <w:p w14:paraId="2B78726C" w14:textId="77777777" w:rsidR="006379F5" w:rsidRDefault="006379F5">
            <w:pPr>
              <w:pStyle w:val="ConsPlusNormal"/>
            </w:pPr>
            <w:r>
              <w:lastRenderedPageBreak/>
              <w:t>Инвестиции в цифровую трансформацию</w:t>
            </w:r>
          </w:p>
        </w:tc>
        <w:tc>
          <w:tcPr>
            <w:tcW w:w="6519" w:type="dxa"/>
            <w:vAlign w:val="center"/>
          </w:tcPr>
          <w:p w14:paraId="46CA53C1" w14:textId="77777777" w:rsidR="006379F5" w:rsidRDefault="006379F5">
            <w:pPr>
              <w:pStyle w:val="ConsPlusNormal"/>
            </w:pPr>
            <w:r>
              <w:t>Инвестиции госкомпании в рамках реализации стратегии цифровой трансформации госкомпании, направленные на внедрение цифровых решений и развитие цифровой инфраструктуры</w:t>
            </w:r>
          </w:p>
        </w:tc>
      </w:tr>
      <w:tr w:rsidR="006379F5" w14:paraId="26F6211C" w14:textId="77777777">
        <w:tc>
          <w:tcPr>
            <w:tcW w:w="2551" w:type="dxa"/>
          </w:tcPr>
          <w:p w14:paraId="0CF2077F" w14:textId="77777777" w:rsidR="006379F5" w:rsidRDefault="006379F5">
            <w:pPr>
              <w:pStyle w:val="ConsPlusNormal"/>
            </w:pPr>
            <w:r>
              <w:t>Инициатива (мероприятие) цифровой трансформации</w:t>
            </w:r>
          </w:p>
        </w:tc>
        <w:tc>
          <w:tcPr>
            <w:tcW w:w="6519" w:type="dxa"/>
            <w:vAlign w:val="center"/>
          </w:tcPr>
          <w:p w14:paraId="3C165E37" w14:textId="77777777" w:rsidR="006379F5" w:rsidRDefault="006379F5">
            <w:pPr>
              <w:pStyle w:val="ConsPlusNormal"/>
            </w:pPr>
            <w:r>
              <w:t>Обособленная группа задач подразделения компании или рабочей группы в рамках цифровой трансформации, направленная на одно из:</w:t>
            </w:r>
          </w:p>
          <w:p w14:paraId="41293DF8" w14:textId="77777777" w:rsidR="006379F5" w:rsidRDefault="006379F5">
            <w:pPr>
              <w:pStyle w:val="ConsPlusNormal"/>
            </w:pPr>
            <w:r>
              <w:t>а) внедрение цифрового решения;</w:t>
            </w:r>
          </w:p>
          <w:p w14:paraId="663B32B3" w14:textId="77777777" w:rsidR="006379F5" w:rsidRDefault="006379F5">
            <w:pPr>
              <w:pStyle w:val="ConsPlusNormal"/>
            </w:pPr>
            <w:r>
              <w:t>б) внедрение корпоративного программного обеспечения или развитие цифровой инфраструктуры;</w:t>
            </w:r>
          </w:p>
          <w:p w14:paraId="0814F48B" w14:textId="77777777" w:rsidR="006379F5" w:rsidRDefault="006379F5">
            <w:pPr>
              <w:pStyle w:val="ConsPlusNormal"/>
            </w:pPr>
            <w:r>
              <w:t>в) реализацию организационных изменений (включая развитие компетенций персонала и компании)</w:t>
            </w:r>
          </w:p>
        </w:tc>
      </w:tr>
      <w:tr w:rsidR="006379F5" w14:paraId="7758320F" w14:textId="77777777">
        <w:tc>
          <w:tcPr>
            <w:tcW w:w="2551" w:type="dxa"/>
          </w:tcPr>
          <w:p w14:paraId="4B60F3E1" w14:textId="77777777" w:rsidR="006379F5" w:rsidRDefault="006379F5">
            <w:pPr>
              <w:pStyle w:val="ConsPlusNormal"/>
            </w:pPr>
            <w:r>
              <w:t>Клиентоориентированный подход</w:t>
            </w:r>
          </w:p>
        </w:tc>
        <w:tc>
          <w:tcPr>
            <w:tcW w:w="6519" w:type="dxa"/>
            <w:vAlign w:val="center"/>
          </w:tcPr>
          <w:p w14:paraId="6178EE3B" w14:textId="77777777" w:rsidR="006379F5" w:rsidRDefault="006379F5">
            <w:pPr>
              <w:pStyle w:val="ConsPlusNormal"/>
            </w:pPr>
            <w:r>
              <w:t>Подход, фокусирующийся на потребительском опыте, понимании и удовлетворении потребностей клиентов</w:t>
            </w:r>
          </w:p>
        </w:tc>
      </w:tr>
      <w:tr w:rsidR="006379F5" w14:paraId="0B398CE9" w14:textId="77777777">
        <w:tc>
          <w:tcPr>
            <w:tcW w:w="2551" w:type="dxa"/>
          </w:tcPr>
          <w:p w14:paraId="0D85677B" w14:textId="77777777" w:rsidR="006379F5" w:rsidRDefault="006379F5">
            <w:pPr>
              <w:pStyle w:val="ConsPlusNormal"/>
            </w:pPr>
            <w:r>
              <w:t>Компетенции для цифровой трансформации (цифровые компетенции)</w:t>
            </w:r>
          </w:p>
        </w:tc>
        <w:tc>
          <w:tcPr>
            <w:tcW w:w="6519" w:type="dxa"/>
            <w:vAlign w:val="center"/>
          </w:tcPr>
          <w:p w14:paraId="51DFA13D" w14:textId="77777777" w:rsidR="006379F5" w:rsidRDefault="006379F5">
            <w:pPr>
              <w:pStyle w:val="ConsPlusNormal"/>
            </w:pPr>
            <w:r>
              <w:t>К общекорпоративным компетенциям, необходимым для реализации инициатив цифровой трансформации в соответствии с перечнем ключевых компетенций цифровой экономики относятся: способность решать разнообразные задачи с использованием ИКТ, работа с большим объемом информации (работа с данными), работа в методиках agile и дизайн-мышления, использование продуктового подхода, непрерывное обучение и инновации (быстрая адаптация к изменениям), работа в условиях неопределенности, кросс-функциональное взаимодействие и др.</w:t>
            </w:r>
          </w:p>
        </w:tc>
      </w:tr>
      <w:tr w:rsidR="006379F5" w14:paraId="6BA3830F" w14:textId="77777777">
        <w:tc>
          <w:tcPr>
            <w:tcW w:w="2551" w:type="dxa"/>
          </w:tcPr>
          <w:p w14:paraId="39DF81C3" w14:textId="77777777" w:rsidR="006379F5" w:rsidRDefault="006379F5">
            <w:pPr>
              <w:pStyle w:val="ConsPlusNormal"/>
            </w:pPr>
            <w:r>
              <w:t>Методы Agile</w:t>
            </w:r>
          </w:p>
        </w:tc>
        <w:tc>
          <w:tcPr>
            <w:tcW w:w="6519" w:type="dxa"/>
            <w:vAlign w:val="center"/>
          </w:tcPr>
          <w:p w14:paraId="4E81FBBE" w14:textId="77777777" w:rsidR="006379F5" w:rsidRDefault="006379F5">
            <w:pPr>
              <w:pStyle w:val="ConsPlusNormal"/>
            </w:pPr>
            <w:r>
              <w:t>Синоним "Гибкая методология разработки"</w:t>
            </w:r>
          </w:p>
        </w:tc>
      </w:tr>
      <w:tr w:rsidR="006379F5" w14:paraId="47C52FFA" w14:textId="77777777">
        <w:tc>
          <w:tcPr>
            <w:tcW w:w="2551" w:type="dxa"/>
          </w:tcPr>
          <w:p w14:paraId="7AE7CAE2" w14:textId="77777777" w:rsidR="006379F5" w:rsidRDefault="006379F5">
            <w:pPr>
              <w:pStyle w:val="ConsPlusNormal"/>
            </w:pPr>
            <w:r>
              <w:t>Офис цифровой трансформации</w:t>
            </w:r>
          </w:p>
        </w:tc>
        <w:tc>
          <w:tcPr>
            <w:tcW w:w="6519" w:type="dxa"/>
            <w:vAlign w:val="center"/>
          </w:tcPr>
          <w:p w14:paraId="295F4ACC" w14:textId="77777777" w:rsidR="006379F5" w:rsidRDefault="006379F5">
            <w:pPr>
              <w:pStyle w:val="ConsPlusNormal"/>
            </w:pPr>
            <w:r>
              <w:t>Специальное подразделение в компании, созданное для реализации стратегии цифровой трансформации</w:t>
            </w:r>
          </w:p>
        </w:tc>
      </w:tr>
      <w:tr w:rsidR="006379F5" w14:paraId="5DF94850" w14:textId="77777777">
        <w:tc>
          <w:tcPr>
            <w:tcW w:w="2551" w:type="dxa"/>
          </w:tcPr>
          <w:p w14:paraId="72CE68AD" w14:textId="77777777" w:rsidR="006379F5" w:rsidRDefault="006379F5">
            <w:pPr>
              <w:pStyle w:val="ConsPlusNormal"/>
            </w:pPr>
            <w:r>
              <w:t>Поддерживающие функции в компании</w:t>
            </w:r>
          </w:p>
        </w:tc>
        <w:tc>
          <w:tcPr>
            <w:tcW w:w="6519" w:type="dxa"/>
            <w:vAlign w:val="center"/>
          </w:tcPr>
          <w:p w14:paraId="7392B366" w14:textId="77777777" w:rsidR="006379F5" w:rsidRDefault="006379F5">
            <w:pPr>
              <w:pStyle w:val="ConsPlusNormal"/>
            </w:pPr>
            <w:r>
              <w:t>Функции (бизнес-процессы) в компании, не участвующие непосредственно в создании ценности продуктов/услуги компании и/или во взаимодействиях с потребителями; включают: управление персоналом, управление финансами, управление закупками, административно-хозяйственную деятельность (включая управление административными зданиями и офисами), юридические службы и др.</w:t>
            </w:r>
          </w:p>
        </w:tc>
      </w:tr>
      <w:tr w:rsidR="006379F5" w14:paraId="41D29149" w14:textId="77777777">
        <w:tc>
          <w:tcPr>
            <w:tcW w:w="2551" w:type="dxa"/>
          </w:tcPr>
          <w:p w14:paraId="3F58136F" w14:textId="77777777" w:rsidR="006379F5" w:rsidRDefault="006379F5">
            <w:pPr>
              <w:pStyle w:val="ConsPlusNormal"/>
            </w:pPr>
            <w:r>
              <w:t>Практики Agile</w:t>
            </w:r>
          </w:p>
        </w:tc>
        <w:tc>
          <w:tcPr>
            <w:tcW w:w="6519" w:type="dxa"/>
            <w:vAlign w:val="center"/>
          </w:tcPr>
          <w:p w14:paraId="30EE5228" w14:textId="77777777" w:rsidR="006379F5" w:rsidRDefault="006379F5">
            <w:pPr>
              <w:pStyle w:val="ConsPlusNormal"/>
            </w:pPr>
            <w:r>
              <w:t>Синоним "Гибкая методология разработки"</w:t>
            </w:r>
          </w:p>
        </w:tc>
      </w:tr>
      <w:tr w:rsidR="006379F5" w14:paraId="067A313B" w14:textId="77777777">
        <w:tc>
          <w:tcPr>
            <w:tcW w:w="2551" w:type="dxa"/>
          </w:tcPr>
          <w:p w14:paraId="461C85AB" w14:textId="77777777" w:rsidR="006379F5" w:rsidRDefault="006379F5">
            <w:pPr>
              <w:pStyle w:val="ConsPlusNormal"/>
            </w:pPr>
            <w:r>
              <w:t>Практики DevOps ("ДевОпс")</w:t>
            </w:r>
          </w:p>
        </w:tc>
        <w:tc>
          <w:tcPr>
            <w:tcW w:w="6519" w:type="dxa"/>
            <w:vAlign w:val="center"/>
          </w:tcPr>
          <w:p w14:paraId="4F40DD64" w14:textId="77777777" w:rsidR="006379F5" w:rsidRDefault="006379F5">
            <w:pPr>
              <w:pStyle w:val="ConsPlusNormal"/>
            </w:pPr>
            <w:r>
              <w:t>Методология взаимодействия ИТ-специалистов по разработке (Development) с ИТ-специалистами по информационно-технологическому обслуживанию (Operations) и взаимная интеграция их рабочих процессов. Практики DevOps нацелены на сокращение времени разработки, внедрения и обновления программного обеспечения при обеспечении высокого качества программного обеспечения</w:t>
            </w:r>
          </w:p>
        </w:tc>
      </w:tr>
      <w:tr w:rsidR="006379F5" w14:paraId="2E31F04F" w14:textId="77777777">
        <w:tc>
          <w:tcPr>
            <w:tcW w:w="2551" w:type="dxa"/>
          </w:tcPr>
          <w:p w14:paraId="18BF4721" w14:textId="77777777" w:rsidR="006379F5" w:rsidRDefault="006379F5">
            <w:pPr>
              <w:pStyle w:val="ConsPlusNormal"/>
            </w:pPr>
            <w:r>
              <w:lastRenderedPageBreak/>
              <w:t>Продуктово-ориентированный подход</w:t>
            </w:r>
          </w:p>
        </w:tc>
        <w:tc>
          <w:tcPr>
            <w:tcW w:w="6519" w:type="dxa"/>
            <w:vAlign w:val="center"/>
          </w:tcPr>
          <w:p w14:paraId="7D187448" w14:textId="77777777" w:rsidR="006379F5" w:rsidRDefault="006379F5">
            <w:pPr>
              <w:pStyle w:val="ConsPlusNormal"/>
            </w:pPr>
            <w:r>
              <w:t>Подход, основанный на создании утилитарной ценности продукта, фокусирующийся на функциональных характеристиках и преимуществах продукта</w:t>
            </w:r>
          </w:p>
        </w:tc>
      </w:tr>
      <w:tr w:rsidR="006379F5" w14:paraId="0C2CD31E" w14:textId="77777777">
        <w:tc>
          <w:tcPr>
            <w:tcW w:w="2551" w:type="dxa"/>
          </w:tcPr>
          <w:p w14:paraId="4CDCCDCE" w14:textId="77777777" w:rsidR="006379F5" w:rsidRDefault="006379F5">
            <w:pPr>
              <w:pStyle w:val="ConsPlusNormal"/>
            </w:pPr>
            <w:r>
              <w:t>Процесс Stage-Gate</w:t>
            </w:r>
          </w:p>
        </w:tc>
        <w:tc>
          <w:tcPr>
            <w:tcW w:w="6519" w:type="dxa"/>
            <w:vAlign w:val="center"/>
          </w:tcPr>
          <w:p w14:paraId="4DD04023" w14:textId="77777777" w:rsidR="006379F5" w:rsidRDefault="006379F5">
            <w:pPr>
              <w:pStyle w:val="ConsPlusNormal"/>
            </w:pPr>
            <w:r>
              <w:t>Подход к управлению группой инициатив цифровой трансформации, при котором:</w:t>
            </w:r>
          </w:p>
          <w:p w14:paraId="4939528F" w14:textId="77777777" w:rsidR="006379F5" w:rsidRDefault="006379F5">
            <w:pPr>
              <w:pStyle w:val="ConsPlusNormal"/>
            </w:pPr>
            <w:r>
              <w:t>1) применяются стандартные стадии реализации инициатив (корпоративным стандартом описаны требования по минимальному содержанию работ и результатам стадии);</w:t>
            </w:r>
          </w:p>
          <w:p w14:paraId="37211B9B" w14:textId="77777777" w:rsidR="006379F5" w:rsidRDefault="006379F5">
            <w:pPr>
              <w:pStyle w:val="ConsPlusNormal"/>
            </w:pPr>
            <w:r>
              <w:t>2) результаты каждого этапа утверждаются в формализованном процессе (корпоративный стандарт описывает решения, которые должны быть приняты, и характеристики проекта, которые должны быть утверждены, для перехода инициативы на следующую стадию)</w:t>
            </w:r>
          </w:p>
        </w:tc>
      </w:tr>
      <w:tr w:rsidR="006379F5" w14:paraId="630A4FF3" w14:textId="77777777">
        <w:tc>
          <w:tcPr>
            <w:tcW w:w="2551" w:type="dxa"/>
          </w:tcPr>
          <w:p w14:paraId="2EABD627" w14:textId="77777777" w:rsidR="006379F5" w:rsidRDefault="006379F5">
            <w:pPr>
              <w:pStyle w:val="ConsPlusNormal"/>
            </w:pPr>
            <w:r>
              <w:t>Руководитель по цифровой трансформации</w:t>
            </w:r>
          </w:p>
        </w:tc>
        <w:tc>
          <w:tcPr>
            <w:tcW w:w="6519" w:type="dxa"/>
            <w:vAlign w:val="center"/>
          </w:tcPr>
          <w:p w14:paraId="11436F1C" w14:textId="77777777" w:rsidR="006379F5" w:rsidRDefault="006379F5">
            <w:pPr>
              <w:pStyle w:val="ConsPlusNormal"/>
            </w:pPr>
            <w:r>
              <w:t>Должностное лицо в организации, ответственное за реализацию стратегии цифровой трансформации и достижение определенных в стратегии цифровой трансформации целей, с необходимым уровнем полномочий; роль руководителя по цифровой трансформации может быть совмещена с другой руководящей должностью в организации</w:t>
            </w:r>
          </w:p>
        </w:tc>
      </w:tr>
      <w:tr w:rsidR="006379F5" w14:paraId="3C2975E7" w14:textId="77777777">
        <w:tc>
          <w:tcPr>
            <w:tcW w:w="2551" w:type="dxa"/>
          </w:tcPr>
          <w:p w14:paraId="1DAA01C2" w14:textId="77777777" w:rsidR="006379F5" w:rsidRDefault="006379F5">
            <w:pPr>
              <w:pStyle w:val="ConsPlusNormal"/>
            </w:pPr>
            <w:r>
              <w:t>Система управления данными</w:t>
            </w:r>
          </w:p>
        </w:tc>
        <w:tc>
          <w:tcPr>
            <w:tcW w:w="6519" w:type="dxa"/>
            <w:vAlign w:val="center"/>
          </w:tcPr>
          <w:p w14:paraId="1E123935" w14:textId="77777777" w:rsidR="006379F5" w:rsidRDefault="006379F5">
            <w:pPr>
              <w:pStyle w:val="ConsPlusNormal"/>
            </w:pPr>
            <w:r>
              <w:t>Совокупность аппаратно-программных ИКТ-средств и организационных мероприятий, направленных на обеспечение доступности и качества данных; характеризуется: определением доменов (видов) данных, назначением собственников для каждого домена данных, мероприятиями для обеспечения качества данных и управлением правами доступа к данным</w:t>
            </w:r>
          </w:p>
        </w:tc>
      </w:tr>
      <w:tr w:rsidR="006379F5" w14:paraId="624CE07E" w14:textId="77777777">
        <w:tc>
          <w:tcPr>
            <w:tcW w:w="2551" w:type="dxa"/>
          </w:tcPr>
          <w:p w14:paraId="1D9CFBFB" w14:textId="77777777" w:rsidR="006379F5" w:rsidRDefault="006379F5">
            <w:pPr>
              <w:pStyle w:val="ConsPlusNormal"/>
            </w:pPr>
            <w:r>
              <w:t>Стратегия цифровой трансформации</w:t>
            </w:r>
          </w:p>
        </w:tc>
        <w:tc>
          <w:tcPr>
            <w:tcW w:w="6519" w:type="dxa"/>
            <w:vAlign w:val="center"/>
          </w:tcPr>
          <w:p w14:paraId="2A7B9697" w14:textId="77777777" w:rsidR="006379F5" w:rsidRDefault="006379F5">
            <w:pPr>
              <w:pStyle w:val="ConsPlusNormal"/>
            </w:pPr>
            <w:r>
              <w:t>Документ госкомпании, который определяет цели госкомпании, КПЭ компании и их целевые значения, стратегические направления развития, развитие цифровой инфраструктуры, организационные изменения, развитие кадров и компетенций и модель управления в области цифровой трансформации; детальное содержание стратегии цифровой трансформации см. в соответствующем разделе Методических рекомендаций</w:t>
            </w:r>
          </w:p>
        </w:tc>
      </w:tr>
      <w:tr w:rsidR="006379F5" w14:paraId="0D65F596" w14:textId="77777777">
        <w:tc>
          <w:tcPr>
            <w:tcW w:w="2551" w:type="dxa"/>
          </w:tcPr>
          <w:p w14:paraId="3A4D201C" w14:textId="77777777" w:rsidR="006379F5" w:rsidRDefault="006379F5">
            <w:pPr>
              <w:pStyle w:val="ConsPlusNormal"/>
            </w:pPr>
            <w:r>
              <w:t>Технологии искусственного интеллекта</w:t>
            </w:r>
          </w:p>
        </w:tc>
        <w:tc>
          <w:tcPr>
            <w:tcW w:w="6519" w:type="dxa"/>
            <w:vAlign w:val="center"/>
          </w:tcPr>
          <w:p w14:paraId="3BD59FF3" w14:textId="77777777" w:rsidR="006379F5" w:rsidRDefault="006379F5">
            <w:pPr>
              <w:pStyle w:val="ConsPlusNormal"/>
            </w:pPr>
            <w:r>
              <w:t>Технологии, позволяющие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 Технологии искусственного интеллекта включают технологии следующих групп: компьютерное зрение, обработку естественного языка, распознавание и синтез речи, интеллектуальную поддержку принятия решений и перспективные методы искусственного интеллекта</w:t>
            </w:r>
          </w:p>
        </w:tc>
      </w:tr>
      <w:tr w:rsidR="006379F5" w14:paraId="10B37FBE" w14:textId="77777777">
        <w:tc>
          <w:tcPr>
            <w:tcW w:w="2551" w:type="dxa"/>
          </w:tcPr>
          <w:p w14:paraId="1B8B39D6" w14:textId="77777777" w:rsidR="006379F5" w:rsidRDefault="006379F5">
            <w:pPr>
              <w:pStyle w:val="ConsPlusNormal"/>
            </w:pPr>
            <w:r>
              <w:t>Цифровая бизнес-модель</w:t>
            </w:r>
          </w:p>
        </w:tc>
        <w:tc>
          <w:tcPr>
            <w:tcW w:w="6519" w:type="dxa"/>
            <w:vAlign w:val="center"/>
          </w:tcPr>
          <w:p w14:paraId="47367F03" w14:textId="77777777" w:rsidR="006379F5" w:rsidRDefault="006379F5">
            <w:pPr>
              <w:pStyle w:val="ConsPlusNormal"/>
            </w:pPr>
            <w:r>
              <w:t>Бизнес-модель, которая в ключевых аспектах деятельности компании (организации) использует цифровые технологии и реализация которой невозможна без применения цифровых технологий</w:t>
            </w:r>
          </w:p>
        </w:tc>
      </w:tr>
      <w:tr w:rsidR="006379F5" w14:paraId="7A307607" w14:textId="77777777">
        <w:tc>
          <w:tcPr>
            <w:tcW w:w="2551" w:type="dxa"/>
          </w:tcPr>
          <w:p w14:paraId="513853D8" w14:textId="77777777" w:rsidR="006379F5" w:rsidRDefault="006379F5">
            <w:pPr>
              <w:pStyle w:val="ConsPlusNormal"/>
            </w:pPr>
            <w:r>
              <w:t xml:space="preserve">Цифровая готовность </w:t>
            </w:r>
            <w:r>
              <w:lastRenderedPageBreak/>
              <w:t>компании</w:t>
            </w:r>
          </w:p>
        </w:tc>
        <w:tc>
          <w:tcPr>
            <w:tcW w:w="6519" w:type="dxa"/>
            <w:vAlign w:val="center"/>
          </w:tcPr>
          <w:p w14:paraId="78F56BAB" w14:textId="77777777" w:rsidR="006379F5" w:rsidRDefault="006379F5">
            <w:pPr>
              <w:pStyle w:val="ConsPlusNormal"/>
            </w:pPr>
            <w:r>
              <w:lastRenderedPageBreak/>
              <w:t xml:space="preserve">Оцениваемые степень цифровой трансформации направлений </w:t>
            </w:r>
            <w:r>
              <w:lastRenderedPageBreak/>
              <w:t>деятельности компании, приспособленности цифровой инфраструктуры к внедрению цифровых решений, уровень цифровых компетенций сотрудников и компании и совершенство системы управления цифровой трансформацией, в том числе на базе сравнения с лучшими международными практиками</w:t>
            </w:r>
          </w:p>
        </w:tc>
      </w:tr>
      <w:tr w:rsidR="006379F5" w14:paraId="475400D7" w14:textId="77777777">
        <w:tc>
          <w:tcPr>
            <w:tcW w:w="2551" w:type="dxa"/>
          </w:tcPr>
          <w:p w14:paraId="302CF4F0" w14:textId="77777777" w:rsidR="006379F5" w:rsidRDefault="006379F5">
            <w:pPr>
              <w:pStyle w:val="ConsPlusNormal"/>
            </w:pPr>
            <w:r>
              <w:lastRenderedPageBreak/>
              <w:t>Цифровая зрелость компании</w:t>
            </w:r>
          </w:p>
        </w:tc>
        <w:tc>
          <w:tcPr>
            <w:tcW w:w="6519" w:type="dxa"/>
            <w:vAlign w:val="center"/>
          </w:tcPr>
          <w:p w14:paraId="47BD618C" w14:textId="77777777" w:rsidR="006379F5" w:rsidRDefault="006379F5">
            <w:pPr>
              <w:pStyle w:val="ConsPlusNormal"/>
            </w:pPr>
            <w:r>
              <w:t>Синоним термина "Цифровая готовность компании"</w:t>
            </w:r>
          </w:p>
        </w:tc>
      </w:tr>
      <w:tr w:rsidR="006379F5" w14:paraId="363E0CA2" w14:textId="77777777">
        <w:tc>
          <w:tcPr>
            <w:tcW w:w="2551" w:type="dxa"/>
          </w:tcPr>
          <w:p w14:paraId="7CB10ECB" w14:textId="77777777" w:rsidR="006379F5" w:rsidRDefault="006379F5">
            <w:pPr>
              <w:pStyle w:val="ConsPlusNormal"/>
            </w:pPr>
            <w:r>
              <w:t>Цифровая инфраструктура</w:t>
            </w:r>
          </w:p>
        </w:tc>
        <w:tc>
          <w:tcPr>
            <w:tcW w:w="6519" w:type="dxa"/>
            <w:vAlign w:val="center"/>
          </w:tcPr>
          <w:p w14:paraId="2F918805" w14:textId="77777777" w:rsidR="006379F5" w:rsidRDefault="006379F5">
            <w:pPr>
              <w:pStyle w:val="ConsPlusNormal"/>
            </w:pPr>
            <w:r>
              <w:t>Совокупность информационно-коммуникационных технологий - аппаратных средств, программного обеспечения, документов и бизнес-процессов, необходимых для реализации инициатив цифровой трансформации, включает:</w:t>
            </w:r>
          </w:p>
          <w:p w14:paraId="7D1BEE78" w14:textId="77777777" w:rsidR="006379F5" w:rsidRDefault="006379F5">
            <w:pPr>
              <w:pStyle w:val="ConsPlusNormal"/>
            </w:pPr>
            <w:r>
              <w:t>ИТ-инфраструктуру (как правило, включая механизмы быстрого выделения вычислительной мощности и мощности хранения данных, виртуализацию и контейнеризацию);</w:t>
            </w:r>
          </w:p>
          <w:p w14:paraId="33987CD0" w14:textId="77777777" w:rsidR="006379F5" w:rsidRDefault="006379F5">
            <w:pPr>
              <w:pStyle w:val="ConsPlusNormal"/>
            </w:pPr>
            <w:r>
              <w:t>ИТ-архитектуру (как правило, включая микро-сервисную архитектуру и описания API);</w:t>
            </w:r>
          </w:p>
          <w:p w14:paraId="7BF8FDEB" w14:textId="77777777" w:rsidR="006379F5" w:rsidRDefault="006379F5">
            <w:pPr>
              <w:pStyle w:val="ConsPlusNormal"/>
            </w:pPr>
            <w:r>
              <w:t>средства обеспечения информационной безопасности, прошедшие оценку соответствия в установленном порядке в соответствии с законодательством Российской Федерации;</w:t>
            </w:r>
          </w:p>
          <w:p w14:paraId="1A320FB8" w14:textId="77777777" w:rsidR="006379F5" w:rsidRDefault="006379F5">
            <w:pPr>
              <w:pStyle w:val="ConsPlusNormal"/>
            </w:pPr>
            <w:r>
              <w:t>систему управления данными компании;</w:t>
            </w:r>
          </w:p>
          <w:p w14:paraId="0D91B653" w14:textId="77777777" w:rsidR="006379F5" w:rsidRDefault="006379F5">
            <w:pPr>
              <w:pStyle w:val="ConsPlusNormal"/>
            </w:pPr>
            <w:r>
              <w:t>инструменты разработки цифровых решений;</w:t>
            </w:r>
          </w:p>
          <w:p w14:paraId="2A0C55A3" w14:textId="77777777" w:rsidR="006379F5" w:rsidRDefault="006379F5">
            <w:pPr>
              <w:pStyle w:val="ConsPlusNormal"/>
            </w:pPr>
            <w:r>
              <w:t>практики DevOps</w:t>
            </w:r>
          </w:p>
        </w:tc>
      </w:tr>
      <w:tr w:rsidR="006379F5" w14:paraId="691E49A9" w14:textId="77777777">
        <w:tc>
          <w:tcPr>
            <w:tcW w:w="2551" w:type="dxa"/>
          </w:tcPr>
          <w:p w14:paraId="05776218" w14:textId="77777777" w:rsidR="006379F5" w:rsidRDefault="006379F5">
            <w:pPr>
              <w:pStyle w:val="ConsPlusNormal"/>
            </w:pPr>
            <w:r>
              <w:t>Цифровая трансформация компании</w:t>
            </w:r>
          </w:p>
        </w:tc>
        <w:tc>
          <w:tcPr>
            <w:tcW w:w="6519" w:type="dxa"/>
            <w:vAlign w:val="center"/>
          </w:tcPr>
          <w:p w14:paraId="4FFAF1E2" w14:textId="77777777" w:rsidR="006379F5" w:rsidRDefault="006379F5">
            <w:pPr>
              <w:pStyle w:val="ConsPlusNormal"/>
            </w:pPr>
            <w:r>
              <w:t>Комплексное преобразование бизнес-модели, продуктов и услуг и/или бизнес-процессов компании, направленное на рост конкурентоспособности компании и достижение стратегических целей компании и отвечающее критерию экономической эффективности на основе реализации портфеля инициатив по внедрению цифровых технологий, использованию данных, развития кадров, компетенций и культуры для цифровой трансформации, современных подходов к управлению внедрением цифровых решений и финансированию внедрения цифровых решений</w:t>
            </w:r>
          </w:p>
        </w:tc>
      </w:tr>
      <w:tr w:rsidR="006379F5" w14:paraId="780B9914" w14:textId="77777777">
        <w:tc>
          <w:tcPr>
            <w:tcW w:w="2551" w:type="dxa"/>
          </w:tcPr>
          <w:p w14:paraId="49FCBB13" w14:textId="77777777" w:rsidR="006379F5" w:rsidRDefault="006379F5">
            <w:pPr>
              <w:pStyle w:val="ConsPlusNormal"/>
            </w:pPr>
            <w:r>
              <w:t>Цифровая трансформация отрасли</w:t>
            </w:r>
          </w:p>
        </w:tc>
        <w:tc>
          <w:tcPr>
            <w:tcW w:w="6519" w:type="dxa"/>
            <w:vAlign w:val="center"/>
          </w:tcPr>
          <w:p w14:paraId="7FA1AA34" w14:textId="77777777" w:rsidR="006379F5" w:rsidRDefault="006379F5">
            <w:pPr>
              <w:pStyle w:val="ConsPlusNormal"/>
            </w:pPr>
            <w:r>
              <w:t>Процесс, отражающий переход отрасли из одного технологического уклада в другой посредством широкомасштабного использования цифровых и информационно-коммуникационных технологий с целью повышения уровня ее эффективности и конкурентоспособности</w:t>
            </w:r>
          </w:p>
        </w:tc>
      </w:tr>
      <w:tr w:rsidR="006379F5" w14:paraId="1D65275A" w14:textId="77777777">
        <w:tc>
          <w:tcPr>
            <w:tcW w:w="2551" w:type="dxa"/>
          </w:tcPr>
          <w:p w14:paraId="6FFC8EC5" w14:textId="77777777" w:rsidR="006379F5" w:rsidRDefault="006379F5">
            <w:pPr>
              <w:pStyle w:val="ConsPlusNormal"/>
            </w:pPr>
            <w:r>
              <w:t>Цифровая услуга</w:t>
            </w:r>
          </w:p>
        </w:tc>
        <w:tc>
          <w:tcPr>
            <w:tcW w:w="6519" w:type="dxa"/>
            <w:vAlign w:val="center"/>
          </w:tcPr>
          <w:p w14:paraId="46FE1B2B" w14:textId="77777777" w:rsidR="006379F5" w:rsidRDefault="006379F5">
            <w:pPr>
              <w:pStyle w:val="ConsPlusNormal"/>
            </w:pPr>
            <w:r>
              <w:t>Синоним "Цифровой продукт"</w:t>
            </w:r>
          </w:p>
        </w:tc>
      </w:tr>
      <w:tr w:rsidR="006379F5" w14:paraId="745AD2C7" w14:textId="77777777">
        <w:tc>
          <w:tcPr>
            <w:tcW w:w="2551" w:type="dxa"/>
          </w:tcPr>
          <w:p w14:paraId="4CA35C4B" w14:textId="77777777" w:rsidR="006379F5" w:rsidRDefault="006379F5">
            <w:pPr>
              <w:pStyle w:val="ConsPlusNormal"/>
            </w:pPr>
            <w:r>
              <w:t>Цифровизация бизнес-процесса</w:t>
            </w:r>
          </w:p>
        </w:tc>
        <w:tc>
          <w:tcPr>
            <w:tcW w:w="6519" w:type="dxa"/>
            <w:vAlign w:val="center"/>
          </w:tcPr>
          <w:p w14:paraId="321896B8" w14:textId="77777777" w:rsidR="006379F5" w:rsidRDefault="006379F5">
            <w:pPr>
              <w:pStyle w:val="ConsPlusNormal"/>
            </w:pPr>
            <w:r>
              <w:t>Оптимизация бизнес-процесса компании за счет применения цифровых технологий; при цифровизации бизнес-процесса уменьшается число шагов с участием человека, повышается качество и количество принимаемых решений и увеличивается интенсивность использования данных и обмена данными</w:t>
            </w:r>
          </w:p>
        </w:tc>
      </w:tr>
      <w:tr w:rsidR="006379F5" w14:paraId="7012896E" w14:textId="77777777">
        <w:tc>
          <w:tcPr>
            <w:tcW w:w="2551" w:type="dxa"/>
          </w:tcPr>
          <w:p w14:paraId="5B551680" w14:textId="77777777" w:rsidR="006379F5" w:rsidRDefault="006379F5">
            <w:pPr>
              <w:pStyle w:val="ConsPlusNormal"/>
            </w:pPr>
            <w:r>
              <w:t>Цифровое решение</w:t>
            </w:r>
          </w:p>
        </w:tc>
        <w:tc>
          <w:tcPr>
            <w:tcW w:w="6519" w:type="dxa"/>
            <w:vAlign w:val="center"/>
          </w:tcPr>
          <w:p w14:paraId="6A4D103A" w14:textId="77777777" w:rsidR="006379F5" w:rsidRDefault="006379F5">
            <w:pPr>
              <w:pStyle w:val="ConsPlusNormal"/>
            </w:pPr>
            <w:r>
              <w:t>Комплекс аппаратных и программных средств, обладающий всеми перечисленными свойствами:</w:t>
            </w:r>
          </w:p>
          <w:p w14:paraId="29747835" w14:textId="77777777" w:rsidR="006379F5" w:rsidRDefault="006379F5">
            <w:pPr>
              <w:pStyle w:val="ConsPlusNormal"/>
            </w:pPr>
            <w:r>
              <w:t>1) внедрен (внедряется) с целью решения бизнес-задачи;</w:t>
            </w:r>
          </w:p>
          <w:p w14:paraId="74345BBF" w14:textId="77777777" w:rsidR="006379F5" w:rsidRDefault="006379F5">
            <w:pPr>
              <w:pStyle w:val="ConsPlusNormal"/>
            </w:pPr>
            <w:r>
              <w:t>2) использующий хотя бы одну цифровую технологию;</w:t>
            </w:r>
          </w:p>
          <w:p w14:paraId="17B0AE11" w14:textId="77777777" w:rsidR="006379F5" w:rsidRDefault="006379F5">
            <w:pPr>
              <w:pStyle w:val="ConsPlusNormal"/>
            </w:pPr>
            <w:r>
              <w:lastRenderedPageBreak/>
              <w:t>3) внедрение имеет измеримый эффект на результаты компании</w:t>
            </w:r>
          </w:p>
        </w:tc>
      </w:tr>
      <w:tr w:rsidR="006379F5" w14:paraId="25D17523" w14:textId="77777777">
        <w:tc>
          <w:tcPr>
            <w:tcW w:w="2551" w:type="dxa"/>
          </w:tcPr>
          <w:p w14:paraId="122F3733" w14:textId="77777777" w:rsidR="006379F5" w:rsidRDefault="006379F5">
            <w:pPr>
              <w:pStyle w:val="ConsPlusNormal"/>
            </w:pPr>
            <w:r>
              <w:lastRenderedPageBreak/>
              <w:t>Цифровой продукт</w:t>
            </w:r>
          </w:p>
        </w:tc>
        <w:tc>
          <w:tcPr>
            <w:tcW w:w="6519" w:type="dxa"/>
            <w:vAlign w:val="center"/>
          </w:tcPr>
          <w:p w14:paraId="38656B48" w14:textId="77777777" w:rsidR="006379F5" w:rsidRDefault="006379F5">
            <w:pPr>
              <w:pStyle w:val="ConsPlusNormal"/>
            </w:pPr>
            <w:r>
              <w:t>Услуга, оказываемая исключительно посредством электронных устройств, не имеющая физического воплощения, для которой компания определяет характеристики (свойства), цену и целевую аудиторию</w:t>
            </w:r>
          </w:p>
        </w:tc>
      </w:tr>
      <w:tr w:rsidR="006379F5" w14:paraId="4BA30D12" w14:textId="77777777">
        <w:tc>
          <w:tcPr>
            <w:tcW w:w="2551" w:type="dxa"/>
          </w:tcPr>
          <w:p w14:paraId="6F877A3B" w14:textId="77777777" w:rsidR="006379F5" w:rsidRDefault="006379F5">
            <w:pPr>
              <w:pStyle w:val="ConsPlusNormal"/>
            </w:pPr>
            <w:r>
              <w:t>Цифровые каналы продаж</w:t>
            </w:r>
          </w:p>
        </w:tc>
        <w:tc>
          <w:tcPr>
            <w:tcW w:w="6519" w:type="dxa"/>
            <w:vAlign w:val="center"/>
          </w:tcPr>
          <w:p w14:paraId="3B692451" w14:textId="77777777" w:rsidR="006379F5" w:rsidRDefault="006379F5">
            <w:pPr>
              <w:pStyle w:val="ConsPlusNormal"/>
            </w:pPr>
            <w:r>
              <w:t>Каналы продаж, в основе которых лежит одна или несколько цифровых технологий, включают: продажи через веб-сайт, через мобильное приложение, M2M-продажи (machine-to-machine), продажи на электронных торговых площадках и пр.</w:t>
            </w:r>
          </w:p>
        </w:tc>
      </w:tr>
      <w:tr w:rsidR="006379F5" w14:paraId="68342692" w14:textId="77777777">
        <w:tc>
          <w:tcPr>
            <w:tcW w:w="2551" w:type="dxa"/>
          </w:tcPr>
          <w:p w14:paraId="4939369E" w14:textId="77777777" w:rsidR="006379F5" w:rsidRDefault="006379F5">
            <w:pPr>
              <w:pStyle w:val="ConsPlusNormal"/>
            </w:pPr>
            <w:r>
              <w:t>Цифровые компетенции</w:t>
            </w:r>
          </w:p>
        </w:tc>
        <w:tc>
          <w:tcPr>
            <w:tcW w:w="6519" w:type="dxa"/>
            <w:vAlign w:val="center"/>
          </w:tcPr>
          <w:p w14:paraId="32F12563" w14:textId="77777777" w:rsidR="006379F5" w:rsidRDefault="006379F5">
            <w:pPr>
              <w:pStyle w:val="ConsPlusNormal"/>
            </w:pPr>
            <w:r>
              <w:t>Синоним "компетенции для цифровой трансформации"</w:t>
            </w:r>
          </w:p>
        </w:tc>
      </w:tr>
      <w:tr w:rsidR="006379F5" w14:paraId="4890EF3D" w14:textId="77777777">
        <w:tc>
          <w:tcPr>
            <w:tcW w:w="2551" w:type="dxa"/>
          </w:tcPr>
          <w:p w14:paraId="33B8A68D" w14:textId="77777777" w:rsidR="006379F5" w:rsidRDefault="006379F5">
            <w:pPr>
              <w:pStyle w:val="ConsPlusNormal"/>
            </w:pPr>
            <w:r>
              <w:t>Цифровые технологии</w:t>
            </w:r>
          </w:p>
        </w:tc>
        <w:tc>
          <w:tcPr>
            <w:tcW w:w="6519" w:type="dxa"/>
            <w:vAlign w:val="center"/>
          </w:tcPr>
          <w:p w14:paraId="4DDA3E32" w14:textId="77777777" w:rsidR="006379F5" w:rsidRDefault="006379F5">
            <w:pPr>
              <w:pStyle w:val="ConsPlusNormal"/>
            </w:pPr>
            <w:r>
              <w:t>Технологии, относящиеся к следующим группам: большие данные и продвинутая аналитика, искусственный интеллект (включая машинное обучение), технологии дополненной и виртуальной реальности, робототехника, беспилотные транспортные средства и дроны, новые производственные технологии (включая аддитивное производство), технологии цифрового проектирования, моделирования и управления жизненным циклом продуктов и/или услуг, технологии беспроводной связи, спутниковые технологии связи, промышленная беспроводная связь), квантовые технологии (вычисления, коммуникации, сенсоры и метрология), интернет вещей, облачные технологии (вычисления, хранение данных), мобильные технологии (с использованием мобильных устройств) и социальные сети</w:t>
            </w:r>
          </w:p>
        </w:tc>
      </w:tr>
    </w:tbl>
    <w:p w14:paraId="7B36C049" w14:textId="77777777" w:rsidR="006379F5" w:rsidRDefault="006379F5">
      <w:pPr>
        <w:pStyle w:val="ConsPlusNormal"/>
        <w:jc w:val="both"/>
      </w:pPr>
    </w:p>
    <w:p w14:paraId="7E7BBB82" w14:textId="77777777" w:rsidR="006379F5" w:rsidRDefault="006379F5">
      <w:pPr>
        <w:pStyle w:val="ConsPlusNormal"/>
        <w:ind w:firstLine="540"/>
        <w:jc w:val="both"/>
      </w:pPr>
      <w:r>
        <w:t>Для целей настоящих Методических рекомендаций используются следующие сокращения:</w:t>
      </w:r>
    </w:p>
    <w:p w14:paraId="6BD56854"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19"/>
      </w:tblGrid>
      <w:tr w:rsidR="006379F5" w14:paraId="1F18C3E9" w14:textId="77777777">
        <w:tc>
          <w:tcPr>
            <w:tcW w:w="2551" w:type="dxa"/>
          </w:tcPr>
          <w:p w14:paraId="75105353" w14:textId="77777777" w:rsidR="006379F5" w:rsidRDefault="006379F5">
            <w:pPr>
              <w:pStyle w:val="ConsPlusNormal"/>
              <w:jc w:val="center"/>
            </w:pPr>
            <w:r>
              <w:t>Сокращение</w:t>
            </w:r>
          </w:p>
        </w:tc>
        <w:tc>
          <w:tcPr>
            <w:tcW w:w="6519" w:type="dxa"/>
          </w:tcPr>
          <w:p w14:paraId="0E599E40" w14:textId="77777777" w:rsidR="006379F5" w:rsidRDefault="006379F5">
            <w:pPr>
              <w:pStyle w:val="ConsPlusNormal"/>
              <w:jc w:val="center"/>
            </w:pPr>
            <w:r>
              <w:t>Определение</w:t>
            </w:r>
          </w:p>
        </w:tc>
      </w:tr>
      <w:tr w:rsidR="006379F5" w14:paraId="69583324" w14:textId="77777777">
        <w:tc>
          <w:tcPr>
            <w:tcW w:w="2551" w:type="dxa"/>
          </w:tcPr>
          <w:p w14:paraId="14208023" w14:textId="77777777" w:rsidR="006379F5" w:rsidRDefault="006379F5">
            <w:pPr>
              <w:pStyle w:val="ConsPlusNormal"/>
            </w:pPr>
            <w:r>
              <w:t>API</w:t>
            </w:r>
          </w:p>
        </w:tc>
        <w:tc>
          <w:tcPr>
            <w:tcW w:w="6519" w:type="dxa"/>
            <w:vAlign w:val="center"/>
          </w:tcPr>
          <w:p w14:paraId="3DE084EC" w14:textId="77777777" w:rsidR="006379F5" w:rsidRDefault="006379F5">
            <w:pPr>
              <w:pStyle w:val="ConsPlusNormal"/>
            </w:pPr>
            <w:r>
              <w:t>Application Programming Interface, интерфейс прикладного программирования</w:t>
            </w:r>
          </w:p>
        </w:tc>
      </w:tr>
      <w:tr w:rsidR="006379F5" w14:paraId="62359219" w14:textId="77777777">
        <w:tc>
          <w:tcPr>
            <w:tcW w:w="2551" w:type="dxa"/>
          </w:tcPr>
          <w:p w14:paraId="77AECB02" w14:textId="77777777" w:rsidR="006379F5" w:rsidRDefault="006379F5">
            <w:pPr>
              <w:pStyle w:val="ConsPlusNormal"/>
            </w:pPr>
            <w:r>
              <w:t>CAPEX</w:t>
            </w:r>
          </w:p>
        </w:tc>
        <w:tc>
          <w:tcPr>
            <w:tcW w:w="6519" w:type="dxa"/>
            <w:vAlign w:val="center"/>
          </w:tcPr>
          <w:p w14:paraId="07AF1141" w14:textId="77777777" w:rsidR="006379F5" w:rsidRDefault="006379F5">
            <w:pPr>
              <w:pStyle w:val="ConsPlusNormal"/>
            </w:pPr>
            <w:r>
              <w:t>Capital Expenditure, капитальные затраты</w:t>
            </w:r>
          </w:p>
        </w:tc>
      </w:tr>
      <w:tr w:rsidR="006379F5" w14:paraId="75FE299B" w14:textId="77777777">
        <w:tc>
          <w:tcPr>
            <w:tcW w:w="2551" w:type="dxa"/>
          </w:tcPr>
          <w:p w14:paraId="3C32BEB8" w14:textId="77777777" w:rsidR="006379F5" w:rsidRDefault="006379F5">
            <w:pPr>
              <w:pStyle w:val="ConsPlusNormal"/>
            </w:pPr>
            <w:r>
              <w:t>CDO/CDTO</w:t>
            </w:r>
          </w:p>
        </w:tc>
        <w:tc>
          <w:tcPr>
            <w:tcW w:w="6519" w:type="dxa"/>
            <w:vAlign w:val="center"/>
          </w:tcPr>
          <w:p w14:paraId="01CB796E" w14:textId="77777777" w:rsidR="006379F5" w:rsidRDefault="006379F5">
            <w:pPr>
              <w:pStyle w:val="ConsPlusNormal"/>
            </w:pPr>
            <w:r>
              <w:t>Chief Digital Officer/Chief Digital Transformation Officer, руководитель цифровой трансформации</w:t>
            </w:r>
          </w:p>
        </w:tc>
      </w:tr>
      <w:tr w:rsidR="006379F5" w14:paraId="5FEF8813" w14:textId="77777777">
        <w:tc>
          <w:tcPr>
            <w:tcW w:w="2551" w:type="dxa"/>
          </w:tcPr>
          <w:p w14:paraId="328F0570" w14:textId="77777777" w:rsidR="006379F5" w:rsidRDefault="006379F5">
            <w:pPr>
              <w:pStyle w:val="ConsPlusNormal"/>
            </w:pPr>
            <w:r>
              <w:t>EBITDA</w:t>
            </w:r>
          </w:p>
        </w:tc>
        <w:tc>
          <w:tcPr>
            <w:tcW w:w="6519" w:type="dxa"/>
            <w:vAlign w:val="center"/>
          </w:tcPr>
          <w:p w14:paraId="33D07A45" w14:textId="77777777" w:rsidR="006379F5" w:rsidRDefault="006379F5">
            <w:pPr>
              <w:pStyle w:val="ConsPlusNormal"/>
            </w:pPr>
            <w:r>
              <w:t>Earnings Before Interest, Taxes, Depreciation and Amortization, прибыль до вычета процентов, налогов и амортизации</w:t>
            </w:r>
          </w:p>
        </w:tc>
      </w:tr>
      <w:tr w:rsidR="006379F5" w14:paraId="7CE9A81F" w14:textId="77777777">
        <w:tc>
          <w:tcPr>
            <w:tcW w:w="2551" w:type="dxa"/>
          </w:tcPr>
          <w:p w14:paraId="03442709" w14:textId="77777777" w:rsidR="006379F5" w:rsidRDefault="006379F5">
            <w:pPr>
              <w:pStyle w:val="ConsPlusNormal"/>
            </w:pPr>
            <w:r>
              <w:t>ДЗО</w:t>
            </w:r>
          </w:p>
        </w:tc>
        <w:tc>
          <w:tcPr>
            <w:tcW w:w="6519" w:type="dxa"/>
            <w:vAlign w:val="center"/>
          </w:tcPr>
          <w:p w14:paraId="689A277C" w14:textId="77777777" w:rsidR="006379F5" w:rsidRDefault="006379F5">
            <w:pPr>
              <w:pStyle w:val="ConsPlusNormal"/>
            </w:pPr>
            <w:r>
              <w:t>Дочернее или зависимое общество</w:t>
            </w:r>
          </w:p>
        </w:tc>
      </w:tr>
      <w:tr w:rsidR="006379F5" w14:paraId="7226F7DC" w14:textId="77777777">
        <w:tc>
          <w:tcPr>
            <w:tcW w:w="2551" w:type="dxa"/>
          </w:tcPr>
          <w:p w14:paraId="2AE3A992" w14:textId="77777777" w:rsidR="006379F5" w:rsidRDefault="006379F5">
            <w:pPr>
              <w:pStyle w:val="ConsPlusNormal"/>
            </w:pPr>
            <w:r>
              <w:t>ИИ</w:t>
            </w:r>
          </w:p>
        </w:tc>
        <w:tc>
          <w:tcPr>
            <w:tcW w:w="6519" w:type="dxa"/>
            <w:vAlign w:val="center"/>
          </w:tcPr>
          <w:p w14:paraId="7AED06B3" w14:textId="77777777" w:rsidR="006379F5" w:rsidRDefault="006379F5">
            <w:pPr>
              <w:pStyle w:val="ConsPlusNormal"/>
            </w:pPr>
            <w:r>
              <w:t>Искусственный интеллект</w:t>
            </w:r>
          </w:p>
        </w:tc>
      </w:tr>
      <w:tr w:rsidR="006379F5" w14:paraId="11D3E410" w14:textId="77777777">
        <w:tc>
          <w:tcPr>
            <w:tcW w:w="2551" w:type="dxa"/>
          </w:tcPr>
          <w:p w14:paraId="5BFFB66B" w14:textId="77777777" w:rsidR="006379F5" w:rsidRDefault="006379F5">
            <w:pPr>
              <w:pStyle w:val="ConsPlusNormal"/>
            </w:pPr>
            <w:r>
              <w:t>ИТ</w:t>
            </w:r>
          </w:p>
        </w:tc>
        <w:tc>
          <w:tcPr>
            <w:tcW w:w="6519" w:type="dxa"/>
            <w:vAlign w:val="center"/>
          </w:tcPr>
          <w:p w14:paraId="7C061EAE" w14:textId="77777777" w:rsidR="006379F5" w:rsidRDefault="006379F5">
            <w:pPr>
              <w:pStyle w:val="ConsPlusNormal"/>
            </w:pPr>
            <w:r>
              <w:t>Информационная технология</w:t>
            </w:r>
          </w:p>
        </w:tc>
      </w:tr>
      <w:tr w:rsidR="006379F5" w14:paraId="052174AB" w14:textId="77777777">
        <w:tc>
          <w:tcPr>
            <w:tcW w:w="2551" w:type="dxa"/>
          </w:tcPr>
          <w:p w14:paraId="08E0EE31" w14:textId="77777777" w:rsidR="006379F5" w:rsidRDefault="006379F5">
            <w:pPr>
              <w:pStyle w:val="ConsPlusNormal"/>
            </w:pPr>
            <w:r>
              <w:t>ИКТ</w:t>
            </w:r>
          </w:p>
        </w:tc>
        <w:tc>
          <w:tcPr>
            <w:tcW w:w="6519" w:type="dxa"/>
            <w:vAlign w:val="center"/>
          </w:tcPr>
          <w:p w14:paraId="381E8001" w14:textId="77777777" w:rsidR="006379F5" w:rsidRDefault="006379F5">
            <w:pPr>
              <w:pStyle w:val="ConsPlusNormal"/>
            </w:pPr>
            <w:r>
              <w:t>Информационно-коммуникационные технологии</w:t>
            </w:r>
          </w:p>
        </w:tc>
      </w:tr>
      <w:tr w:rsidR="006379F5" w14:paraId="3AF11D77" w14:textId="77777777">
        <w:tc>
          <w:tcPr>
            <w:tcW w:w="2551" w:type="dxa"/>
          </w:tcPr>
          <w:p w14:paraId="6F85707A" w14:textId="77777777" w:rsidR="006379F5" w:rsidRDefault="006379F5">
            <w:pPr>
              <w:pStyle w:val="ConsPlusNormal"/>
            </w:pPr>
            <w:r>
              <w:t>КПЭ</w:t>
            </w:r>
          </w:p>
        </w:tc>
        <w:tc>
          <w:tcPr>
            <w:tcW w:w="6519" w:type="dxa"/>
            <w:vAlign w:val="center"/>
          </w:tcPr>
          <w:p w14:paraId="6D38E68A" w14:textId="77777777" w:rsidR="006379F5" w:rsidRDefault="006379F5">
            <w:pPr>
              <w:pStyle w:val="ConsPlusNormal"/>
            </w:pPr>
            <w:r>
              <w:t>Ключевой показатель эффективности</w:t>
            </w:r>
          </w:p>
        </w:tc>
      </w:tr>
      <w:tr w:rsidR="006379F5" w14:paraId="565DEFA1" w14:textId="77777777">
        <w:tc>
          <w:tcPr>
            <w:tcW w:w="2551" w:type="dxa"/>
          </w:tcPr>
          <w:p w14:paraId="4F043645" w14:textId="77777777" w:rsidR="006379F5" w:rsidRDefault="006379F5">
            <w:pPr>
              <w:pStyle w:val="ConsPlusNormal"/>
            </w:pPr>
            <w:r>
              <w:t>РЦТ</w:t>
            </w:r>
          </w:p>
        </w:tc>
        <w:tc>
          <w:tcPr>
            <w:tcW w:w="6519" w:type="dxa"/>
            <w:vAlign w:val="center"/>
          </w:tcPr>
          <w:p w14:paraId="6FA2DF50" w14:textId="77777777" w:rsidR="006379F5" w:rsidRDefault="006379F5">
            <w:pPr>
              <w:pStyle w:val="ConsPlusNormal"/>
            </w:pPr>
            <w:r>
              <w:t>Руководитель по цифровой трансформации</w:t>
            </w:r>
          </w:p>
        </w:tc>
      </w:tr>
      <w:tr w:rsidR="006379F5" w14:paraId="705D39CD" w14:textId="77777777">
        <w:tc>
          <w:tcPr>
            <w:tcW w:w="2551" w:type="dxa"/>
          </w:tcPr>
          <w:p w14:paraId="6CBEDF28" w14:textId="77777777" w:rsidR="006379F5" w:rsidRDefault="006379F5">
            <w:pPr>
              <w:pStyle w:val="ConsPlusNormal"/>
            </w:pPr>
            <w:r>
              <w:lastRenderedPageBreak/>
              <w:t>ФОИВ</w:t>
            </w:r>
          </w:p>
        </w:tc>
        <w:tc>
          <w:tcPr>
            <w:tcW w:w="6519" w:type="dxa"/>
            <w:vAlign w:val="center"/>
          </w:tcPr>
          <w:p w14:paraId="71840268" w14:textId="77777777" w:rsidR="006379F5" w:rsidRDefault="006379F5">
            <w:pPr>
              <w:pStyle w:val="ConsPlusNormal"/>
            </w:pPr>
            <w:r>
              <w:t>Федеральный орган исполнительной власти</w:t>
            </w:r>
          </w:p>
        </w:tc>
      </w:tr>
      <w:tr w:rsidR="006379F5" w14:paraId="493D3944" w14:textId="77777777">
        <w:tc>
          <w:tcPr>
            <w:tcW w:w="2551" w:type="dxa"/>
          </w:tcPr>
          <w:p w14:paraId="437F6E93" w14:textId="77777777" w:rsidR="006379F5" w:rsidRDefault="006379F5">
            <w:pPr>
              <w:pStyle w:val="ConsPlusNormal"/>
            </w:pPr>
            <w:r>
              <w:t>ЦТ</w:t>
            </w:r>
          </w:p>
        </w:tc>
        <w:tc>
          <w:tcPr>
            <w:tcW w:w="6519" w:type="dxa"/>
            <w:vAlign w:val="center"/>
          </w:tcPr>
          <w:p w14:paraId="0AC1D60C" w14:textId="77777777" w:rsidR="006379F5" w:rsidRDefault="006379F5">
            <w:pPr>
              <w:pStyle w:val="ConsPlusNormal"/>
            </w:pPr>
            <w:r>
              <w:t>Цифровая трансформация</w:t>
            </w:r>
          </w:p>
        </w:tc>
      </w:tr>
    </w:tbl>
    <w:p w14:paraId="4CCAB44D" w14:textId="77777777" w:rsidR="006379F5" w:rsidRDefault="006379F5">
      <w:pPr>
        <w:pStyle w:val="ConsPlusNormal"/>
        <w:jc w:val="both"/>
      </w:pPr>
    </w:p>
    <w:p w14:paraId="1773DC92" w14:textId="77777777" w:rsidR="006379F5" w:rsidRDefault="006379F5">
      <w:pPr>
        <w:pStyle w:val="ConsPlusNormal"/>
        <w:jc w:val="both"/>
      </w:pPr>
    </w:p>
    <w:p w14:paraId="52E18469" w14:textId="77777777" w:rsidR="006379F5" w:rsidRDefault="006379F5">
      <w:pPr>
        <w:pStyle w:val="ConsPlusNormal"/>
        <w:jc w:val="both"/>
      </w:pPr>
    </w:p>
    <w:p w14:paraId="30A192E7" w14:textId="77777777" w:rsidR="006379F5" w:rsidRDefault="006379F5">
      <w:pPr>
        <w:pStyle w:val="ConsPlusNormal"/>
        <w:jc w:val="both"/>
      </w:pPr>
    </w:p>
    <w:p w14:paraId="418D6AD4" w14:textId="77777777" w:rsidR="006379F5" w:rsidRDefault="006379F5">
      <w:pPr>
        <w:pStyle w:val="ConsPlusNormal"/>
        <w:jc w:val="both"/>
      </w:pPr>
    </w:p>
    <w:p w14:paraId="694828B8" w14:textId="77777777" w:rsidR="006379F5" w:rsidRDefault="006379F5">
      <w:pPr>
        <w:pStyle w:val="ConsPlusNormal"/>
        <w:jc w:val="right"/>
        <w:outlineLvl w:val="0"/>
      </w:pPr>
      <w:r>
        <w:t>Приложение N 2</w:t>
      </w:r>
    </w:p>
    <w:p w14:paraId="104F15A8" w14:textId="77777777" w:rsidR="006379F5" w:rsidRDefault="006379F5">
      <w:pPr>
        <w:pStyle w:val="ConsPlusNormal"/>
        <w:jc w:val="both"/>
      </w:pPr>
    </w:p>
    <w:p w14:paraId="44FE7658" w14:textId="77777777" w:rsidR="006379F5" w:rsidRDefault="006379F5">
      <w:pPr>
        <w:pStyle w:val="ConsPlusTitle"/>
        <w:jc w:val="center"/>
      </w:pPr>
      <w:bookmarkStart w:id="16" w:name="P911"/>
      <w:bookmarkEnd w:id="16"/>
      <w:r>
        <w:t>РЕКОМЕНДАЦИИ К СОДЕРЖАНИЮ СТРАТЕГИИ ГОСКОМПАНИИ</w:t>
      </w:r>
    </w:p>
    <w:p w14:paraId="710EDD2A" w14:textId="77777777" w:rsidR="006379F5" w:rsidRDefault="006379F5">
      <w:pPr>
        <w:pStyle w:val="ConsPlusNormal"/>
        <w:jc w:val="both"/>
      </w:pPr>
    </w:p>
    <w:p w14:paraId="6247943C" w14:textId="77777777" w:rsidR="006379F5" w:rsidRDefault="006379F5">
      <w:pPr>
        <w:pStyle w:val="ConsPlusNormal"/>
        <w:ind w:firstLine="540"/>
        <w:jc w:val="both"/>
      </w:pPr>
      <w:r>
        <w:t>Проект Стратегии госкомпании предусматривает следующие разделы:</w:t>
      </w:r>
    </w:p>
    <w:p w14:paraId="6F0EA4ED"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7030"/>
      </w:tblGrid>
      <w:tr w:rsidR="006379F5" w14:paraId="4DB54CED" w14:textId="77777777">
        <w:tc>
          <w:tcPr>
            <w:tcW w:w="2041" w:type="dxa"/>
          </w:tcPr>
          <w:p w14:paraId="1FD9FDDA" w14:textId="77777777" w:rsidR="006379F5" w:rsidRDefault="006379F5">
            <w:pPr>
              <w:pStyle w:val="ConsPlusNormal"/>
            </w:pPr>
            <w:r>
              <w:t>1. Текущая ситуация и перспективы цифровой трансформации госкомпании</w:t>
            </w:r>
          </w:p>
        </w:tc>
        <w:tc>
          <w:tcPr>
            <w:tcW w:w="7030" w:type="dxa"/>
          </w:tcPr>
          <w:p w14:paraId="08EC6173" w14:textId="77777777" w:rsidR="006379F5" w:rsidRDefault="006379F5">
            <w:pPr>
              <w:pStyle w:val="ConsPlusNormal"/>
            </w:pPr>
            <w:r>
              <w:t>1.1. Результаты анализа цифровой трансформации отрасли;</w:t>
            </w:r>
          </w:p>
          <w:p w14:paraId="6F6336AA" w14:textId="77777777" w:rsidR="006379F5" w:rsidRDefault="006379F5">
            <w:pPr>
              <w:pStyle w:val="ConsPlusNormal"/>
            </w:pPr>
            <w:r>
              <w:t>1.2. Результаты оценки цифровой зрелости госкомпании (уровня готовности к цифровой трансформации);</w:t>
            </w:r>
          </w:p>
          <w:p w14:paraId="4C35194F" w14:textId="77777777" w:rsidR="006379F5" w:rsidRDefault="006379F5">
            <w:pPr>
              <w:pStyle w:val="ConsPlusNormal"/>
            </w:pPr>
            <w:r>
              <w:t>1.3. Ключевые вызовы и возможности для цифровой трансформации;</w:t>
            </w:r>
          </w:p>
          <w:p w14:paraId="2C18C7CA" w14:textId="77777777" w:rsidR="006379F5" w:rsidRDefault="006379F5">
            <w:pPr>
              <w:pStyle w:val="ConsPlusNormal"/>
            </w:pPr>
            <w:r>
              <w:t>1.4. Риски и угрозы информационной безопасности в ходе реализации цифровой трансформации</w:t>
            </w:r>
          </w:p>
        </w:tc>
      </w:tr>
      <w:tr w:rsidR="006379F5" w14:paraId="47C43B6B" w14:textId="77777777">
        <w:tc>
          <w:tcPr>
            <w:tcW w:w="2041" w:type="dxa"/>
          </w:tcPr>
          <w:p w14:paraId="3F54F0F2" w14:textId="77777777" w:rsidR="006379F5" w:rsidRDefault="006379F5">
            <w:pPr>
              <w:pStyle w:val="ConsPlusNormal"/>
            </w:pPr>
            <w:r>
              <w:t>2. Целевое видение, цели и КПЭ цифровой трансформации госкомпании</w:t>
            </w:r>
          </w:p>
        </w:tc>
        <w:tc>
          <w:tcPr>
            <w:tcW w:w="7030" w:type="dxa"/>
          </w:tcPr>
          <w:p w14:paraId="38AC4D61" w14:textId="77777777" w:rsidR="006379F5" w:rsidRDefault="006379F5">
            <w:pPr>
              <w:pStyle w:val="ConsPlusNormal"/>
            </w:pPr>
            <w:r>
              <w:t>2.1. Целевые бизнес-модели;</w:t>
            </w:r>
          </w:p>
          <w:p w14:paraId="4521576F" w14:textId="77777777" w:rsidR="006379F5" w:rsidRDefault="006379F5">
            <w:pPr>
              <w:pStyle w:val="ConsPlusNormal"/>
            </w:pPr>
            <w:r>
              <w:t>2.2. Система целей и КПЭ цифровой трансформации;</w:t>
            </w:r>
          </w:p>
          <w:p w14:paraId="2B2404F5" w14:textId="77777777" w:rsidR="006379F5" w:rsidRDefault="006379F5">
            <w:pPr>
              <w:pStyle w:val="ConsPlusNormal"/>
            </w:pPr>
            <w:r>
              <w:t>2.3. Стратегические направления развития цифровой трансформации;</w:t>
            </w:r>
          </w:p>
          <w:p w14:paraId="1FDEF75C" w14:textId="77777777" w:rsidR="006379F5" w:rsidRDefault="006379F5">
            <w:pPr>
              <w:pStyle w:val="ConsPlusNormal"/>
            </w:pPr>
            <w:r>
              <w:t>2.4. Горизонты планирования стратегии цифровой трансформации</w:t>
            </w:r>
          </w:p>
        </w:tc>
      </w:tr>
      <w:tr w:rsidR="006379F5" w14:paraId="0BEC4E6B" w14:textId="77777777">
        <w:tc>
          <w:tcPr>
            <w:tcW w:w="2041" w:type="dxa"/>
          </w:tcPr>
          <w:p w14:paraId="4E285E26" w14:textId="77777777" w:rsidR="006379F5" w:rsidRDefault="006379F5">
            <w:pPr>
              <w:pStyle w:val="ConsPlusNormal"/>
            </w:pPr>
            <w:r>
              <w:t>3. Инициативы и дорожная карта цифровой трансформации госкомпании</w:t>
            </w:r>
          </w:p>
        </w:tc>
        <w:tc>
          <w:tcPr>
            <w:tcW w:w="7030" w:type="dxa"/>
          </w:tcPr>
          <w:p w14:paraId="7DB0AF51" w14:textId="77777777" w:rsidR="006379F5" w:rsidRDefault="006379F5">
            <w:pPr>
              <w:pStyle w:val="ConsPlusNormal"/>
            </w:pPr>
            <w:r>
              <w:t>3.1. Инициативы по внедрению цифровых решений;</w:t>
            </w:r>
          </w:p>
          <w:p w14:paraId="7E42BC9E" w14:textId="77777777" w:rsidR="006379F5" w:rsidRDefault="006379F5">
            <w:pPr>
              <w:pStyle w:val="ConsPlusNormal"/>
            </w:pPr>
            <w:r>
              <w:t>3.2. Инициативы по развитию цифровой инфраструктуры;</w:t>
            </w:r>
          </w:p>
          <w:p w14:paraId="614B05E3" w14:textId="77777777" w:rsidR="006379F5" w:rsidRDefault="006379F5">
            <w:pPr>
              <w:pStyle w:val="ConsPlusNormal"/>
            </w:pPr>
            <w:r>
              <w:t>3.3. Инициативы по развитию поставщиков цифровых решений;</w:t>
            </w:r>
          </w:p>
          <w:p w14:paraId="162DC57C" w14:textId="77777777" w:rsidR="006379F5" w:rsidRDefault="006379F5">
            <w:pPr>
              <w:pStyle w:val="ConsPlusNormal"/>
            </w:pPr>
            <w:r>
              <w:t>3.4. Организационные мероприятия в рамках цифровой трансформации;</w:t>
            </w:r>
          </w:p>
          <w:p w14:paraId="74FDEEB9" w14:textId="77777777" w:rsidR="006379F5" w:rsidRDefault="006379F5">
            <w:pPr>
              <w:pStyle w:val="ConsPlusNormal"/>
            </w:pPr>
            <w:r>
              <w:t>3.5. Мероприятия по импортозамещению;</w:t>
            </w:r>
          </w:p>
          <w:p w14:paraId="4CBC36C0" w14:textId="77777777" w:rsidR="006379F5" w:rsidRDefault="006379F5">
            <w:pPr>
              <w:pStyle w:val="ConsPlusNormal"/>
            </w:pPr>
            <w:r>
              <w:t>3.6. Дорожная карта инициатив и мероприятий цифровой трансформации;</w:t>
            </w:r>
          </w:p>
          <w:p w14:paraId="6B8D5437" w14:textId="77777777" w:rsidR="006379F5" w:rsidRDefault="006379F5">
            <w:pPr>
              <w:pStyle w:val="ConsPlusNormal"/>
            </w:pPr>
            <w:r>
              <w:t>3.7. Мероприятия по обеспечению информационной безопасности в рамках цифровой трансформации;</w:t>
            </w:r>
          </w:p>
          <w:p w14:paraId="27E4B479" w14:textId="77777777" w:rsidR="006379F5" w:rsidRDefault="006379F5">
            <w:pPr>
              <w:pStyle w:val="ConsPlusNormal"/>
            </w:pPr>
            <w:r>
              <w:t>3.8. Инициативы, направленные на научно-технологическое развитие государственной компании</w:t>
            </w:r>
          </w:p>
        </w:tc>
      </w:tr>
      <w:tr w:rsidR="006379F5" w14:paraId="2DEBFF7C" w14:textId="77777777">
        <w:tc>
          <w:tcPr>
            <w:tcW w:w="2041" w:type="dxa"/>
          </w:tcPr>
          <w:p w14:paraId="038904CA" w14:textId="77777777" w:rsidR="006379F5" w:rsidRDefault="006379F5">
            <w:pPr>
              <w:pStyle w:val="ConsPlusNormal"/>
            </w:pPr>
            <w:r>
              <w:t>4. Кадры, компетенции и культура для цифровой трансформации госкомпании</w:t>
            </w:r>
          </w:p>
        </w:tc>
        <w:tc>
          <w:tcPr>
            <w:tcW w:w="7030" w:type="dxa"/>
          </w:tcPr>
          <w:p w14:paraId="3A89696A" w14:textId="77777777" w:rsidR="006379F5" w:rsidRDefault="006379F5">
            <w:pPr>
              <w:pStyle w:val="ConsPlusNormal"/>
            </w:pPr>
            <w:r>
              <w:t>4.1. Модель цифровых компетенций и кадрового обеспечения цифровой трансформации, оценка потребности в кадрах;</w:t>
            </w:r>
          </w:p>
          <w:p w14:paraId="449DCB8B" w14:textId="77777777" w:rsidR="006379F5" w:rsidRDefault="006379F5">
            <w:pPr>
              <w:pStyle w:val="ConsPlusNormal"/>
            </w:pPr>
            <w:r>
              <w:t>4.2. Обучение цифровым навыкам и развитие цифровых компетенций сотрудников госкомпании;</w:t>
            </w:r>
          </w:p>
          <w:p w14:paraId="74966AA3" w14:textId="77777777" w:rsidR="006379F5" w:rsidRDefault="006379F5">
            <w:pPr>
              <w:pStyle w:val="ConsPlusNormal"/>
            </w:pPr>
            <w:r>
              <w:t>4.3. Управление сотрудниками цифровых специальностей;</w:t>
            </w:r>
          </w:p>
          <w:p w14:paraId="4985D292" w14:textId="77777777" w:rsidR="006379F5" w:rsidRDefault="006379F5">
            <w:pPr>
              <w:pStyle w:val="ConsPlusNormal"/>
            </w:pPr>
            <w:r>
              <w:t>4.4. Мероприятия по развитию цифровой культуры и культуры информационной безопасности госкомпании.</w:t>
            </w:r>
          </w:p>
        </w:tc>
      </w:tr>
      <w:tr w:rsidR="006379F5" w14:paraId="0AB00C7D" w14:textId="77777777">
        <w:tc>
          <w:tcPr>
            <w:tcW w:w="2041" w:type="dxa"/>
          </w:tcPr>
          <w:p w14:paraId="51B506B9" w14:textId="77777777" w:rsidR="006379F5" w:rsidRDefault="006379F5">
            <w:pPr>
              <w:pStyle w:val="ConsPlusNormal"/>
            </w:pPr>
            <w:r>
              <w:t>5. Модель управления цифровой трансформацией госкомпании</w:t>
            </w:r>
          </w:p>
        </w:tc>
        <w:tc>
          <w:tcPr>
            <w:tcW w:w="7030" w:type="dxa"/>
          </w:tcPr>
          <w:p w14:paraId="28CFB668" w14:textId="77777777" w:rsidR="006379F5" w:rsidRDefault="006379F5">
            <w:pPr>
              <w:pStyle w:val="ConsPlusNormal"/>
            </w:pPr>
            <w:r>
              <w:t>5.1. Структура управления цифровой трансформацией;</w:t>
            </w:r>
          </w:p>
          <w:p w14:paraId="43958D65" w14:textId="77777777" w:rsidR="006379F5" w:rsidRDefault="006379F5">
            <w:pPr>
              <w:pStyle w:val="ConsPlusNormal"/>
            </w:pPr>
            <w:r>
              <w:t>5.2. Система управления результативностью;</w:t>
            </w:r>
          </w:p>
          <w:p w14:paraId="5B5E3ED2" w14:textId="77777777" w:rsidR="006379F5" w:rsidRDefault="006379F5">
            <w:pPr>
              <w:pStyle w:val="ConsPlusNormal"/>
            </w:pPr>
            <w:r>
              <w:t>5.3. Система управления отдельными инициативами цифровой трансформации;</w:t>
            </w:r>
          </w:p>
          <w:p w14:paraId="499CE40B" w14:textId="77777777" w:rsidR="006379F5" w:rsidRDefault="006379F5">
            <w:pPr>
              <w:pStyle w:val="ConsPlusNormal"/>
            </w:pPr>
            <w:r>
              <w:t>5.4. Система управления портфелем инициатив;</w:t>
            </w:r>
          </w:p>
          <w:p w14:paraId="22E54719" w14:textId="77777777" w:rsidR="006379F5" w:rsidRDefault="006379F5">
            <w:pPr>
              <w:pStyle w:val="ConsPlusNormal"/>
            </w:pPr>
            <w:r>
              <w:t xml:space="preserve">5.5. Процесс корректировки (обновления) стратегии цифровой </w:t>
            </w:r>
            <w:r>
              <w:lastRenderedPageBreak/>
              <w:t>трансформации;</w:t>
            </w:r>
          </w:p>
          <w:p w14:paraId="50E56066" w14:textId="77777777" w:rsidR="006379F5" w:rsidRDefault="006379F5">
            <w:pPr>
              <w:pStyle w:val="ConsPlusNormal"/>
            </w:pPr>
            <w:r>
              <w:t>5.6. Система обеспечения информационной безопасности</w:t>
            </w:r>
          </w:p>
        </w:tc>
      </w:tr>
      <w:tr w:rsidR="006379F5" w14:paraId="329B8B59" w14:textId="77777777">
        <w:tc>
          <w:tcPr>
            <w:tcW w:w="2041" w:type="dxa"/>
          </w:tcPr>
          <w:p w14:paraId="1EDBCC50" w14:textId="77777777" w:rsidR="006379F5" w:rsidRDefault="006379F5">
            <w:pPr>
              <w:pStyle w:val="ConsPlusNormal"/>
            </w:pPr>
            <w:r>
              <w:lastRenderedPageBreak/>
              <w:t>6. Модель финансирования реализации цифровой трансформации госкомпании</w:t>
            </w:r>
          </w:p>
        </w:tc>
        <w:tc>
          <w:tcPr>
            <w:tcW w:w="7030" w:type="dxa"/>
          </w:tcPr>
          <w:p w14:paraId="7139D5AD" w14:textId="77777777" w:rsidR="006379F5" w:rsidRDefault="006379F5">
            <w:pPr>
              <w:pStyle w:val="ConsPlusNormal"/>
            </w:pPr>
            <w:r>
              <w:t>6.1. Экономические эффекты от реализации стратегии цифровой трансформации и потребность в инвестициях;</w:t>
            </w:r>
          </w:p>
          <w:p w14:paraId="52C74C07" w14:textId="77777777" w:rsidR="006379F5" w:rsidRDefault="006379F5">
            <w:pPr>
              <w:pStyle w:val="ConsPlusNormal"/>
            </w:pPr>
            <w:r>
              <w:t>6.2. Источники финансирования инициатив и мероприятий стратегии цифровой трансформации;</w:t>
            </w:r>
          </w:p>
          <w:p w14:paraId="42BC7DE3" w14:textId="77777777" w:rsidR="006379F5" w:rsidRDefault="006379F5">
            <w:pPr>
              <w:pStyle w:val="ConsPlusNormal"/>
            </w:pPr>
            <w:r>
              <w:t>6.3. Экономическая эффективность от реализации стратегии цифровой трансформации;</w:t>
            </w:r>
          </w:p>
          <w:p w14:paraId="54364308" w14:textId="77777777" w:rsidR="006379F5" w:rsidRDefault="006379F5">
            <w:pPr>
              <w:pStyle w:val="ConsPlusNormal"/>
            </w:pPr>
            <w:r>
              <w:t>6.4. Отраслевые и кросс-отраслевые сопоставления инвестиционной активности по цифровой трансформации;</w:t>
            </w:r>
          </w:p>
          <w:p w14:paraId="40B67461" w14:textId="77777777" w:rsidR="006379F5" w:rsidRDefault="006379F5">
            <w:pPr>
              <w:pStyle w:val="ConsPlusNormal"/>
            </w:pPr>
            <w:r>
              <w:t>6.5. Сведения о планируемых расходах госкомпании на информационно-коммуникационные технологии, в том числе расходах на программное обеспечение и связанные с ним работы (услуги) и на радиоэлектронную продукцию, в том числе программно-аппаратные комплексы, и связанные с ней работы (услуги)</w:t>
            </w:r>
          </w:p>
        </w:tc>
      </w:tr>
    </w:tbl>
    <w:p w14:paraId="143DB492" w14:textId="77777777" w:rsidR="006379F5" w:rsidRDefault="006379F5">
      <w:pPr>
        <w:pStyle w:val="ConsPlusNormal"/>
        <w:jc w:val="both"/>
      </w:pPr>
    </w:p>
    <w:p w14:paraId="1E44F359" w14:textId="77777777" w:rsidR="006379F5" w:rsidRDefault="006379F5">
      <w:pPr>
        <w:pStyle w:val="ConsPlusNormal"/>
        <w:jc w:val="both"/>
      </w:pPr>
    </w:p>
    <w:p w14:paraId="56385A8C" w14:textId="77777777" w:rsidR="006379F5" w:rsidRDefault="006379F5">
      <w:pPr>
        <w:pStyle w:val="ConsPlusNormal"/>
        <w:jc w:val="both"/>
      </w:pPr>
    </w:p>
    <w:p w14:paraId="4AF6960F" w14:textId="77777777" w:rsidR="006379F5" w:rsidRDefault="006379F5">
      <w:pPr>
        <w:pStyle w:val="ConsPlusNormal"/>
        <w:jc w:val="both"/>
      </w:pPr>
    </w:p>
    <w:p w14:paraId="70E7982F" w14:textId="77777777" w:rsidR="006379F5" w:rsidRDefault="006379F5">
      <w:pPr>
        <w:pStyle w:val="ConsPlusNormal"/>
        <w:jc w:val="both"/>
      </w:pPr>
    </w:p>
    <w:p w14:paraId="7FC64200" w14:textId="77777777" w:rsidR="006379F5" w:rsidRDefault="006379F5">
      <w:pPr>
        <w:pStyle w:val="ConsPlusNormal"/>
        <w:jc w:val="right"/>
        <w:outlineLvl w:val="0"/>
      </w:pPr>
      <w:r>
        <w:t>Приложение N 3</w:t>
      </w:r>
    </w:p>
    <w:p w14:paraId="73DEEECF" w14:textId="77777777" w:rsidR="006379F5" w:rsidRDefault="006379F5">
      <w:pPr>
        <w:pStyle w:val="ConsPlusNormal"/>
        <w:jc w:val="both"/>
      </w:pPr>
    </w:p>
    <w:p w14:paraId="4A7C824B" w14:textId="77777777" w:rsidR="006379F5" w:rsidRDefault="006379F5">
      <w:pPr>
        <w:pStyle w:val="ConsPlusTitle"/>
        <w:jc w:val="center"/>
      </w:pPr>
      <w:bookmarkStart w:id="17" w:name="P959"/>
      <w:bookmarkEnd w:id="17"/>
      <w:r>
        <w:t>ОПИСАНИЕ</w:t>
      </w:r>
    </w:p>
    <w:p w14:paraId="259F6445" w14:textId="77777777" w:rsidR="006379F5" w:rsidRDefault="006379F5">
      <w:pPr>
        <w:pStyle w:val="ConsPlusTitle"/>
        <w:jc w:val="center"/>
      </w:pPr>
      <w:r>
        <w:t>КПЭ И ИХ РАСЧЕТНЫХ МЕТОДОВ ДЛЯ ЦЕЛЕЙ МОНИТОРИНГА РЕАЛИЗАЦИИ</w:t>
      </w:r>
    </w:p>
    <w:p w14:paraId="6ED6698E" w14:textId="77777777" w:rsidR="006379F5" w:rsidRDefault="006379F5">
      <w:pPr>
        <w:pStyle w:val="ConsPlusTitle"/>
        <w:jc w:val="center"/>
      </w:pPr>
      <w:r>
        <w:t>СТРАТЕГИИ ГОСКОМПАНИИ</w:t>
      </w:r>
    </w:p>
    <w:p w14:paraId="329C5928" w14:textId="77777777" w:rsidR="006379F5" w:rsidRDefault="006379F5">
      <w:pPr>
        <w:pStyle w:val="ConsPlusNormal"/>
        <w:jc w:val="both"/>
      </w:pPr>
    </w:p>
    <w:p w14:paraId="33153504" w14:textId="77777777" w:rsidR="006379F5" w:rsidRDefault="006379F5">
      <w:pPr>
        <w:pStyle w:val="ConsPlusTitle"/>
        <w:jc w:val="both"/>
        <w:outlineLvl w:val="1"/>
      </w:pPr>
      <w:r>
        <w:t>Таблица 1. Перечень КПЭ</w:t>
      </w:r>
    </w:p>
    <w:p w14:paraId="4F9F99FE"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835"/>
        <w:gridCol w:w="1304"/>
        <w:gridCol w:w="1278"/>
        <w:gridCol w:w="2608"/>
      </w:tblGrid>
      <w:tr w:rsidR="006379F5" w14:paraId="415561E5" w14:textId="77777777">
        <w:tc>
          <w:tcPr>
            <w:tcW w:w="1020" w:type="dxa"/>
          </w:tcPr>
          <w:p w14:paraId="38E38050" w14:textId="77777777" w:rsidR="006379F5" w:rsidRDefault="006379F5">
            <w:pPr>
              <w:pStyle w:val="ConsPlusNormal"/>
              <w:jc w:val="center"/>
            </w:pPr>
            <w:r>
              <w:t>Уровни КПЭ</w:t>
            </w:r>
          </w:p>
        </w:tc>
        <w:tc>
          <w:tcPr>
            <w:tcW w:w="8025" w:type="dxa"/>
            <w:gridSpan w:val="4"/>
          </w:tcPr>
          <w:p w14:paraId="0ABE4B24" w14:textId="77777777" w:rsidR="006379F5" w:rsidRDefault="006379F5">
            <w:pPr>
              <w:pStyle w:val="ConsPlusNormal"/>
              <w:jc w:val="center"/>
            </w:pPr>
            <w:r>
              <w:t>Группы КПЭ и индивидуальные КПЭ для мониторинга реализации Стратегии госкомпании</w:t>
            </w:r>
          </w:p>
        </w:tc>
      </w:tr>
      <w:tr w:rsidR="006379F5" w14:paraId="1D4E5C8F" w14:textId="77777777">
        <w:tc>
          <w:tcPr>
            <w:tcW w:w="1020" w:type="dxa"/>
            <w:vMerge w:val="restart"/>
          </w:tcPr>
          <w:p w14:paraId="0399626A" w14:textId="77777777" w:rsidR="006379F5" w:rsidRDefault="006379F5">
            <w:pPr>
              <w:pStyle w:val="ConsPlusNormal"/>
            </w:pPr>
            <w:r>
              <w:t>Вклад в реализацию стратегических целей</w:t>
            </w:r>
          </w:p>
        </w:tc>
        <w:tc>
          <w:tcPr>
            <w:tcW w:w="2835" w:type="dxa"/>
          </w:tcPr>
          <w:p w14:paraId="2E613647" w14:textId="77777777" w:rsidR="006379F5" w:rsidRDefault="006379F5">
            <w:pPr>
              <w:pStyle w:val="ConsPlusNormal"/>
              <w:jc w:val="center"/>
            </w:pPr>
            <w:r>
              <w:t>Рост эффективности</w:t>
            </w:r>
          </w:p>
        </w:tc>
        <w:tc>
          <w:tcPr>
            <w:tcW w:w="2582" w:type="dxa"/>
            <w:gridSpan w:val="2"/>
          </w:tcPr>
          <w:p w14:paraId="626C1D5B" w14:textId="77777777" w:rsidR="006379F5" w:rsidRDefault="006379F5">
            <w:pPr>
              <w:pStyle w:val="ConsPlusNormal"/>
              <w:jc w:val="center"/>
            </w:pPr>
            <w:r>
              <w:t>Рост выручки</w:t>
            </w:r>
          </w:p>
        </w:tc>
        <w:tc>
          <w:tcPr>
            <w:tcW w:w="2608" w:type="dxa"/>
          </w:tcPr>
          <w:p w14:paraId="68AF048C" w14:textId="77777777" w:rsidR="006379F5" w:rsidRDefault="006379F5">
            <w:pPr>
              <w:pStyle w:val="ConsPlusNormal"/>
              <w:jc w:val="center"/>
            </w:pPr>
            <w:r>
              <w:t>Внедрение цифровых бизнес-моделей</w:t>
            </w:r>
          </w:p>
        </w:tc>
      </w:tr>
      <w:tr w:rsidR="006379F5" w14:paraId="218561B7" w14:textId="77777777">
        <w:tc>
          <w:tcPr>
            <w:tcW w:w="1020" w:type="dxa"/>
            <w:vMerge/>
          </w:tcPr>
          <w:p w14:paraId="62418A6D" w14:textId="77777777" w:rsidR="006379F5" w:rsidRDefault="006379F5">
            <w:pPr>
              <w:pStyle w:val="ConsPlusNormal"/>
            </w:pPr>
          </w:p>
        </w:tc>
        <w:tc>
          <w:tcPr>
            <w:tcW w:w="2835" w:type="dxa"/>
          </w:tcPr>
          <w:p w14:paraId="07686572" w14:textId="77777777" w:rsidR="006379F5" w:rsidRDefault="006379F5">
            <w:pPr>
              <w:pStyle w:val="ConsPlusNormal"/>
            </w:pPr>
            <w:r>
              <w:t>1. Оценка снижения операционных затрат за счет цифровой трансформации.</w:t>
            </w:r>
          </w:p>
          <w:p w14:paraId="4B0884D4" w14:textId="77777777" w:rsidR="006379F5" w:rsidRDefault="006379F5">
            <w:pPr>
              <w:pStyle w:val="ConsPlusNormal"/>
            </w:pPr>
            <w:r>
              <w:t>2. Оценка увеличения EBITDA за счет цифровой трансформации.</w:t>
            </w:r>
          </w:p>
          <w:p w14:paraId="20DC9E9F" w14:textId="77777777" w:rsidR="006379F5" w:rsidRDefault="006379F5">
            <w:pPr>
              <w:pStyle w:val="ConsPlusNormal"/>
            </w:pPr>
            <w:r>
              <w:t>3. Оценка снижения капитальных затрат за счет цифровой трансформации.</w:t>
            </w:r>
          </w:p>
        </w:tc>
        <w:tc>
          <w:tcPr>
            <w:tcW w:w="2582" w:type="dxa"/>
            <w:gridSpan w:val="2"/>
          </w:tcPr>
          <w:p w14:paraId="4ABDF8ED" w14:textId="77777777" w:rsidR="006379F5" w:rsidRDefault="006379F5">
            <w:pPr>
              <w:pStyle w:val="ConsPlusNormal"/>
            </w:pPr>
            <w:r>
              <w:t>4. Оценка увеличения выручки за счет цифровой трансформации.</w:t>
            </w:r>
          </w:p>
        </w:tc>
        <w:tc>
          <w:tcPr>
            <w:tcW w:w="2608" w:type="dxa"/>
          </w:tcPr>
          <w:p w14:paraId="75037AA7" w14:textId="77777777" w:rsidR="006379F5" w:rsidRDefault="006379F5">
            <w:pPr>
              <w:pStyle w:val="ConsPlusNormal"/>
            </w:pPr>
            <w:r>
              <w:t>5. Оценка доли выручки от новых бизнес-моделей в общей выручке компании.</w:t>
            </w:r>
          </w:p>
        </w:tc>
      </w:tr>
      <w:tr w:rsidR="006379F5" w14:paraId="29C32B81" w14:textId="77777777">
        <w:tc>
          <w:tcPr>
            <w:tcW w:w="1020" w:type="dxa"/>
            <w:vMerge w:val="restart"/>
          </w:tcPr>
          <w:p w14:paraId="15026580" w14:textId="77777777" w:rsidR="006379F5" w:rsidRDefault="006379F5">
            <w:pPr>
              <w:pStyle w:val="ConsPlusNormal"/>
            </w:pPr>
            <w:r>
              <w:t>Цифровая трансформация ключевых сфер</w:t>
            </w:r>
          </w:p>
        </w:tc>
        <w:tc>
          <w:tcPr>
            <w:tcW w:w="4139" w:type="dxa"/>
            <w:gridSpan w:val="2"/>
          </w:tcPr>
          <w:p w14:paraId="17FCA5EF" w14:textId="77777777" w:rsidR="006379F5" w:rsidRDefault="006379F5">
            <w:pPr>
              <w:pStyle w:val="ConsPlusNormal"/>
              <w:jc w:val="center"/>
            </w:pPr>
            <w:r>
              <w:t>Продукты и взаимодействие с потребителями</w:t>
            </w:r>
          </w:p>
        </w:tc>
        <w:tc>
          <w:tcPr>
            <w:tcW w:w="3886" w:type="dxa"/>
            <w:gridSpan w:val="2"/>
          </w:tcPr>
          <w:p w14:paraId="527691C6" w14:textId="77777777" w:rsidR="006379F5" w:rsidRDefault="006379F5">
            <w:pPr>
              <w:pStyle w:val="ConsPlusNormal"/>
              <w:jc w:val="center"/>
            </w:pPr>
            <w:r>
              <w:t>Поддерживающие функции</w:t>
            </w:r>
          </w:p>
        </w:tc>
      </w:tr>
      <w:tr w:rsidR="006379F5" w14:paraId="5EBD50C0" w14:textId="77777777">
        <w:tc>
          <w:tcPr>
            <w:tcW w:w="1020" w:type="dxa"/>
            <w:vMerge/>
          </w:tcPr>
          <w:p w14:paraId="3F68ADC9" w14:textId="77777777" w:rsidR="006379F5" w:rsidRDefault="006379F5">
            <w:pPr>
              <w:pStyle w:val="ConsPlusNormal"/>
            </w:pPr>
          </w:p>
        </w:tc>
        <w:tc>
          <w:tcPr>
            <w:tcW w:w="4139" w:type="dxa"/>
            <w:gridSpan w:val="2"/>
          </w:tcPr>
          <w:p w14:paraId="2DDFBB28" w14:textId="77777777" w:rsidR="006379F5" w:rsidRDefault="006379F5">
            <w:pPr>
              <w:pStyle w:val="ConsPlusNormal"/>
            </w:pPr>
            <w:r>
              <w:t>6. Доля выручки в цифровых каналах.</w:t>
            </w:r>
          </w:p>
          <w:p w14:paraId="7B1BBDC7" w14:textId="77777777" w:rsidR="006379F5" w:rsidRDefault="006379F5">
            <w:pPr>
              <w:pStyle w:val="ConsPlusNormal"/>
            </w:pPr>
            <w:r>
              <w:t>7. Доля цифровых продуктов/услуг в выручке.</w:t>
            </w:r>
          </w:p>
          <w:p w14:paraId="724C69BC" w14:textId="77777777" w:rsidR="006379F5" w:rsidRDefault="006379F5">
            <w:pPr>
              <w:pStyle w:val="ConsPlusNormal"/>
            </w:pPr>
            <w:r>
              <w:t xml:space="preserve">8. Число активных пользователей </w:t>
            </w:r>
            <w:r>
              <w:lastRenderedPageBreak/>
              <w:t>цифровых решений (физ. лица).</w:t>
            </w:r>
          </w:p>
          <w:p w14:paraId="7881479B" w14:textId="77777777" w:rsidR="006379F5" w:rsidRDefault="006379F5">
            <w:pPr>
              <w:pStyle w:val="ConsPlusNormal"/>
            </w:pPr>
            <w:r>
              <w:t>9. Число активных пользователей цифровых решений (юр. лица).</w:t>
            </w:r>
          </w:p>
        </w:tc>
        <w:tc>
          <w:tcPr>
            <w:tcW w:w="3886" w:type="dxa"/>
            <w:gridSpan w:val="2"/>
          </w:tcPr>
          <w:p w14:paraId="12A4FE52" w14:textId="77777777" w:rsidR="006379F5" w:rsidRDefault="006379F5">
            <w:pPr>
              <w:pStyle w:val="ConsPlusNormal"/>
            </w:pPr>
            <w:r>
              <w:lastRenderedPageBreak/>
              <w:t>10. Доля цифровизированных бизнес-процессов в поддерживающих функциях.</w:t>
            </w:r>
          </w:p>
        </w:tc>
      </w:tr>
      <w:tr w:rsidR="006379F5" w14:paraId="74184493" w14:textId="77777777">
        <w:tc>
          <w:tcPr>
            <w:tcW w:w="1020" w:type="dxa"/>
            <w:vMerge w:val="restart"/>
            <w:tcBorders>
              <w:bottom w:val="nil"/>
            </w:tcBorders>
          </w:tcPr>
          <w:p w14:paraId="1FCFC219" w14:textId="77777777" w:rsidR="006379F5" w:rsidRDefault="006379F5">
            <w:pPr>
              <w:pStyle w:val="ConsPlusNormal"/>
            </w:pPr>
            <w:r>
              <w:t>Базовые условия для цифровой трансформации</w:t>
            </w:r>
          </w:p>
        </w:tc>
        <w:tc>
          <w:tcPr>
            <w:tcW w:w="2835" w:type="dxa"/>
          </w:tcPr>
          <w:p w14:paraId="00560597" w14:textId="77777777" w:rsidR="006379F5" w:rsidRDefault="006379F5">
            <w:pPr>
              <w:pStyle w:val="ConsPlusNormal"/>
              <w:jc w:val="center"/>
            </w:pPr>
            <w:r>
              <w:t>Цифровая инфраструктура и данные</w:t>
            </w:r>
          </w:p>
        </w:tc>
        <w:tc>
          <w:tcPr>
            <w:tcW w:w="2582" w:type="dxa"/>
            <w:gridSpan w:val="2"/>
          </w:tcPr>
          <w:p w14:paraId="7F21106C" w14:textId="77777777" w:rsidR="006379F5" w:rsidRDefault="006379F5">
            <w:pPr>
              <w:pStyle w:val="ConsPlusNormal"/>
              <w:jc w:val="center"/>
            </w:pPr>
            <w:r>
              <w:t>Цифровые кадры, компетенции и культура</w:t>
            </w:r>
          </w:p>
        </w:tc>
        <w:tc>
          <w:tcPr>
            <w:tcW w:w="2608" w:type="dxa"/>
          </w:tcPr>
          <w:p w14:paraId="328003A3" w14:textId="77777777" w:rsidR="006379F5" w:rsidRDefault="006379F5">
            <w:pPr>
              <w:pStyle w:val="ConsPlusNormal"/>
              <w:jc w:val="center"/>
            </w:pPr>
            <w:r>
              <w:t>Инвестиции и модель управления цифровой трансформацией</w:t>
            </w:r>
          </w:p>
        </w:tc>
      </w:tr>
      <w:tr w:rsidR="006379F5" w14:paraId="3D51700B" w14:textId="77777777">
        <w:tblPrEx>
          <w:tblBorders>
            <w:insideH w:val="nil"/>
          </w:tblBorders>
        </w:tblPrEx>
        <w:tc>
          <w:tcPr>
            <w:tcW w:w="1020" w:type="dxa"/>
            <w:vMerge/>
            <w:tcBorders>
              <w:bottom w:val="nil"/>
            </w:tcBorders>
          </w:tcPr>
          <w:p w14:paraId="620BBCBA" w14:textId="77777777" w:rsidR="006379F5" w:rsidRDefault="006379F5">
            <w:pPr>
              <w:pStyle w:val="ConsPlusNormal"/>
            </w:pPr>
          </w:p>
        </w:tc>
        <w:tc>
          <w:tcPr>
            <w:tcW w:w="2835" w:type="dxa"/>
            <w:tcBorders>
              <w:bottom w:val="nil"/>
            </w:tcBorders>
          </w:tcPr>
          <w:p w14:paraId="77541930" w14:textId="77777777" w:rsidR="006379F5" w:rsidRDefault="006379F5">
            <w:pPr>
              <w:pStyle w:val="ConsPlusNormal"/>
            </w:pPr>
            <w:r>
              <w:t>11. Доля облачной серверной мощности.</w:t>
            </w:r>
          </w:p>
          <w:p w14:paraId="70573CAC" w14:textId="77777777" w:rsidR="006379F5" w:rsidRDefault="006379F5">
            <w:pPr>
              <w:pStyle w:val="ConsPlusNormal"/>
            </w:pPr>
            <w:r>
              <w:t>12. Число активных пользователей API.</w:t>
            </w:r>
          </w:p>
          <w:p w14:paraId="5DBF8499" w14:textId="77777777" w:rsidR="006379F5" w:rsidRDefault="006379F5">
            <w:pPr>
              <w:pStyle w:val="ConsPlusNormal"/>
            </w:pPr>
            <w:r>
              <w:t>13. Доля доменов данных, управляемых в соответствии со стандартом.</w:t>
            </w:r>
          </w:p>
        </w:tc>
        <w:tc>
          <w:tcPr>
            <w:tcW w:w="2582" w:type="dxa"/>
            <w:gridSpan w:val="2"/>
            <w:tcBorders>
              <w:bottom w:val="nil"/>
            </w:tcBorders>
          </w:tcPr>
          <w:p w14:paraId="174ED400" w14:textId="77777777" w:rsidR="006379F5" w:rsidRDefault="006379F5">
            <w:pPr>
              <w:pStyle w:val="ConsPlusNormal"/>
            </w:pPr>
            <w:r>
              <w:t>14. Доля руководителей, специалистов и служащих, обладающих знаниями в сфере цифровой трансформации.</w:t>
            </w:r>
          </w:p>
        </w:tc>
        <w:tc>
          <w:tcPr>
            <w:tcW w:w="2608" w:type="dxa"/>
            <w:tcBorders>
              <w:bottom w:val="nil"/>
            </w:tcBorders>
          </w:tcPr>
          <w:p w14:paraId="4627C57D" w14:textId="77777777" w:rsidR="006379F5" w:rsidRDefault="006379F5">
            <w:pPr>
              <w:pStyle w:val="ConsPlusNormal"/>
            </w:pPr>
            <w:r>
              <w:t>15. Объем инвестиций в цифровую трансформацию.</w:t>
            </w:r>
          </w:p>
          <w:p w14:paraId="7ED01CCE" w14:textId="77777777" w:rsidR="006379F5" w:rsidRDefault="006379F5">
            <w:pPr>
              <w:pStyle w:val="ConsPlusNormal"/>
            </w:pPr>
            <w:r>
              <w:t>16. Доля инвестиций в цифровую трансформацию от общего объема инвестиций.</w:t>
            </w:r>
          </w:p>
          <w:p w14:paraId="10EE0738" w14:textId="77777777" w:rsidR="006379F5" w:rsidRDefault="006379F5">
            <w:pPr>
              <w:pStyle w:val="ConsPlusNormal"/>
            </w:pPr>
            <w:r>
              <w:t>17. Отношение инвестиций в цифровую трансформацию к выручке.</w:t>
            </w:r>
          </w:p>
          <w:p w14:paraId="1697B6E7" w14:textId="77777777" w:rsidR="006379F5" w:rsidRDefault="006379F5">
            <w:pPr>
              <w:pStyle w:val="ConsPlusNormal"/>
            </w:pPr>
            <w:r>
              <w:t>18. Доля инициатив цифровой трансформации с применением искусственного интеллекта как ключевой технологии.</w:t>
            </w:r>
          </w:p>
          <w:p w14:paraId="5550814D" w14:textId="77777777" w:rsidR="006379F5" w:rsidRDefault="006379F5">
            <w:pPr>
              <w:pStyle w:val="ConsPlusNormal"/>
            </w:pPr>
            <w:r>
              <w:t>19. Доля расходов на закупку российского программного обеспечения и связанных с ним работ (услуг) в общем объеме расходов на закупку программного обеспечения и связанных с ним работ (услуг).</w:t>
            </w:r>
          </w:p>
          <w:p w14:paraId="0C7D4875" w14:textId="77777777" w:rsidR="006379F5" w:rsidRDefault="006379F5">
            <w:pPr>
              <w:pStyle w:val="ConsPlusNormal"/>
            </w:pPr>
            <w:r>
              <w:t>20. Увеличение вложений в отечественные решения в сфере информационных технологий.</w:t>
            </w:r>
          </w:p>
        </w:tc>
      </w:tr>
      <w:tr w:rsidR="006379F5" w14:paraId="5753F3E1" w14:textId="77777777">
        <w:tblPrEx>
          <w:tblBorders>
            <w:insideH w:val="nil"/>
          </w:tblBorders>
        </w:tblPrEx>
        <w:tc>
          <w:tcPr>
            <w:tcW w:w="1020" w:type="dxa"/>
            <w:tcBorders>
              <w:top w:val="nil"/>
            </w:tcBorders>
          </w:tcPr>
          <w:p w14:paraId="78443108" w14:textId="77777777" w:rsidR="006379F5" w:rsidRDefault="006379F5">
            <w:pPr>
              <w:pStyle w:val="ConsPlusNormal"/>
              <w:jc w:val="both"/>
            </w:pPr>
          </w:p>
        </w:tc>
        <w:tc>
          <w:tcPr>
            <w:tcW w:w="2835" w:type="dxa"/>
            <w:tcBorders>
              <w:top w:val="nil"/>
            </w:tcBorders>
          </w:tcPr>
          <w:p w14:paraId="6B19F458" w14:textId="77777777" w:rsidR="006379F5" w:rsidRDefault="006379F5">
            <w:pPr>
              <w:pStyle w:val="ConsPlusNormal"/>
              <w:jc w:val="both"/>
            </w:pPr>
          </w:p>
        </w:tc>
        <w:tc>
          <w:tcPr>
            <w:tcW w:w="2582" w:type="dxa"/>
            <w:gridSpan w:val="2"/>
            <w:tcBorders>
              <w:top w:val="nil"/>
            </w:tcBorders>
          </w:tcPr>
          <w:p w14:paraId="5DBFB84C" w14:textId="77777777" w:rsidR="006379F5" w:rsidRDefault="006379F5">
            <w:pPr>
              <w:pStyle w:val="ConsPlusNormal"/>
              <w:jc w:val="both"/>
            </w:pPr>
          </w:p>
        </w:tc>
        <w:tc>
          <w:tcPr>
            <w:tcW w:w="2608" w:type="dxa"/>
            <w:tcBorders>
              <w:top w:val="nil"/>
            </w:tcBorders>
          </w:tcPr>
          <w:p w14:paraId="1F0E1DD8" w14:textId="77777777" w:rsidR="006379F5" w:rsidRDefault="006379F5">
            <w:pPr>
              <w:pStyle w:val="ConsPlusNormal"/>
            </w:pPr>
            <w:r>
              <w:t>21. Доля расходов на закупку российской радиоэлектронной продукции в общем объеме расходов на закупку радиоэлектронной продукции.</w:t>
            </w:r>
          </w:p>
          <w:p w14:paraId="7B9B9FF6" w14:textId="77777777" w:rsidR="006379F5" w:rsidRDefault="006379F5">
            <w:pPr>
              <w:pStyle w:val="ConsPlusNormal"/>
            </w:pPr>
            <w:r>
              <w:t xml:space="preserve">22. Увеличение вложений в российскую радиоэлектронную продукцию, в том числе телекоммуникационное </w:t>
            </w:r>
            <w:r>
              <w:lastRenderedPageBreak/>
              <w:t>оборудование и программно-аппаратные комплексы.</w:t>
            </w:r>
          </w:p>
          <w:p w14:paraId="1C549EEC" w14:textId="77777777" w:rsidR="006379F5" w:rsidRDefault="006379F5">
            <w:pPr>
              <w:pStyle w:val="ConsPlusNormal"/>
            </w:pPr>
            <w:r>
              <w:t>23. Объем затрат компании на научно-исследовательские и опытно-конструкторские работы в рамках реализации инициатив (проектов) стратегии цифровой трансформации.</w:t>
            </w:r>
          </w:p>
          <w:p w14:paraId="756195A1" w14:textId="77777777" w:rsidR="006379F5" w:rsidRDefault="006379F5">
            <w:pPr>
              <w:pStyle w:val="ConsPlusNormal"/>
            </w:pPr>
            <w:r>
              <w:t>24. Доля инициатив (проектов) ЦТ, реализуемых с применением научно-исследовательских и опытно-конструкторских работ.</w:t>
            </w:r>
          </w:p>
          <w:p w14:paraId="3BB62FC9" w14:textId="77777777" w:rsidR="006379F5" w:rsidRDefault="006379F5">
            <w:pPr>
              <w:pStyle w:val="ConsPlusNormal"/>
            </w:pPr>
            <w:r>
              <w:t>25. Объем расходов государственных компаний на реализацию инициатив (мероприятий), связанных с созданием, внедрением и применением технологий и решений в сфере искусственного интеллекта.</w:t>
            </w:r>
          </w:p>
        </w:tc>
      </w:tr>
    </w:tbl>
    <w:p w14:paraId="4ABFF1FA" w14:textId="77777777" w:rsidR="006379F5" w:rsidRDefault="006379F5">
      <w:pPr>
        <w:pStyle w:val="ConsPlusNormal"/>
        <w:jc w:val="both"/>
      </w:pPr>
    </w:p>
    <w:p w14:paraId="40B2EB99" w14:textId="77777777" w:rsidR="006379F5" w:rsidRDefault="006379F5">
      <w:pPr>
        <w:pStyle w:val="ConsPlusNormal"/>
        <w:ind w:firstLine="540"/>
        <w:jc w:val="both"/>
      </w:pPr>
      <w:r>
        <w:t>Примечание: в случае финансового сектора показатель "оценка снижения капитальных затрат за счет цифровой трансформации" не рассчитывается; использовать "операционные расходы" в качестве аналога "операционных затрат", "прибыль до налогообложения" в качестве аналога "EBITDA", "чистые операционные доходы (до вычета резервов)" в качестве аналога "выручки".</w:t>
      </w:r>
    </w:p>
    <w:p w14:paraId="2B051603" w14:textId="77777777" w:rsidR="006379F5" w:rsidRDefault="006379F5">
      <w:pPr>
        <w:pStyle w:val="ConsPlusNormal"/>
        <w:jc w:val="both"/>
      </w:pPr>
    </w:p>
    <w:p w14:paraId="7D2A4B3A" w14:textId="77777777" w:rsidR="006379F5" w:rsidRDefault="006379F5">
      <w:pPr>
        <w:pStyle w:val="ConsPlusTitle"/>
        <w:jc w:val="both"/>
        <w:outlineLvl w:val="1"/>
      </w:pPr>
      <w:r>
        <w:t>1. Паспорт КПЭ "Оценка снижения операционных затрат за счет цифровой трансформации"</w:t>
      </w:r>
    </w:p>
    <w:p w14:paraId="5A94DD9D" w14:textId="77777777" w:rsidR="006379F5" w:rsidRDefault="006379F5">
      <w:pPr>
        <w:pStyle w:val="ConsPlusNormal"/>
        <w:jc w:val="both"/>
      </w:pPr>
    </w:p>
    <w:p w14:paraId="1C06BF75" w14:textId="77777777" w:rsidR="006379F5" w:rsidRDefault="006379F5">
      <w:pPr>
        <w:pStyle w:val="ConsPlusNormal"/>
        <w:sectPr w:rsidR="006379F5" w:rsidSect="006379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1928"/>
        <w:gridCol w:w="1191"/>
        <w:gridCol w:w="1368"/>
        <w:gridCol w:w="340"/>
        <w:gridCol w:w="1757"/>
      </w:tblGrid>
      <w:tr w:rsidR="006379F5" w14:paraId="7D92FE6E" w14:textId="77777777">
        <w:tc>
          <w:tcPr>
            <w:tcW w:w="2324" w:type="dxa"/>
            <w:vMerge w:val="restart"/>
          </w:tcPr>
          <w:p w14:paraId="49EBA2CD" w14:textId="77777777" w:rsidR="006379F5" w:rsidRDefault="006379F5">
            <w:pPr>
              <w:pStyle w:val="ConsPlusNormal"/>
              <w:jc w:val="center"/>
            </w:pPr>
            <w:r>
              <w:lastRenderedPageBreak/>
              <w:t>Определение КПЭ</w:t>
            </w:r>
          </w:p>
        </w:tc>
        <w:tc>
          <w:tcPr>
            <w:tcW w:w="2154" w:type="dxa"/>
            <w:vMerge w:val="restart"/>
          </w:tcPr>
          <w:p w14:paraId="6FD16E42" w14:textId="77777777" w:rsidR="006379F5" w:rsidRDefault="006379F5">
            <w:pPr>
              <w:pStyle w:val="ConsPlusNormal"/>
              <w:jc w:val="center"/>
            </w:pPr>
            <w:r>
              <w:t>Интерпретация</w:t>
            </w:r>
          </w:p>
        </w:tc>
        <w:tc>
          <w:tcPr>
            <w:tcW w:w="1928" w:type="dxa"/>
            <w:vMerge w:val="restart"/>
          </w:tcPr>
          <w:p w14:paraId="507FC75F" w14:textId="77777777" w:rsidR="006379F5" w:rsidRDefault="006379F5">
            <w:pPr>
              <w:pStyle w:val="ConsPlusNormal"/>
              <w:jc w:val="center"/>
            </w:pPr>
            <w:r>
              <w:t>Применимость</w:t>
            </w:r>
          </w:p>
        </w:tc>
        <w:tc>
          <w:tcPr>
            <w:tcW w:w="4656" w:type="dxa"/>
            <w:gridSpan w:val="4"/>
          </w:tcPr>
          <w:p w14:paraId="511068D8" w14:textId="77777777" w:rsidR="006379F5" w:rsidRDefault="006379F5">
            <w:pPr>
              <w:pStyle w:val="ConsPlusNormal"/>
              <w:jc w:val="center"/>
            </w:pPr>
            <w:r>
              <w:t>Характеристики</w:t>
            </w:r>
          </w:p>
        </w:tc>
      </w:tr>
      <w:tr w:rsidR="006379F5" w14:paraId="4675F4B7" w14:textId="77777777">
        <w:tc>
          <w:tcPr>
            <w:tcW w:w="2324" w:type="dxa"/>
            <w:vMerge/>
          </w:tcPr>
          <w:p w14:paraId="0B37CB9C" w14:textId="77777777" w:rsidR="006379F5" w:rsidRDefault="006379F5">
            <w:pPr>
              <w:pStyle w:val="ConsPlusNormal"/>
            </w:pPr>
          </w:p>
        </w:tc>
        <w:tc>
          <w:tcPr>
            <w:tcW w:w="2154" w:type="dxa"/>
            <w:vMerge/>
          </w:tcPr>
          <w:p w14:paraId="768AC6B5" w14:textId="77777777" w:rsidR="006379F5" w:rsidRDefault="006379F5">
            <w:pPr>
              <w:pStyle w:val="ConsPlusNormal"/>
            </w:pPr>
          </w:p>
        </w:tc>
        <w:tc>
          <w:tcPr>
            <w:tcW w:w="1928" w:type="dxa"/>
            <w:vMerge/>
          </w:tcPr>
          <w:p w14:paraId="44F5FFF2" w14:textId="77777777" w:rsidR="006379F5" w:rsidRDefault="006379F5">
            <w:pPr>
              <w:pStyle w:val="ConsPlusNormal"/>
            </w:pPr>
          </w:p>
        </w:tc>
        <w:tc>
          <w:tcPr>
            <w:tcW w:w="1191" w:type="dxa"/>
          </w:tcPr>
          <w:p w14:paraId="2C68B9DC" w14:textId="77777777" w:rsidR="006379F5" w:rsidRDefault="006379F5">
            <w:pPr>
              <w:pStyle w:val="ConsPlusNormal"/>
              <w:jc w:val="center"/>
            </w:pPr>
            <w:r>
              <w:t>Ед. изм.</w:t>
            </w:r>
          </w:p>
        </w:tc>
        <w:tc>
          <w:tcPr>
            <w:tcW w:w="1708" w:type="dxa"/>
            <w:gridSpan w:val="2"/>
          </w:tcPr>
          <w:p w14:paraId="48AF09AF" w14:textId="77777777" w:rsidR="006379F5" w:rsidRDefault="006379F5">
            <w:pPr>
              <w:pStyle w:val="ConsPlusNormal"/>
              <w:jc w:val="center"/>
            </w:pPr>
            <w:r>
              <w:t>Горизонт планирования</w:t>
            </w:r>
          </w:p>
        </w:tc>
        <w:tc>
          <w:tcPr>
            <w:tcW w:w="1757" w:type="dxa"/>
          </w:tcPr>
          <w:p w14:paraId="7E135377" w14:textId="77777777" w:rsidR="006379F5" w:rsidRDefault="006379F5">
            <w:pPr>
              <w:pStyle w:val="ConsPlusNormal"/>
              <w:jc w:val="center"/>
            </w:pPr>
            <w:r>
              <w:t>Периодичность расчета</w:t>
            </w:r>
          </w:p>
        </w:tc>
      </w:tr>
      <w:tr w:rsidR="006379F5" w14:paraId="55B5906E" w14:textId="77777777">
        <w:tc>
          <w:tcPr>
            <w:tcW w:w="2324" w:type="dxa"/>
          </w:tcPr>
          <w:p w14:paraId="3639ED51" w14:textId="77777777" w:rsidR="006379F5" w:rsidRDefault="006379F5">
            <w:pPr>
              <w:pStyle w:val="ConsPlusNormal"/>
            </w:pPr>
            <w:r>
              <w:t>Оценка снижения операционных затрат за счет цифровой трансформации</w:t>
            </w:r>
          </w:p>
        </w:tc>
        <w:tc>
          <w:tcPr>
            <w:tcW w:w="2154" w:type="dxa"/>
          </w:tcPr>
          <w:p w14:paraId="67521849" w14:textId="77777777" w:rsidR="006379F5" w:rsidRDefault="006379F5">
            <w:pPr>
              <w:pStyle w:val="ConsPlusNormal"/>
            </w:pPr>
            <w:r>
              <w:t>Эффективность осуществления основной деятельности госкомпании</w:t>
            </w:r>
          </w:p>
        </w:tc>
        <w:tc>
          <w:tcPr>
            <w:tcW w:w="1928" w:type="dxa"/>
          </w:tcPr>
          <w:p w14:paraId="537A9CE2" w14:textId="77777777" w:rsidR="006379F5" w:rsidRDefault="006379F5">
            <w:pPr>
              <w:pStyle w:val="ConsPlusNormal"/>
              <w:jc w:val="center"/>
            </w:pPr>
            <w:r>
              <w:t>для всех госкомпаний</w:t>
            </w:r>
          </w:p>
        </w:tc>
        <w:tc>
          <w:tcPr>
            <w:tcW w:w="1191" w:type="dxa"/>
          </w:tcPr>
          <w:p w14:paraId="21E16751" w14:textId="77777777" w:rsidR="006379F5" w:rsidRDefault="006379F5">
            <w:pPr>
              <w:pStyle w:val="ConsPlusNormal"/>
              <w:jc w:val="center"/>
            </w:pPr>
            <w:r>
              <w:t>%</w:t>
            </w:r>
          </w:p>
        </w:tc>
        <w:tc>
          <w:tcPr>
            <w:tcW w:w="1708" w:type="dxa"/>
            <w:gridSpan w:val="2"/>
          </w:tcPr>
          <w:p w14:paraId="5F454067" w14:textId="77777777" w:rsidR="006379F5" w:rsidRDefault="006379F5">
            <w:pPr>
              <w:pStyle w:val="ConsPlusNormal"/>
              <w:jc w:val="center"/>
            </w:pPr>
            <w:r>
              <w:t>3 - 5 лет</w:t>
            </w:r>
          </w:p>
        </w:tc>
        <w:tc>
          <w:tcPr>
            <w:tcW w:w="1757" w:type="dxa"/>
          </w:tcPr>
          <w:p w14:paraId="7EC48F2C" w14:textId="77777777" w:rsidR="006379F5" w:rsidRDefault="006379F5">
            <w:pPr>
              <w:pStyle w:val="ConsPlusNormal"/>
              <w:jc w:val="center"/>
            </w:pPr>
            <w:r>
              <w:t>1 раз в год</w:t>
            </w:r>
          </w:p>
        </w:tc>
      </w:tr>
      <w:tr w:rsidR="006379F5" w14:paraId="193519C8" w14:textId="77777777">
        <w:tc>
          <w:tcPr>
            <w:tcW w:w="11062" w:type="dxa"/>
            <w:gridSpan w:val="7"/>
          </w:tcPr>
          <w:p w14:paraId="3172B922" w14:textId="77777777" w:rsidR="006379F5" w:rsidRDefault="006379F5">
            <w:pPr>
              <w:pStyle w:val="ConsPlusNormal"/>
              <w:jc w:val="center"/>
            </w:pPr>
            <w:r>
              <w:t>Место КПЭ в системе целей</w:t>
            </w:r>
          </w:p>
        </w:tc>
      </w:tr>
      <w:tr w:rsidR="006379F5" w14:paraId="25DC3344" w14:textId="77777777">
        <w:tc>
          <w:tcPr>
            <w:tcW w:w="4478" w:type="dxa"/>
            <w:gridSpan w:val="2"/>
          </w:tcPr>
          <w:p w14:paraId="252ACBA0" w14:textId="77777777" w:rsidR="006379F5" w:rsidRDefault="006379F5">
            <w:pPr>
              <w:pStyle w:val="ConsPlusNormal"/>
            </w:pPr>
            <w:r>
              <w:t>Уровень: вклад в реализацию стратегических целей</w:t>
            </w:r>
          </w:p>
        </w:tc>
        <w:tc>
          <w:tcPr>
            <w:tcW w:w="6584" w:type="dxa"/>
            <w:gridSpan w:val="5"/>
          </w:tcPr>
          <w:p w14:paraId="75D274EA" w14:textId="77777777" w:rsidR="006379F5" w:rsidRDefault="006379F5">
            <w:pPr>
              <w:pStyle w:val="ConsPlusNormal"/>
            </w:pPr>
            <w:r>
              <w:t>Группа: рост эффективности</w:t>
            </w:r>
          </w:p>
        </w:tc>
      </w:tr>
      <w:tr w:rsidR="006379F5" w14:paraId="312950FD" w14:textId="77777777">
        <w:tblPrEx>
          <w:tblBorders>
            <w:insideH w:val="nil"/>
          </w:tblBorders>
        </w:tblPrEx>
        <w:tc>
          <w:tcPr>
            <w:tcW w:w="11062" w:type="dxa"/>
            <w:gridSpan w:val="7"/>
            <w:tcBorders>
              <w:bottom w:val="nil"/>
            </w:tcBorders>
          </w:tcPr>
          <w:p w14:paraId="0BA76DBB" w14:textId="77777777" w:rsidR="006379F5" w:rsidRDefault="006379F5">
            <w:pPr>
              <w:pStyle w:val="ConsPlusNormal"/>
            </w:pPr>
            <w:r>
              <w:t>Формула расчета КПЭ:</w:t>
            </w:r>
          </w:p>
        </w:tc>
      </w:tr>
      <w:tr w:rsidR="006379F5" w14:paraId="4B3AEA64" w14:textId="77777777">
        <w:tblPrEx>
          <w:tblBorders>
            <w:insideH w:val="nil"/>
          </w:tblBorders>
        </w:tblPrEx>
        <w:tc>
          <w:tcPr>
            <w:tcW w:w="11062" w:type="dxa"/>
            <w:gridSpan w:val="7"/>
            <w:tcBorders>
              <w:top w:val="nil"/>
              <w:bottom w:val="nil"/>
            </w:tcBorders>
          </w:tcPr>
          <w:p w14:paraId="1914BA47" w14:textId="77777777" w:rsidR="006379F5" w:rsidRDefault="006379F5">
            <w:pPr>
              <w:pStyle w:val="ConsPlusNormal"/>
            </w:pPr>
            <w:r>
              <w:rPr>
                <w:noProof/>
                <w:position w:val="-11"/>
              </w:rPr>
              <w:drawing>
                <wp:inline distT="0" distB="0" distL="0" distR="0" wp14:anchorId="364FB2F8" wp14:editId="2A919489">
                  <wp:extent cx="311213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112135" cy="283210"/>
                          </a:xfrm>
                          <a:prstGeom prst="rect">
                            <a:avLst/>
                          </a:prstGeom>
                          <a:noFill/>
                          <a:ln>
                            <a:noFill/>
                          </a:ln>
                        </pic:spPr>
                      </pic:pic>
                    </a:graphicData>
                  </a:graphic>
                </wp:inline>
              </w:drawing>
            </w:r>
          </w:p>
        </w:tc>
      </w:tr>
      <w:tr w:rsidR="006379F5" w14:paraId="65D42190" w14:textId="77777777">
        <w:tblPrEx>
          <w:tblBorders>
            <w:insideH w:val="nil"/>
          </w:tblBorders>
        </w:tblPrEx>
        <w:tc>
          <w:tcPr>
            <w:tcW w:w="11062" w:type="dxa"/>
            <w:gridSpan w:val="7"/>
            <w:tcBorders>
              <w:top w:val="nil"/>
              <w:bottom w:val="nil"/>
            </w:tcBorders>
          </w:tcPr>
          <w:p w14:paraId="2E3EEBCD" w14:textId="77777777" w:rsidR="006379F5" w:rsidRDefault="006379F5">
            <w:pPr>
              <w:pStyle w:val="ConsPlusNormal"/>
            </w:pPr>
            <w:r>
              <w:t>i - номер инициативы цифровой трансформации в портфеле инициатив стратегии цифровой трансформации;</w:t>
            </w:r>
          </w:p>
          <w:p w14:paraId="3EE8D969" w14:textId="77777777" w:rsidR="006379F5" w:rsidRDefault="006379F5">
            <w:pPr>
              <w:pStyle w:val="ConsPlusNormal"/>
            </w:pPr>
            <w:r>
              <w:t>C</w:t>
            </w:r>
            <w:r>
              <w:rPr>
                <w:vertAlign w:val="subscript"/>
              </w:rPr>
              <w:t>i</w:t>
            </w:r>
            <w:r>
              <w:t xml:space="preserve"> - изменение (снижение) операционных затрат в рамках отдельной i-й инициативы цифровой трансформации, включая изменение (увеличение) операционных затрат по реализации инициативы цифровой трансформации, за отчетный период;</w:t>
            </w:r>
          </w:p>
          <w:p w14:paraId="05E964FE" w14:textId="77777777" w:rsidR="006379F5" w:rsidRDefault="006379F5">
            <w:pPr>
              <w:pStyle w:val="ConsPlusNormal"/>
            </w:pPr>
            <w:r>
              <w:t>C</w:t>
            </w:r>
            <w:r>
              <w:rPr>
                <w:vertAlign w:val="subscript"/>
              </w:rPr>
              <w:t>год</w:t>
            </w:r>
            <w:r>
              <w:t xml:space="preserve"> - операционные затраты компании за отчетный период.</w:t>
            </w:r>
          </w:p>
        </w:tc>
      </w:tr>
      <w:tr w:rsidR="006379F5" w14:paraId="545827C9" w14:textId="77777777">
        <w:tblPrEx>
          <w:tblBorders>
            <w:insideH w:val="nil"/>
          </w:tblBorders>
        </w:tblPrEx>
        <w:tc>
          <w:tcPr>
            <w:tcW w:w="11062" w:type="dxa"/>
            <w:gridSpan w:val="7"/>
            <w:tcBorders>
              <w:top w:val="nil"/>
            </w:tcBorders>
          </w:tcPr>
          <w:p w14:paraId="1618817C" w14:textId="77777777" w:rsidR="006379F5" w:rsidRDefault="006379F5">
            <w:pPr>
              <w:pStyle w:val="ConsPlusNormal"/>
            </w:pPr>
            <w:r>
              <w:t>Примечания:</w:t>
            </w:r>
          </w:p>
          <w:p w14:paraId="452C224D" w14:textId="77777777" w:rsidR="006379F5" w:rsidRDefault="006379F5">
            <w:pPr>
              <w:pStyle w:val="ConsPlusNormal"/>
            </w:pPr>
            <w:r>
              <w:t>1. При расчете эффектов рекомендуется руководствоваться сложившимися корпоративными практиками и методиками, используемыми для оценки экономических эффектов в рамках текущей операционной и инвестиционной деятельности.</w:t>
            </w:r>
          </w:p>
          <w:p w14:paraId="492CBCEA" w14:textId="77777777" w:rsidR="006379F5" w:rsidRDefault="006379F5">
            <w:pPr>
              <w:pStyle w:val="ConsPlusNormal"/>
            </w:pPr>
            <w:r>
              <w:t>2. В случае финансового сектора использовать "операционные расходы" в качестве аналога "операционных затрат".</w:t>
            </w:r>
          </w:p>
        </w:tc>
      </w:tr>
      <w:tr w:rsidR="006379F5" w14:paraId="43818FB4" w14:textId="77777777">
        <w:tc>
          <w:tcPr>
            <w:tcW w:w="2324" w:type="dxa"/>
          </w:tcPr>
          <w:p w14:paraId="54FB2E7F" w14:textId="77777777" w:rsidR="006379F5" w:rsidRDefault="006379F5">
            <w:pPr>
              <w:pStyle w:val="ConsPlusNormal"/>
              <w:jc w:val="center"/>
            </w:pPr>
            <w:r>
              <w:t>Входные данные</w:t>
            </w:r>
          </w:p>
        </w:tc>
        <w:tc>
          <w:tcPr>
            <w:tcW w:w="4082" w:type="dxa"/>
            <w:gridSpan w:val="2"/>
          </w:tcPr>
          <w:p w14:paraId="4333AE3B" w14:textId="77777777" w:rsidR="006379F5" w:rsidRDefault="006379F5">
            <w:pPr>
              <w:pStyle w:val="ConsPlusNormal"/>
              <w:jc w:val="center"/>
            </w:pPr>
            <w:r>
              <w:t>Способ расчета</w:t>
            </w:r>
          </w:p>
        </w:tc>
        <w:tc>
          <w:tcPr>
            <w:tcW w:w="2559" w:type="dxa"/>
            <w:gridSpan w:val="2"/>
          </w:tcPr>
          <w:p w14:paraId="30AFDD15" w14:textId="77777777" w:rsidR="006379F5" w:rsidRDefault="006379F5">
            <w:pPr>
              <w:pStyle w:val="ConsPlusNormal"/>
              <w:jc w:val="center"/>
            </w:pPr>
            <w:r>
              <w:t>Источник данных</w:t>
            </w:r>
          </w:p>
        </w:tc>
        <w:tc>
          <w:tcPr>
            <w:tcW w:w="2097" w:type="dxa"/>
            <w:gridSpan w:val="2"/>
          </w:tcPr>
          <w:p w14:paraId="65C14BB0" w14:textId="77777777" w:rsidR="006379F5" w:rsidRDefault="006379F5">
            <w:pPr>
              <w:pStyle w:val="ConsPlusNormal"/>
              <w:jc w:val="center"/>
            </w:pPr>
            <w:r>
              <w:t>Возможные ошибки</w:t>
            </w:r>
          </w:p>
        </w:tc>
      </w:tr>
      <w:tr w:rsidR="006379F5" w14:paraId="1968E29C" w14:textId="77777777">
        <w:tc>
          <w:tcPr>
            <w:tcW w:w="2324" w:type="dxa"/>
          </w:tcPr>
          <w:p w14:paraId="5C72D464" w14:textId="77777777" w:rsidR="006379F5" w:rsidRDefault="006379F5">
            <w:pPr>
              <w:pStyle w:val="ConsPlusNormal"/>
            </w:pPr>
            <w:r>
              <w:lastRenderedPageBreak/>
              <w:t>Оценка изменения (снижения) операционных затрат в рамках инициативы цифровой трансформации в отчетном периоде</w:t>
            </w:r>
          </w:p>
        </w:tc>
        <w:tc>
          <w:tcPr>
            <w:tcW w:w="4082" w:type="dxa"/>
            <w:gridSpan w:val="2"/>
          </w:tcPr>
          <w:p w14:paraId="3C4ADEAA" w14:textId="77777777" w:rsidR="006379F5" w:rsidRDefault="006379F5">
            <w:pPr>
              <w:pStyle w:val="ConsPlusNormal"/>
            </w:pPr>
            <w:r>
              <w:t>Эффект на операционные затраты, достигнутый в рамках инициативы цифровой трансформации за отчетный период: разница между прогнозом операционных затрат в сценарии без реализации инициативы ЦТ и фактическими операционными затратами при реализации инициативы (на базе экспертной аналитической оценки и планового значения)</w:t>
            </w:r>
          </w:p>
        </w:tc>
        <w:tc>
          <w:tcPr>
            <w:tcW w:w="2559" w:type="dxa"/>
            <w:gridSpan w:val="2"/>
          </w:tcPr>
          <w:p w14:paraId="1F4CED89" w14:textId="77777777" w:rsidR="006379F5" w:rsidRDefault="006379F5">
            <w:pPr>
              <w:pStyle w:val="ConsPlusNormal"/>
            </w:pPr>
            <w:r>
              <w:t>Данные финансово-экономической службы</w:t>
            </w:r>
          </w:p>
        </w:tc>
        <w:tc>
          <w:tcPr>
            <w:tcW w:w="2097" w:type="dxa"/>
            <w:gridSpan w:val="2"/>
          </w:tcPr>
          <w:p w14:paraId="65416913" w14:textId="77777777" w:rsidR="006379F5" w:rsidRDefault="006379F5">
            <w:pPr>
              <w:pStyle w:val="ConsPlusNormal"/>
            </w:pPr>
            <w:r>
              <w:t>Ошибки в оценке затрат в сценарии без реализации инициативы ЦТ</w:t>
            </w:r>
          </w:p>
        </w:tc>
      </w:tr>
      <w:tr w:rsidR="006379F5" w14:paraId="44EB1D56" w14:textId="77777777">
        <w:tc>
          <w:tcPr>
            <w:tcW w:w="2324" w:type="dxa"/>
          </w:tcPr>
          <w:p w14:paraId="67CA32F1" w14:textId="77777777" w:rsidR="006379F5" w:rsidRDefault="006379F5">
            <w:pPr>
              <w:pStyle w:val="ConsPlusNormal"/>
            </w:pPr>
            <w:r>
              <w:t>Операционные затраты компании за отчетный период</w:t>
            </w:r>
          </w:p>
        </w:tc>
        <w:tc>
          <w:tcPr>
            <w:tcW w:w="4082" w:type="dxa"/>
            <w:gridSpan w:val="2"/>
          </w:tcPr>
          <w:p w14:paraId="53113133" w14:textId="77777777" w:rsidR="006379F5" w:rsidRDefault="006379F5">
            <w:pPr>
              <w:pStyle w:val="ConsPlusNormal"/>
            </w:pPr>
            <w:r>
              <w:t>Данные берутся из отчетности компании за отчетный период</w:t>
            </w:r>
          </w:p>
        </w:tc>
        <w:tc>
          <w:tcPr>
            <w:tcW w:w="2559" w:type="dxa"/>
            <w:gridSpan w:val="2"/>
          </w:tcPr>
          <w:p w14:paraId="55994FB6" w14:textId="77777777" w:rsidR="006379F5" w:rsidRDefault="006379F5">
            <w:pPr>
              <w:pStyle w:val="ConsPlusNormal"/>
            </w:pPr>
            <w:r>
              <w:t>Данные финансово-экономической службы</w:t>
            </w:r>
          </w:p>
        </w:tc>
        <w:tc>
          <w:tcPr>
            <w:tcW w:w="2097" w:type="dxa"/>
            <w:gridSpan w:val="2"/>
          </w:tcPr>
          <w:p w14:paraId="7593DF51" w14:textId="77777777" w:rsidR="006379F5" w:rsidRDefault="006379F5">
            <w:pPr>
              <w:pStyle w:val="ConsPlusNormal"/>
            </w:pPr>
          </w:p>
        </w:tc>
      </w:tr>
    </w:tbl>
    <w:p w14:paraId="0AD15046" w14:textId="77777777" w:rsidR="006379F5" w:rsidRDefault="006379F5">
      <w:pPr>
        <w:pStyle w:val="ConsPlusNormal"/>
        <w:jc w:val="both"/>
      </w:pPr>
    </w:p>
    <w:p w14:paraId="1B0153B7" w14:textId="77777777" w:rsidR="006379F5" w:rsidRDefault="006379F5">
      <w:pPr>
        <w:pStyle w:val="ConsPlusTitle"/>
        <w:jc w:val="both"/>
        <w:outlineLvl w:val="1"/>
      </w:pPr>
      <w:r>
        <w:t>2. Паспорт КПЭ "Оценка увеличения EBITDA за счет цифровой трансформации"</w:t>
      </w:r>
    </w:p>
    <w:p w14:paraId="1CF5557F"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1928"/>
        <w:gridCol w:w="1191"/>
        <w:gridCol w:w="1368"/>
        <w:gridCol w:w="340"/>
        <w:gridCol w:w="1757"/>
      </w:tblGrid>
      <w:tr w:rsidR="006379F5" w14:paraId="1995057D" w14:textId="77777777">
        <w:tc>
          <w:tcPr>
            <w:tcW w:w="2324" w:type="dxa"/>
            <w:vMerge w:val="restart"/>
          </w:tcPr>
          <w:p w14:paraId="0ADD9D97" w14:textId="77777777" w:rsidR="006379F5" w:rsidRDefault="006379F5">
            <w:pPr>
              <w:pStyle w:val="ConsPlusNormal"/>
              <w:jc w:val="center"/>
            </w:pPr>
            <w:r>
              <w:t>Определение КПЭ</w:t>
            </w:r>
          </w:p>
        </w:tc>
        <w:tc>
          <w:tcPr>
            <w:tcW w:w="2154" w:type="dxa"/>
            <w:vMerge w:val="restart"/>
          </w:tcPr>
          <w:p w14:paraId="72F36306" w14:textId="77777777" w:rsidR="006379F5" w:rsidRDefault="006379F5">
            <w:pPr>
              <w:pStyle w:val="ConsPlusNormal"/>
              <w:jc w:val="center"/>
            </w:pPr>
            <w:r>
              <w:t>Интерпретация</w:t>
            </w:r>
          </w:p>
        </w:tc>
        <w:tc>
          <w:tcPr>
            <w:tcW w:w="1928" w:type="dxa"/>
            <w:vMerge w:val="restart"/>
          </w:tcPr>
          <w:p w14:paraId="7E2ACDB8" w14:textId="77777777" w:rsidR="006379F5" w:rsidRDefault="006379F5">
            <w:pPr>
              <w:pStyle w:val="ConsPlusNormal"/>
              <w:jc w:val="center"/>
            </w:pPr>
            <w:r>
              <w:t>Применимость</w:t>
            </w:r>
          </w:p>
        </w:tc>
        <w:tc>
          <w:tcPr>
            <w:tcW w:w="4656" w:type="dxa"/>
            <w:gridSpan w:val="4"/>
          </w:tcPr>
          <w:p w14:paraId="4B230574" w14:textId="77777777" w:rsidR="006379F5" w:rsidRDefault="006379F5">
            <w:pPr>
              <w:pStyle w:val="ConsPlusNormal"/>
              <w:jc w:val="center"/>
            </w:pPr>
            <w:r>
              <w:t>Характеристики</w:t>
            </w:r>
          </w:p>
        </w:tc>
      </w:tr>
      <w:tr w:rsidR="006379F5" w14:paraId="3ED29094" w14:textId="77777777">
        <w:tc>
          <w:tcPr>
            <w:tcW w:w="2324" w:type="dxa"/>
            <w:vMerge/>
          </w:tcPr>
          <w:p w14:paraId="050057CB" w14:textId="77777777" w:rsidR="006379F5" w:rsidRDefault="006379F5">
            <w:pPr>
              <w:pStyle w:val="ConsPlusNormal"/>
            </w:pPr>
          </w:p>
        </w:tc>
        <w:tc>
          <w:tcPr>
            <w:tcW w:w="2154" w:type="dxa"/>
            <w:vMerge/>
          </w:tcPr>
          <w:p w14:paraId="7934AFE1" w14:textId="77777777" w:rsidR="006379F5" w:rsidRDefault="006379F5">
            <w:pPr>
              <w:pStyle w:val="ConsPlusNormal"/>
            </w:pPr>
          </w:p>
        </w:tc>
        <w:tc>
          <w:tcPr>
            <w:tcW w:w="1928" w:type="dxa"/>
            <w:vMerge/>
          </w:tcPr>
          <w:p w14:paraId="754C4039" w14:textId="77777777" w:rsidR="006379F5" w:rsidRDefault="006379F5">
            <w:pPr>
              <w:pStyle w:val="ConsPlusNormal"/>
            </w:pPr>
          </w:p>
        </w:tc>
        <w:tc>
          <w:tcPr>
            <w:tcW w:w="1191" w:type="dxa"/>
          </w:tcPr>
          <w:p w14:paraId="0948C3B8" w14:textId="77777777" w:rsidR="006379F5" w:rsidRDefault="006379F5">
            <w:pPr>
              <w:pStyle w:val="ConsPlusNormal"/>
              <w:jc w:val="center"/>
            </w:pPr>
            <w:r>
              <w:t>Ед. изм.</w:t>
            </w:r>
          </w:p>
        </w:tc>
        <w:tc>
          <w:tcPr>
            <w:tcW w:w="1708" w:type="dxa"/>
            <w:gridSpan w:val="2"/>
          </w:tcPr>
          <w:p w14:paraId="47892ACE" w14:textId="77777777" w:rsidR="006379F5" w:rsidRDefault="006379F5">
            <w:pPr>
              <w:pStyle w:val="ConsPlusNormal"/>
              <w:jc w:val="center"/>
            </w:pPr>
            <w:r>
              <w:t>Горизонт планирования</w:t>
            </w:r>
          </w:p>
        </w:tc>
        <w:tc>
          <w:tcPr>
            <w:tcW w:w="1757" w:type="dxa"/>
          </w:tcPr>
          <w:p w14:paraId="743C0D2E" w14:textId="77777777" w:rsidR="006379F5" w:rsidRDefault="006379F5">
            <w:pPr>
              <w:pStyle w:val="ConsPlusNormal"/>
              <w:jc w:val="center"/>
            </w:pPr>
            <w:r>
              <w:t>Периодичность расчета</w:t>
            </w:r>
          </w:p>
        </w:tc>
      </w:tr>
      <w:tr w:rsidR="006379F5" w14:paraId="3920DB72" w14:textId="77777777">
        <w:tc>
          <w:tcPr>
            <w:tcW w:w="2324" w:type="dxa"/>
          </w:tcPr>
          <w:p w14:paraId="2F0142C7" w14:textId="77777777" w:rsidR="006379F5" w:rsidRDefault="006379F5">
            <w:pPr>
              <w:pStyle w:val="ConsPlusNormal"/>
            </w:pPr>
            <w:r>
              <w:t>Оценка увеличения EBITDA (прибыли) за счет цифровой трансформации компании</w:t>
            </w:r>
          </w:p>
        </w:tc>
        <w:tc>
          <w:tcPr>
            <w:tcW w:w="2154" w:type="dxa"/>
          </w:tcPr>
          <w:p w14:paraId="5E6B8AEE" w14:textId="77777777" w:rsidR="006379F5" w:rsidRDefault="006379F5">
            <w:pPr>
              <w:pStyle w:val="ConsPlusNormal"/>
            </w:pPr>
            <w:r>
              <w:t>Эффективность осуществления основной деятельности</w:t>
            </w:r>
          </w:p>
        </w:tc>
        <w:tc>
          <w:tcPr>
            <w:tcW w:w="1928" w:type="dxa"/>
          </w:tcPr>
          <w:p w14:paraId="5EBDC6F8" w14:textId="77777777" w:rsidR="006379F5" w:rsidRDefault="006379F5">
            <w:pPr>
              <w:pStyle w:val="ConsPlusNormal"/>
              <w:jc w:val="center"/>
            </w:pPr>
            <w:r>
              <w:t>для всех госкомпаний</w:t>
            </w:r>
          </w:p>
        </w:tc>
        <w:tc>
          <w:tcPr>
            <w:tcW w:w="1191" w:type="dxa"/>
          </w:tcPr>
          <w:p w14:paraId="3186F142" w14:textId="77777777" w:rsidR="006379F5" w:rsidRDefault="006379F5">
            <w:pPr>
              <w:pStyle w:val="ConsPlusNormal"/>
              <w:jc w:val="center"/>
            </w:pPr>
            <w:r>
              <w:t>%</w:t>
            </w:r>
          </w:p>
        </w:tc>
        <w:tc>
          <w:tcPr>
            <w:tcW w:w="1708" w:type="dxa"/>
            <w:gridSpan w:val="2"/>
          </w:tcPr>
          <w:p w14:paraId="20E250AA" w14:textId="77777777" w:rsidR="006379F5" w:rsidRDefault="006379F5">
            <w:pPr>
              <w:pStyle w:val="ConsPlusNormal"/>
              <w:jc w:val="center"/>
            </w:pPr>
            <w:r>
              <w:t>3 - 5 лет</w:t>
            </w:r>
          </w:p>
        </w:tc>
        <w:tc>
          <w:tcPr>
            <w:tcW w:w="1757" w:type="dxa"/>
          </w:tcPr>
          <w:p w14:paraId="253D3B83" w14:textId="77777777" w:rsidR="006379F5" w:rsidRDefault="006379F5">
            <w:pPr>
              <w:pStyle w:val="ConsPlusNormal"/>
              <w:jc w:val="center"/>
            </w:pPr>
            <w:r>
              <w:t>1 раз в год</w:t>
            </w:r>
          </w:p>
        </w:tc>
      </w:tr>
      <w:tr w:rsidR="006379F5" w14:paraId="64CF191B" w14:textId="77777777">
        <w:tc>
          <w:tcPr>
            <w:tcW w:w="11062" w:type="dxa"/>
            <w:gridSpan w:val="7"/>
          </w:tcPr>
          <w:p w14:paraId="3C8F6980" w14:textId="77777777" w:rsidR="006379F5" w:rsidRDefault="006379F5">
            <w:pPr>
              <w:pStyle w:val="ConsPlusNormal"/>
              <w:jc w:val="center"/>
            </w:pPr>
            <w:r>
              <w:t>Место КПЭ в системе целей</w:t>
            </w:r>
          </w:p>
        </w:tc>
      </w:tr>
      <w:tr w:rsidR="006379F5" w14:paraId="21DD7FA1" w14:textId="77777777">
        <w:tc>
          <w:tcPr>
            <w:tcW w:w="4478" w:type="dxa"/>
            <w:gridSpan w:val="2"/>
          </w:tcPr>
          <w:p w14:paraId="78031731" w14:textId="77777777" w:rsidR="006379F5" w:rsidRDefault="006379F5">
            <w:pPr>
              <w:pStyle w:val="ConsPlusNormal"/>
            </w:pPr>
            <w:r>
              <w:t>Уровень: вклад в реализацию стратегических целей</w:t>
            </w:r>
          </w:p>
        </w:tc>
        <w:tc>
          <w:tcPr>
            <w:tcW w:w="6584" w:type="dxa"/>
            <w:gridSpan w:val="5"/>
          </w:tcPr>
          <w:p w14:paraId="299DB2B4" w14:textId="77777777" w:rsidR="006379F5" w:rsidRDefault="006379F5">
            <w:pPr>
              <w:pStyle w:val="ConsPlusNormal"/>
            </w:pPr>
            <w:r>
              <w:t>Группа: рост эффективности</w:t>
            </w:r>
          </w:p>
        </w:tc>
      </w:tr>
      <w:tr w:rsidR="006379F5" w14:paraId="6E81CC3D" w14:textId="77777777">
        <w:tblPrEx>
          <w:tblBorders>
            <w:insideV w:val="nil"/>
          </w:tblBorders>
        </w:tblPrEx>
        <w:tc>
          <w:tcPr>
            <w:tcW w:w="4478" w:type="dxa"/>
            <w:gridSpan w:val="2"/>
            <w:tcBorders>
              <w:left w:val="single" w:sz="4" w:space="0" w:color="auto"/>
              <w:bottom w:val="nil"/>
            </w:tcBorders>
          </w:tcPr>
          <w:p w14:paraId="49760DF7" w14:textId="77777777" w:rsidR="006379F5" w:rsidRDefault="006379F5">
            <w:pPr>
              <w:pStyle w:val="ConsPlusNormal"/>
            </w:pPr>
            <w:r>
              <w:t>Формула расчета КПЭ:</w:t>
            </w:r>
          </w:p>
        </w:tc>
        <w:tc>
          <w:tcPr>
            <w:tcW w:w="6584" w:type="dxa"/>
            <w:gridSpan w:val="5"/>
            <w:vMerge w:val="restart"/>
            <w:tcBorders>
              <w:bottom w:val="nil"/>
              <w:right w:val="single" w:sz="4" w:space="0" w:color="auto"/>
            </w:tcBorders>
          </w:tcPr>
          <w:p w14:paraId="5102ABB3" w14:textId="77777777" w:rsidR="006379F5" w:rsidRDefault="006379F5">
            <w:pPr>
              <w:pStyle w:val="ConsPlusNormal"/>
            </w:pPr>
          </w:p>
        </w:tc>
      </w:tr>
      <w:tr w:rsidR="006379F5" w14:paraId="667617D2" w14:textId="77777777">
        <w:tblPrEx>
          <w:tblBorders>
            <w:insideH w:val="nil"/>
            <w:insideV w:val="nil"/>
          </w:tblBorders>
        </w:tblPrEx>
        <w:tc>
          <w:tcPr>
            <w:tcW w:w="4478" w:type="dxa"/>
            <w:gridSpan w:val="2"/>
            <w:tcBorders>
              <w:top w:val="nil"/>
              <w:left w:val="single" w:sz="4" w:space="0" w:color="auto"/>
              <w:bottom w:val="nil"/>
            </w:tcBorders>
          </w:tcPr>
          <w:p w14:paraId="048534AD" w14:textId="77777777" w:rsidR="006379F5" w:rsidRDefault="006379F5">
            <w:pPr>
              <w:pStyle w:val="ConsPlusNormal"/>
            </w:pPr>
            <w:r>
              <w:rPr>
                <w:noProof/>
                <w:position w:val="-9"/>
              </w:rPr>
              <w:lastRenderedPageBreak/>
              <w:drawing>
                <wp:inline distT="0" distB="0" distL="0" distR="0" wp14:anchorId="2DFC0757" wp14:editId="38B25798">
                  <wp:extent cx="2764790" cy="265430"/>
                  <wp:effectExtent l="0" t="0" r="0" b="0"/>
                  <wp:docPr id="248372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64790" cy="265430"/>
                          </a:xfrm>
                          <a:prstGeom prst="rect">
                            <a:avLst/>
                          </a:prstGeom>
                          <a:noFill/>
                          <a:ln>
                            <a:noFill/>
                          </a:ln>
                        </pic:spPr>
                      </pic:pic>
                    </a:graphicData>
                  </a:graphic>
                </wp:inline>
              </w:drawing>
            </w:r>
          </w:p>
        </w:tc>
        <w:tc>
          <w:tcPr>
            <w:tcW w:w="6584" w:type="dxa"/>
            <w:gridSpan w:val="5"/>
            <w:vMerge/>
            <w:tcBorders>
              <w:bottom w:val="nil"/>
              <w:right w:val="single" w:sz="4" w:space="0" w:color="auto"/>
            </w:tcBorders>
          </w:tcPr>
          <w:p w14:paraId="054295B6" w14:textId="77777777" w:rsidR="006379F5" w:rsidRDefault="006379F5">
            <w:pPr>
              <w:pStyle w:val="ConsPlusNormal"/>
            </w:pPr>
          </w:p>
        </w:tc>
      </w:tr>
      <w:tr w:rsidR="006379F5" w14:paraId="35340C24" w14:textId="77777777">
        <w:tblPrEx>
          <w:tblBorders>
            <w:insideH w:val="nil"/>
          </w:tblBorders>
        </w:tblPrEx>
        <w:tc>
          <w:tcPr>
            <w:tcW w:w="11062" w:type="dxa"/>
            <w:gridSpan w:val="7"/>
            <w:tcBorders>
              <w:top w:val="nil"/>
              <w:bottom w:val="nil"/>
            </w:tcBorders>
          </w:tcPr>
          <w:p w14:paraId="5B7CAFAD" w14:textId="77777777" w:rsidR="006379F5" w:rsidRDefault="006379F5">
            <w:pPr>
              <w:pStyle w:val="ConsPlusNormal"/>
            </w:pPr>
            <w:r>
              <w:t>i - номер инициативы цифровой трансформации в портфеле инициатив стратегии цифровой трансформации;</w:t>
            </w:r>
          </w:p>
          <w:p w14:paraId="596C5843" w14:textId="77777777" w:rsidR="006379F5" w:rsidRDefault="006379F5">
            <w:pPr>
              <w:pStyle w:val="ConsPlusNormal"/>
            </w:pPr>
            <w:r>
              <w:t>P</w:t>
            </w:r>
            <w:r>
              <w:rPr>
                <w:vertAlign w:val="subscript"/>
              </w:rPr>
              <w:t>i</w:t>
            </w:r>
            <w:r>
              <w:t xml:space="preserve"> - увеличение (изменение) EBITDA в рамках отдельной i-й инициативы цифровой трансформации за отчетный период;</w:t>
            </w:r>
          </w:p>
          <w:p w14:paraId="2C82E911" w14:textId="77777777" w:rsidR="006379F5" w:rsidRDefault="006379F5">
            <w:pPr>
              <w:pStyle w:val="ConsPlusNormal"/>
            </w:pPr>
            <w:r>
              <w:t>P</w:t>
            </w:r>
            <w:r>
              <w:rPr>
                <w:vertAlign w:val="subscript"/>
              </w:rPr>
              <w:t>год</w:t>
            </w:r>
            <w:r>
              <w:t xml:space="preserve"> - EBITDA компании за отчетный период.</w:t>
            </w:r>
          </w:p>
        </w:tc>
      </w:tr>
      <w:tr w:rsidR="006379F5" w14:paraId="262C8780" w14:textId="77777777">
        <w:tblPrEx>
          <w:tblBorders>
            <w:insideH w:val="nil"/>
          </w:tblBorders>
        </w:tblPrEx>
        <w:tc>
          <w:tcPr>
            <w:tcW w:w="11062" w:type="dxa"/>
            <w:gridSpan w:val="7"/>
            <w:tcBorders>
              <w:top w:val="nil"/>
            </w:tcBorders>
          </w:tcPr>
          <w:p w14:paraId="28C28830" w14:textId="77777777" w:rsidR="006379F5" w:rsidRDefault="006379F5">
            <w:pPr>
              <w:pStyle w:val="ConsPlusNormal"/>
            </w:pPr>
            <w:r>
              <w:t>Примечания:</w:t>
            </w:r>
          </w:p>
          <w:p w14:paraId="49EF5B60" w14:textId="77777777" w:rsidR="006379F5" w:rsidRDefault="006379F5">
            <w:pPr>
              <w:pStyle w:val="ConsPlusNormal"/>
            </w:pPr>
            <w:r>
              <w:t>1. При расчете эффектов рекомендуется руководствоваться сложившимися корпоративными практиками и методиками, используемыми для оценки экономических эффектов в рамках текущей операционной и инвестиционной деятельности.</w:t>
            </w:r>
          </w:p>
          <w:p w14:paraId="7E9145B7" w14:textId="77777777" w:rsidR="006379F5" w:rsidRDefault="006379F5">
            <w:pPr>
              <w:pStyle w:val="ConsPlusNormal"/>
            </w:pPr>
            <w:r>
              <w:t>2. В случае финансового сектора использовать "прибыль до налогообложения" в качестве аналога "EBITDA".</w:t>
            </w:r>
          </w:p>
        </w:tc>
      </w:tr>
      <w:tr w:rsidR="006379F5" w14:paraId="5660BF7F" w14:textId="77777777">
        <w:tc>
          <w:tcPr>
            <w:tcW w:w="2324" w:type="dxa"/>
          </w:tcPr>
          <w:p w14:paraId="15570375" w14:textId="77777777" w:rsidR="006379F5" w:rsidRDefault="006379F5">
            <w:pPr>
              <w:pStyle w:val="ConsPlusNormal"/>
              <w:jc w:val="center"/>
            </w:pPr>
            <w:r>
              <w:t>Входные данные</w:t>
            </w:r>
          </w:p>
        </w:tc>
        <w:tc>
          <w:tcPr>
            <w:tcW w:w="4082" w:type="dxa"/>
            <w:gridSpan w:val="2"/>
          </w:tcPr>
          <w:p w14:paraId="462C5DB2" w14:textId="77777777" w:rsidR="006379F5" w:rsidRDefault="006379F5">
            <w:pPr>
              <w:pStyle w:val="ConsPlusNormal"/>
              <w:jc w:val="center"/>
            </w:pPr>
            <w:r>
              <w:t>Способ расчета</w:t>
            </w:r>
          </w:p>
        </w:tc>
        <w:tc>
          <w:tcPr>
            <w:tcW w:w="2559" w:type="dxa"/>
            <w:gridSpan w:val="2"/>
          </w:tcPr>
          <w:p w14:paraId="2F13465D" w14:textId="77777777" w:rsidR="006379F5" w:rsidRDefault="006379F5">
            <w:pPr>
              <w:pStyle w:val="ConsPlusNormal"/>
              <w:jc w:val="center"/>
            </w:pPr>
            <w:r>
              <w:t>Источник данных</w:t>
            </w:r>
          </w:p>
        </w:tc>
        <w:tc>
          <w:tcPr>
            <w:tcW w:w="2097" w:type="dxa"/>
            <w:gridSpan w:val="2"/>
          </w:tcPr>
          <w:p w14:paraId="117F2951" w14:textId="77777777" w:rsidR="006379F5" w:rsidRDefault="006379F5">
            <w:pPr>
              <w:pStyle w:val="ConsPlusNormal"/>
              <w:jc w:val="center"/>
            </w:pPr>
            <w:r>
              <w:t>Возможные ошибки</w:t>
            </w:r>
          </w:p>
        </w:tc>
      </w:tr>
      <w:tr w:rsidR="006379F5" w14:paraId="5016195E" w14:textId="77777777">
        <w:tc>
          <w:tcPr>
            <w:tcW w:w="2324" w:type="dxa"/>
          </w:tcPr>
          <w:p w14:paraId="589F5862" w14:textId="77777777" w:rsidR="006379F5" w:rsidRDefault="006379F5">
            <w:pPr>
              <w:pStyle w:val="ConsPlusNormal"/>
            </w:pPr>
            <w:r>
              <w:t>Оценка увеличения (изменения) EBITDA в рамках инициативы цифровой трансформации за отчетный период</w:t>
            </w:r>
          </w:p>
        </w:tc>
        <w:tc>
          <w:tcPr>
            <w:tcW w:w="4082" w:type="dxa"/>
            <w:gridSpan w:val="2"/>
          </w:tcPr>
          <w:p w14:paraId="740E7AFE" w14:textId="77777777" w:rsidR="006379F5" w:rsidRDefault="006379F5">
            <w:pPr>
              <w:pStyle w:val="ConsPlusNormal"/>
            </w:pPr>
            <w:r>
              <w:t>Эффект на EBITDA, достигнутый в рамках инициативы цифровой трансформации за отчетный период: разница между фактической EBITDA при реализации инициативы ЦТ и прогнозом (оценкой) EBITDA в сценарии без реализации инициативы ЦТ (на базе экспертной аналитической оценки и планового значения)</w:t>
            </w:r>
          </w:p>
        </w:tc>
        <w:tc>
          <w:tcPr>
            <w:tcW w:w="2559" w:type="dxa"/>
            <w:gridSpan w:val="2"/>
          </w:tcPr>
          <w:p w14:paraId="6A9168D8" w14:textId="77777777" w:rsidR="006379F5" w:rsidRDefault="006379F5">
            <w:pPr>
              <w:pStyle w:val="ConsPlusNormal"/>
            </w:pPr>
            <w:r>
              <w:t>Данные финансово-экономической службы</w:t>
            </w:r>
          </w:p>
        </w:tc>
        <w:tc>
          <w:tcPr>
            <w:tcW w:w="2097" w:type="dxa"/>
            <w:gridSpan w:val="2"/>
          </w:tcPr>
          <w:p w14:paraId="677008FF" w14:textId="77777777" w:rsidR="006379F5" w:rsidRDefault="006379F5">
            <w:pPr>
              <w:pStyle w:val="ConsPlusNormal"/>
            </w:pPr>
            <w:r>
              <w:t>Неверная оценка эффекта на EBITDA - оценка EBITDA в сценарии без реализации инициативы ЦТ</w:t>
            </w:r>
          </w:p>
        </w:tc>
      </w:tr>
      <w:tr w:rsidR="006379F5" w14:paraId="287551E1" w14:textId="77777777">
        <w:tc>
          <w:tcPr>
            <w:tcW w:w="2324" w:type="dxa"/>
          </w:tcPr>
          <w:p w14:paraId="7AD81937" w14:textId="77777777" w:rsidR="006379F5" w:rsidRDefault="006379F5">
            <w:pPr>
              <w:pStyle w:val="ConsPlusNormal"/>
            </w:pPr>
            <w:r>
              <w:t>EBITDA компании за отчетный период</w:t>
            </w:r>
          </w:p>
        </w:tc>
        <w:tc>
          <w:tcPr>
            <w:tcW w:w="4082" w:type="dxa"/>
            <w:gridSpan w:val="2"/>
          </w:tcPr>
          <w:p w14:paraId="4F4C4CAA" w14:textId="77777777" w:rsidR="006379F5" w:rsidRDefault="006379F5">
            <w:pPr>
              <w:pStyle w:val="ConsPlusNormal"/>
            </w:pPr>
            <w:r>
              <w:t>Данные берутся из отчетности компании за отчетный период</w:t>
            </w:r>
          </w:p>
        </w:tc>
        <w:tc>
          <w:tcPr>
            <w:tcW w:w="2559" w:type="dxa"/>
            <w:gridSpan w:val="2"/>
          </w:tcPr>
          <w:p w14:paraId="3D25EEFF" w14:textId="77777777" w:rsidR="006379F5" w:rsidRDefault="006379F5">
            <w:pPr>
              <w:pStyle w:val="ConsPlusNormal"/>
            </w:pPr>
            <w:r>
              <w:t>Данные финансово-экономической службы</w:t>
            </w:r>
          </w:p>
        </w:tc>
        <w:tc>
          <w:tcPr>
            <w:tcW w:w="2097" w:type="dxa"/>
            <w:gridSpan w:val="2"/>
          </w:tcPr>
          <w:p w14:paraId="734E9349" w14:textId="77777777" w:rsidR="006379F5" w:rsidRDefault="006379F5">
            <w:pPr>
              <w:pStyle w:val="ConsPlusNormal"/>
            </w:pPr>
          </w:p>
        </w:tc>
      </w:tr>
    </w:tbl>
    <w:p w14:paraId="37D2F00B" w14:textId="77777777" w:rsidR="006379F5" w:rsidRDefault="006379F5">
      <w:pPr>
        <w:pStyle w:val="ConsPlusNormal"/>
        <w:jc w:val="both"/>
      </w:pPr>
    </w:p>
    <w:p w14:paraId="324F9E87" w14:textId="77777777" w:rsidR="006379F5" w:rsidRDefault="006379F5">
      <w:pPr>
        <w:pStyle w:val="ConsPlusTitle"/>
        <w:jc w:val="both"/>
        <w:outlineLvl w:val="1"/>
      </w:pPr>
      <w:r>
        <w:t>3. Паспорт КПЭ "Оценка снижения капитальных затрат за счет цифровой трансформации"</w:t>
      </w:r>
    </w:p>
    <w:p w14:paraId="3381744A"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1928"/>
        <w:gridCol w:w="1191"/>
        <w:gridCol w:w="1387"/>
        <w:gridCol w:w="321"/>
        <w:gridCol w:w="1757"/>
      </w:tblGrid>
      <w:tr w:rsidR="006379F5" w14:paraId="26EDB077" w14:textId="77777777">
        <w:tc>
          <w:tcPr>
            <w:tcW w:w="2324" w:type="dxa"/>
            <w:vMerge w:val="restart"/>
          </w:tcPr>
          <w:p w14:paraId="08570D28" w14:textId="77777777" w:rsidR="006379F5" w:rsidRDefault="006379F5">
            <w:pPr>
              <w:pStyle w:val="ConsPlusNormal"/>
              <w:jc w:val="center"/>
            </w:pPr>
            <w:r>
              <w:t>Определение КПЭ</w:t>
            </w:r>
          </w:p>
        </w:tc>
        <w:tc>
          <w:tcPr>
            <w:tcW w:w="2154" w:type="dxa"/>
            <w:vMerge w:val="restart"/>
          </w:tcPr>
          <w:p w14:paraId="0EA07BF2" w14:textId="77777777" w:rsidR="006379F5" w:rsidRDefault="006379F5">
            <w:pPr>
              <w:pStyle w:val="ConsPlusNormal"/>
              <w:jc w:val="center"/>
            </w:pPr>
            <w:r>
              <w:t>Интерпретация</w:t>
            </w:r>
          </w:p>
        </w:tc>
        <w:tc>
          <w:tcPr>
            <w:tcW w:w="1928" w:type="dxa"/>
            <w:vMerge w:val="restart"/>
          </w:tcPr>
          <w:p w14:paraId="3DBFA02C" w14:textId="77777777" w:rsidR="006379F5" w:rsidRDefault="006379F5">
            <w:pPr>
              <w:pStyle w:val="ConsPlusNormal"/>
              <w:jc w:val="center"/>
            </w:pPr>
            <w:r>
              <w:t>Применимость</w:t>
            </w:r>
          </w:p>
        </w:tc>
        <w:tc>
          <w:tcPr>
            <w:tcW w:w="4656" w:type="dxa"/>
            <w:gridSpan w:val="4"/>
          </w:tcPr>
          <w:p w14:paraId="7B7086BB" w14:textId="77777777" w:rsidR="006379F5" w:rsidRDefault="006379F5">
            <w:pPr>
              <w:pStyle w:val="ConsPlusNormal"/>
              <w:jc w:val="center"/>
            </w:pPr>
            <w:r>
              <w:t>Характеристики</w:t>
            </w:r>
          </w:p>
        </w:tc>
      </w:tr>
      <w:tr w:rsidR="006379F5" w14:paraId="430EB3EE" w14:textId="77777777">
        <w:tc>
          <w:tcPr>
            <w:tcW w:w="2324" w:type="dxa"/>
            <w:vMerge/>
          </w:tcPr>
          <w:p w14:paraId="07979AE1" w14:textId="77777777" w:rsidR="006379F5" w:rsidRDefault="006379F5">
            <w:pPr>
              <w:pStyle w:val="ConsPlusNormal"/>
            </w:pPr>
          </w:p>
        </w:tc>
        <w:tc>
          <w:tcPr>
            <w:tcW w:w="2154" w:type="dxa"/>
            <w:vMerge/>
          </w:tcPr>
          <w:p w14:paraId="5E1D4E74" w14:textId="77777777" w:rsidR="006379F5" w:rsidRDefault="006379F5">
            <w:pPr>
              <w:pStyle w:val="ConsPlusNormal"/>
            </w:pPr>
          </w:p>
        </w:tc>
        <w:tc>
          <w:tcPr>
            <w:tcW w:w="1928" w:type="dxa"/>
            <w:vMerge/>
          </w:tcPr>
          <w:p w14:paraId="25579222" w14:textId="77777777" w:rsidR="006379F5" w:rsidRDefault="006379F5">
            <w:pPr>
              <w:pStyle w:val="ConsPlusNormal"/>
            </w:pPr>
          </w:p>
        </w:tc>
        <w:tc>
          <w:tcPr>
            <w:tcW w:w="1191" w:type="dxa"/>
          </w:tcPr>
          <w:p w14:paraId="2B8DDB99" w14:textId="77777777" w:rsidR="006379F5" w:rsidRDefault="006379F5">
            <w:pPr>
              <w:pStyle w:val="ConsPlusNormal"/>
              <w:jc w:val="center"/>
            </w:pPr>
            <w:r>
              <w:t>Ед. изм.</w:t>
            </w:r>
          </w:p>
        </w:tc>
        <w:tc>
          <w:tcPr>
            <w:tcW w:w="1708" w:type="dxa"/>
            <w:gridSpan w:val="2"/>
          </w:tcPr>
          <w:p w14:paraId="7C2E4DBA" w14:textId="77777777" w:rsidR="006379F5" w:rsidRDefault="006379F5">
            <w:pPr>
              <w:pStyle w:val="ConsPlusNormal"/>
              <w:jc w:val="center"/>
            </w:pPr>
            <w:r>
              <w:t xml:space="preserve">Горизонт </w:t>
            </w:r>
            <w:r>
              <w:lastRenderedPageBreak/>
              <w:t>планирования</w:t>
            </w:r>
          </w:p>
        </w:tc>
        <w:tc>
          <w:tcPr>
            <w:tcW w:w="1757" w:type="dxa"/>
          </w:tcPr>
          <w:p w14:paraId="1768CDE9" w14:textId="77777777" w:rsidR="006379F5" w:rsidRDefault="006379F5">
            <w:pPr>
              <w:pStyle w:val="ConsPlusNormal"/>
              <w:jc w:val="center"/>
            </w:pPr>
            <w:r>
              <w:lastRenderedPageBreak/>
              <w:t>Периодичность</w:t>
            </w:r>
          </w:p>
          <w:p w14:paraId="2AB02881" w14:textId="77777777" w:rsidR="006379F5" w:rsidRDefault="006379F5">
            <w:pPr>
              <w:pStyle w:val="ConsPlusNormal"/>
              <w:jc w:val="center"/>
            </w:pPr>
            <w:r>
              <w:lastRenderedPageBreak/>
              <w:t>расчета</w:t>
            </w:r>
          </w:p>
        </w:tc>
      </w:tr>
      <w:tr w:rsidR="006379F5" w14:paraId="3942B804" w14:textId="77777777">
        <w:tc>
          <w:tcPr>
            <w:tcW w:w="2324" w:type="dxa"/>
          </w:tcPr>
          <w:p w14:paraId="26198DD9" w14:textId="77777777" w:rsidR="006379F5" w:rsidRDefault="006379F5">
            <w:pPr>
              <w:pStyle w:val="ConsPlusNormal"/>
            </w:pPr>
            <w:r>
              <w:lastRenderedPageBreak/>
              <w:t>Оценка снижения капитальных затрат (CAPEX) за счет цифровой трансформации компании</w:t>
            </w:r>
          </w:p>
        </w:tc>
        <w:tc>
          <w:tcPr>
            <w:tcW w:w="2154" w:type="dxa"/>
          </w:tcPr>
          <w:p w14:paraId="3D63963F" w14:textId="77777777" w:rsidR="006379F5" w:rsidRDefault="006379F5">
            <w:pPr>
              <w:pStyle w:val="ConsPlusNormal"/>
            </w:pPr>
            <w:r>
              <w:t>Эффективность осуществления основной деятельности</w:t>
            </w:r>
          </w:p>
        </w:tc>
        <w:tc>
          <w:tcPr>
            <w:tcW w:w="1928" w:type="dxa"/>
          </w:tcPr>
          <w:p w14:paraId="3087D59D" w14:textId="77777777" w:rsidR="006379F5" w:rsidRDefault="006379F5">
            <w:pPr>
              <w:pStyle w:val="ConsPlusNormal"/>
              <w:jc w:val="center"/>
            </w:pPr>
            <w:r>
              <w:t>для всех госкомпаний</w:t>
            </w:r>
          </w:p>
        </w:tc>
        <w:tc>
          <w:tcPr>
            <w:tcW w:w="1191" w:type="dxa"/>
          </w:tcPr>
          <w:p w14:paraId="661AC2FF" w14:textId="77777777" w:rsidR="006379F5" w:rsidRDefault="006379F5">
            <w:pPr>
              <w:pStyle w:val="ConsPlusNormal"/>
              <w:jc w:val="center"/>
            </w:pPr>
            <w:r>
              <w:t>%</w:t>
            </w:r>
          </w:p>
        </w:tc>
        <w:tc>
          <w:tcPr>
            <w:tcW w:w="1708" w:type="dxa"/>
            <w:gridSpan w:val="2"/>
          </w:tcPr>
          <w:p w14:paraId="2BB79E1C" w14:textId="77777777" w:rsidR="006379F5" w:rsidRDefault="006379F5">
            <w:pPr>
              <w:pStyle w:val="ConsPlusNormal"/>
              <w:jc w:val="center"/>
            </w:pPr>
            <w:r>
              <w:t>3 - 5 лет</w:t>
            </w:r>
          </w:p>
        </w:tc>
        <w:tc>
          <w:tcPr>
            <w:tcW w:w="1757" w:type="dxa"/>
          </w:tcPr>
          <w:p w14:paraId="3E395A1C" w14:textId="77777777" w:rsidR="006379F5" w:rsidRDefault="006379F5">
            <w:pPr>
              <w:pStyle w:val="ConsPlusNormal"/>
              <w:jc w:val="center"/>
            </w:pPr>
            <w:r>
              <w:t>1 раз в год</w:t>
            </w:r>
          </w:p>
        </w:tc>
      </w:tr>
      <w:tr w:rsidR="006379F5" w14:paraId="6EBFDCF9" w14:textId="77777777">
        <w:tc>
          <w:tcPr>
            <w:tcW w:w="11062" w:type="dxa"/>
            <w:gridSpan w:val="7"/>
          </w:tcPr>
          <w:p w14:paraId="4F9A551B" w14:textId="77777777" w:rsidR="006379F5" w:rsidRDefault="006379F5">
            <w:pPr>
              <w:pStyle w:val="ConsPlusNormal"/>
              <w:jc w:val="center"/>
            </w:pPr>
            <w:r>
              <w:t>Место КПЭ в системе целей</w:t>
            </w:r>
          </w:p>
        </w:tc>
      </w:tr>
      <w:tr w:rsidR="006379F5" w14:paraId="2CC52945" w14:textId="77777777">
        <w:tc>
          <w:tcPr>
            <w:tcW w:w="4478" w:type="dxa"/>
            <w:gridSpan w:val="2"/>
          </w:tcPr>
          <w:p w14:paraId="518D3970" w14:textId="77777777" w:rsidR="006379F5" w:rsidRDefault="006379F5">
            <w:pPr>
              <w:pStyle w:val="ConsPlusNormal"/>
            </w:pPr>
            <w:r>
              <w:t>Уровень: вклад в реализацию стратегических целей</w:t>
            </w:r>
          </w:p>
        </w:tc>
        <w:tc>
          <w:tcPr>
            <w:tcW w:w="6584" w:type="dxa"/>
            <w:gridSpan w:val="5"/>
          </w:tcPr>
          <w:p w14:paraId="31E156A1" w14:textId="77777777" w:rsidR="006379F5" w:rsidRDefault="006379F5">
            <w:pPr>
              <w:pStyle w:val="ConsPlusNormal"/>
            </w:pPr>
            <w:r>
              <w:t>Группа: рост эффективности</w:t>
            </w:r>
          </w:p>
        </w:tc>
      </w:tr>
      <w:tr w:rsidR="006379F5" w14:paraId="1059FC7D" w14:textId="77777777">
        <w:tblPrEx>
          <w:tblBorders>
            <w:insideV w:val="nil"/>
          </w:tblBorders>
        </w:tblPrEx>
        <w:tc>
          <w:tcPr>
            <w:tcW w:w="6406" w:type="dxa"/>
            <w:gridSpan w:val="3"/>
            <w:tcBorders>
              <w:left w:val="single" w:sz="4" w:space="0" w:color="auto"/>
              <w:bottom w:val="nil"/>
            </w:tcBorders>
          </w:tcPr>
          <w:p w14:paraId="22CCFA2F" w14:textId="77777777" w:rsidR="006379F5" w:rsidRDefault="006379F5">
            <w:pPr>
              <w:pStyle w:val="ConsPlusNormal"/>
            </w:pPr>
            <w:r>
              <w:t>Формула расчета КПЭ:</w:t>
            </w:r>
          </w:p>
        </w:tc>
        <w:tc>
          <w:tcPr>
            <w:tcW w:w="4656" w:type="dxa"/>
            <w:gridSpan w:val="4"/>
            <w:vMerge w:val="restart"/>
            <w:tcBorders>
              <w:bottom w:val="nil"/>
              <w:right w:val="single" w:sz="4" w:space="0" w:color="auto"/>
            </w:tcBorders>
          </w:tcPr>
          <w:p w14:paraId="2CA6A6CE" w14:textId="77777777" w:rsidR="006379F5" w:rsidRDefault="006379F5">
            <w:pPr>
              <w:pStyle w:val="ConsPlusNormal"/>
            </w:pPr>
          </w:p>
        </w:tc>
      </w:tr>
      <w:tr w:rsidR="006379F5" w14:paraId="5932E967" w14:textId="77777777">
        <w:tblPrEx>
          <w:tblBorders>
            <w:insideH w:val="nil"/>
            <w:insideV w:val="nil"/>
          </w:tblBorders>
        </w:tblPrEx>
        <w:tc>
          <w:tcPr>
            <w:tcW w:w="6406" w:type="dxa"/>
            <w:gridSpan w:val="3"/>
            <w:tcBorders>
              <w:top w:val="nil"/>
              <w:left w:val="single" w:sz="4" w:space="0" w:color="auto"/>
              <w:bottom w:val="nil"/>
            </w:tcBorders>
          </w:tcPr>
          <w:p w14:paraId="6737FE1B" w14:textId="77777777" w:rsidR="006379F5" w:rsidRDefault="006379F5">
            <w:pPr>
              <w:pStyle w:val="ConsPlusNormal"/>
            </w:pPr>
            <w:r>
              <w:rPr>
                <w:noProof/>
                <w:position w:val="-11"/>
              </w:rPr>
              <w:drawing>
                <wp:inline distT="0" distB="0" distL="0" distR="0" wp14:anchorId="2CD72488" wp14:editId="54A145BA">
                  <wp:extent cx="2944495" cy="283210"/>
                  <wp:effectExtent l="0" t="0" r="0" b="0"/>
                  <wp:docPr id="455769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944495" cy="283210"/>
                          </a:xfrm>
                          <a:prstGeom prst="rect">
                            <a:avLst/>
                          </a:prstGeom>
                          <a:noFill/>
                          <a:ln>
                            <a:noFill/>
                          </a:ln>
                        </pic:spPr>
                      </pic:pic>
                    </a:graphicData>
                  </a:graphic>
                </wp:inline>
              </w:drawing>
            </w:r>
          </w:p>
        </w:tc>
        <w:tc>
          <w:tcPr>
            <w:tcW w:w="4656" w:type="dxa"/>
            <w:gridSpan w:val="4"/>
            <w:vMerge/>
            <w:tcBorders>
              <w:bottom w:val="nil"/>
              <w:right w:val="single" w:sz="4" w:space="0" w:color="auto"/>
            </w:tcBorders>
          </w:tcPr>
          <w:p w14:paraId="6A1C4293" w14:textId="77777777" w:rsidR="006379F5" w:rsidRDefault="006379F5">
            <w:pPr>
              <w:pStyle w:val="ConsPlusNormal"/>
            </w:pPr>
          </w:p>
        </w:tc>
      </w:tr>
      <w:tr w:rsidR="006379F5" w14:paraId="248E3F0F" w14:textId="77777777">
        <w:tblPrEx>
          <w:tblBorders>
            <w:insideH w:val="nil"/>
          </w:tblBorders>
        </w:tblPrEx>
        <w:tc>
          <w:tcPr>
            <w:tcW w:w="11062" w:type="dxa"/>
            <w:gridSpan w:val="7"/>
            <w:tcBorders>
              <w:top w:val="nil"/>
              <w:bottom w:val="nil"/>
            </w:tcBorders>
          </w:tcPr>
          <w:p w14:paraId="1130F2C2" w14:textId="77777777" w:rsidR="006379F5" w:rsidRDefault="006379F5">
            <w:pPr>
              <w:pStyle w:val="ConsPlusNormal"/>
            </w:pPr>
            <w:r>
              <w:t>i - номер инициативы цифровой трансформации в портфеле инициатив стратегии цифровой трансформации;</w:t>
            </w:r>
          </w:p>
          <w:p w14:paraId="1DDDA3E4" w14:textId="77777777" w:rsidR="006379F5" w:rsidRDefault="006379F5">
            <w:pPr>
              <w:pStyle w:val="ConsPlusNormal"/>
            </w:pPr>
            <w:r>
              <w:t>I</w:t>
            </w:r>
            <w:r>
              <w:rPr>
                <w:vertAlign w:val="subscript"/>
              </w:rPr>
              <w:t>i</w:t>
            </w:r>
            <w:r>
              <w:t xml:space="preserve"> - снижение (изменение) капитальных затрат компании (CAPEX) в рамках отдельной i-й инициативы цифровой трансформации за отчетный период, включая капитальные затраты на реализацию самой инициативы;</w:t>
            </w:r>
          </w:p>
          <w:p w14:paraId="5AE52A22" w14:textId="77777777" w:rsidR="006379F5" w:rsidRDefault="006379F5">
            <w:pPr>
              <w:pStyle w:val="ConsPlusNormal"/>
            </w:pPr>
            <w:r>
              <w:t>I</w:t>
            </w:r>
            <w:r>
              <w:rPr>
                <w:vertAlign w:val="subscript"/>
              </w:rPr>
              <w:t>год</w:t>
            </w:r>
            <w:r>
              <w:t xml:space="preserve"> - капитальные затраты компании за отчетный период.</w:t>
            </w:r>
          </w:p>
        </w:tc>
      </w:tr>
      <w:tr w:rsidR="006379F5" w14:paraId="2726ABD8" w14:textId="77777777">
        <w:tblPrEx>
          <w:tblBorders>
            <w:insideH w:val="nil"/>
          </w:tblBorders>
        </w:tblPrEx>
        <w:tc>
          <w:tcPr>
            <w:tcW w:w="11062" w:type="dxa"/>
            <w:gridSpan w:val="7"/>
            <w:tcBorders>
              <w:top w:val="nil"/>
            </w:tcBorders>
          </w:tcPr>
          <w:p w14:paraId="0015DAB9" w14:textId="77777777" w:rsidR="006379F5" w:rsidRDefault="006379F5">
            <w:pPr>
              <w:pStyle w:val="ConsPlusNormal"/>
            </w:pPr>
            <w:r>
              <w:t>Примечания:</w:t>
            </w:r>
          </w:p>
          <w:p w14:paraId="6174AE7E" w14:textId="77777777" w:rsidR="006379F5" w:rsidRDefault="006379F5">
            <w:pPr>
              <w:pStyle w:val="ConsPlusNormal"/>
            </w:pPr>
            <w:r>
              <w:t>1. При расчете эффектов рекомендуется руководствоваться сложившимися корпоративными практиками и методиками, используемыми для оценки экономических эффектов в рамках текущей операционной и инвестиционной деятельности.</w:t>
            </w:r>
          </w:p>
          <w:p w14:paraId="5456F5F5" w14:textId="77777777" w:rsidR="006379F5" w:rsidRDefault="006379F5">
            <w:pPr>
              <w:pStyle w:val="ConsPlusNormal"/>
            </w:pPr>
            <w:r>
              <w:t>2. В случае финансового сектора показатель "оценка снижения капитальных затрат за счет цифровой трансформации" не рассчитывается.</w:t>
            </w:r>
          </w:p>
        </w:tc>
      </w:tr>
      <w:tr w:rsidR="006379F5" w14:paraId="0A984A83" w14:textId="77777777">
        <w:tc>
          <w:tcPr>
            <w:tcW w:w="2324" w:type="dxa"/>
          </w:tcPr>
          <w:p w14:paraId="119B5045" w14:textId="77777777" w:rsidR="006379F5" w:rsidRDefault="006379F5">
            <w:pPr>
              <w:pStyle w:val="ConsPlusNormal"/>
              <w:jc w:val="center"/>
            </w:pPr>
            <w:r>
              <w:t>Входные данные</w:t>
            </w:r>
          </w:p>
        </w:tc>
        <w:tc>
          <w:tcPr>
            <w:tcW w:w="4082" w:type="dxa"/>
            <w:gridSpan w:val="2"/>
          </w:tcPr>
          <w:p w14:paraId="0E630F88" w14:textId="77777777" w:rsidR="006379F5" w:rsidRDefault="006379F5">
            <w:pPr>
              <w:pStyle w:val="ConsPlusNormal"/>
              <w:jc w:val="center"/>
            </w:pPr>
            <w:r>
              <w:t>Способ расчета</w:t>
            </w:r>
          </w:p>
        </w:tc>
        <w:tc>
          <w:tcPr>
            <w:tcW w:w="2578" w:type="dxa"/>
            <w:gridSpan w:val="2"/>
          </w:tcPr>
          <w:p w14:paraId="09578B2F" w14:textId="77777777" w:rsidR="006379F5" w:rsidRDefault="006379F5">
            <w:pPr>
              <w:pStyle w:val="ConsPlusNormal"/>
              <w:jc w:val="center"/>
            </w:pPr>
            <w:r>
              <w:t>Источник данных</w:t>
            </w:r>
          </w:p>
        </w:tc>
        <w:tc>
          <w:tcPr>
            <w:tcW w:w="2078" w:type="dxa"/>
            <w:gridSpan w:val="2"/>
          </w:tcPr>
          <w:p w14:paraId="7E833514" w14:textId="77777777" w:rsidR="006379F5" w:rsidRDefault="006379F5">
            <w:pPr>
              <w:pStyle w:val="ConsPlusNormal"/>
              <w:jc w:val="center"/>
            </w:pPr>
            <w:r>
              <w:t>Возможные ошибки</w:t>
            </w:r>
          </w:p>
        </w:tc>
      </w:tr>
      <w:tr w:rsidR="006379F5" w14:paraId="315FA0EF" w14:textId="77777777">
        <w:tc>
          <w:tcPr>
            <w:tcW w:w="2324" w:type="dxa"/>
          </w:tcPr>
          <w:p w14:paraId="0F6F3C04" w14:textId="77777777" w:rsidR="006379F5" w:rsidRDefault="006379F5">
            <w:pPr>
              <w:pStyle w:val="ConsPlusNormal"/>
            </w:pPr>
            <w:r>
              <w:t xml:space="preserve">Оценка снижения (изменения) капитальных затрат </w:t>
            </w:r>
            <w:r>
              <w:lastRenderedPageBreak/>
              <w:t>(CAPEX) в рамках отдельной инициативы цифровой трансформации за отчетный период</w:t>
            </w:r>
          </w:p>
        </w:tc>
        <w:tc>
          <w:tcPr>
            <w:tcW w:w="4082" w:type="dxa"/>
            <w:gridSpan w:val="2"/>
          </w:tcPr>
          <w:p w14:paraId="395E1050" w14:textId="77777777" w:rsidR="006379F5" w:rsidRDefault="006379F5">
            <w:pPr>
              <w:pStyle w:val="ConsPlusNormal"/>
            </w:pPr>
            <w:r>
              <w:lastRenderedPageBreak/>
              <w:t xml:space="preserve">Эффект на капитальные затраты, достигнутый в рамках инициативы цифровой трансформации за отчетный </w:t>
            </w:r>
            <w:r>
              <w:lastRenderedPageBreak/>
              <w:t>период: разница между фактическими капитальными затратами (CAPEX) при реализации инициативы ЦТ и прогнозом (оценкой) капитальных затрат (CAPEX) в сценарии без реализации инициативы ЦТ на базе экспертной аналитической оценки и планового значения)</w:t>
            </w:r>
          </w:p>
        </w:tc>
        <w:tc>
          <w:tcPr>
            <w:tcW w:w="2578" w:type="dxa"/>
            <w:gridSpan w:val="2"/>
          </w:tcPr>
          <w:p w14:paraId="68A4A301" w14:textId="77777777" w:rsidR="006379F5" w:rsidRDefault="006379F5">
            <w:pPr>
              <w:pStyle w:val="ConsPlusNormal"/>
            </w:pPr>
            <w:r>
              <w:lastRenderedPageBreak/>
              <w:t>Данные финансово-экономической службы</w:t>
            </w:r>
          </w:p>
        </w:tc>
        <w:tc>
          <w:tcPr>
            <w:tcW w:w="2078" w:type="dxa"/>
            <w:gridSpan w:val="2"/>
          </w:tcPr>
          <w:p w14:paraId="0F0E4451" w14:textId="77777777" w:rsidR="006379F5" w:rsidRDefault="006379F5">
            <w:pPr>
              <w:pStyle w:val="ConsPlusNormal"/>
            </w:pPr>
            <w:r>
              <w:t xml:space="preserve">Ошибки в оценке капитальных затрат в сценарии без </w:t>
            </w:r>
            <w:r>
              <w:lastRenderedPageBreak/>
              <w:t>реализации инициативы ЦТ</w:t>
            </w:r>
          </w:p>
        </w:tc>
      </w:tr>
      <w:tr w:rsidR="006379F5" w14:paraId="7249C718" w14:textId="77777777">
        <w:tc>
          <w:tcPr>
            <w:tcW w:w="2324" w:type="dxa"/>
          </w:tcPr>
          <w:p w14:paraId="3CADAB92" w14:textId="77777777" w:rsidR="006379F5" w:rsidRDefault="006379F5">
            <w:pPr>
              <w:pStyle w:val="ConsPlusNormal"/>
            </w:pPr>
            <w:r>
              <w:lastRenderedPageBreak/>
              <w:t>Капитальные затраты (CAPEX) компании за отчетный период</w:t>
            </w:r>
          </w:p>
        </w:tc>
        <w:tc>
          <w:tcPr>
            <w:tcW w:w="4082" w:type="dxa"/>
            <w:gridSpan w:val="2"/>
          </w:tcPr>
          <w:p w14:paraId="6D9BC319" w14:textId="77777777" w:rsidR="006379F5" w:rsidRDefault="006379F5">
            <w:pPr>
              <w:pStyle w:val="ConsPlusNormal"/>
            </w:pPr>
            <w:r>
              <w:t>Источник - финансовый отчет компании за отчетный период</w:t>
            </w:r>
          </w:p>
        </w:tc>
        <w:tc>
          <w:tcPr>
            <w:tcW w:w="2578" w:type="dxa"/>
            <w:gridSpan w:val="2"/>
          </w:tcPr>
          <w:p w14:paraId="0B9885BB" w14:textId="77777777" w:rsidR="006379F5" w:rsidRDefault="006379F5">
            <w:pPr>
              <w:pStyle w:val="ConsPlusNormal"/>
            </w:pPr>
            <w:r>
              <w:t>Данные финансово-экономической службы</w:t>
            </w:r>
          </w:p>
        </w:tc>
        <w:tc>
          <w:tcPr>
            <w:tcW w:w="2078" w:type="dxa"/>
            <w:gridSpan w:val="2"/>
          </w:tcPr>
          <w:p w14:paraId="754EFCEB" w14:textId="77777777" w:rsidR="006379F5" w:rsidRDefault="006379F5">
            <w:pPr>
              <w:pStyle w:val="ConsPlusNormal"/>
            </w:pPr>
          </w:p>
        </w:tc>
      </w:tr>
    </w:tbl>
    <w:p w14:paraId="1367CA26" w14:textId="77777777" w:rsidR="006379F5" w:rsidRDefault="006379F5">
      <w:pPr>
        <w:pStyle w:val="ConsPlusNormal"/>
        <w:jc w:val="both"/>
      </w:pPr>
    </w:p>
    <w:p w14:paraId="0FC2D2F9" w14:textId="77777777" w:rsidR="006379F5" w:rsidRDefault="006379F5">
      <w:pPr>
        <w:pStyle w:val="ConsPlusTitle"/>
        <w:jc w:val="both"/>
        <w:outlineLvl w:val="1"/>
      </w:pPr>
      <w:r>
        <w:t>4. Паспорт КПЭ "Оценка увеличения выручки за счет цифровой трансформации"</w:t>
      </w:r>
    </w:p>
    <w:p w14:paraId="402452A7"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1928"/>
        <w:gridCol w:w="1191"/>
        <w:gridCol w:w="1368"/>
        <w:gridCol w:w="340"/>
        <w:gridCol w:w="1757"/>
      </w:tblGrid>
      <w:tr w:rsidR="006379F5" w14:paraId="60D2F63E" w14:textId="77777777">
        <w:tc>
          <w:tcPr>
            <w:tcW w:w="2324" w:type="dxa"/>
            <w:vMerge w:val="restart"/>
          </w:tcPr>
          <w:p w14:paraId="4C83B359" w14:textId="77777777" w:rsidR="006379F5" w:rsidRDefault="006379F5">
            <w:pPr>
              <w:pStyle w:val="ConsPlusNormal"/>
              <w:jc w:val="center"/>
            </w:pPr>
            <w:r>
              <w:t>Определение КПЭ</w:t>
            </w:r>
          </w:p>
        </w:tc>
        <w:tc>
          <w:tcPr>
            <w:tcW w:w="2154" w:type="dxa"/>
            <w:vMerge w:val="restart"/>
          </w:tcPr>
          <w:p w14:paraId="73843FA3" w14:textId="77777777" w:rsidR="006379F5" w:rsidRDefault="006379F5">
            <w:pPr>
              <w:pStyle w:val="ConsPlusNormal"/>
              <w:jc w:val="center"/>
            </w:pPr>
            <w:r>
              <w:t>Интерпретация</w:t>
            </w:r>
          </w:p>
        </w:tc>
        <w:tc>
          <w:tcPr>
            <w:tcW w:w="1928" w:type="dxa"/>
            <w:vMerge w:val="restart"/>
          </w:tcPr>
          <w:p w14:paraId="338A360B" w14:textId="77777777" w:rsidR="006379F5" w:rsidRDefault="006379F5">
            <w:pPr>
              <w:pStyle w:val="ConsPlusNormal"/>
              <w:jc w:val="center"/>
            </w:pPr>
            <w:r>
              <w:t>Применимость</w:t>
            </w:r>
          </w:p>
        </w:tc>
        <w:tc>
          <w:tcPr>
            <w:tcW w:w="4656" w:type="dxa"/>
            <w:gridSpan w:val="4"/>
          </w:tcPr>
          <w:p w14:paraId="58481824" w14:textId="77777777" w:rsidR="006379F5" w:rsidRDefault="006379F5">
            <w:pPr>
              <w:pStyle w:val="ConsPlusNormal"/>
              <w:jc w:val="center"/>
            </w:pPr>
            <w:r>
              <w:t>Характеристики</w:t>
            </w:r>
          </w:p>
        </w:tc>
      </w:tr>
      <w:tr w:rsidR="006379F5" w14:paraId="36F0B328" w14:textId="77777777">
        <w:tc>
          <w:tcPr>
            <w:tcW w:w="2324" w:type="dxa"/>
            <w:vMerge/>
          </w:tcPr>
          <w:p w14:paraId="183D8836" w14:textId="77777777" w:rsidR="006379F5" w:rsidRDefault="006379F5">
            <w:pPr>
              <w:pStyle w:val="ConsPlusNormal"/>
            </w:pPr>
          </w:p>
        </w:tc>
        <w:tc>
          <w:tcPr>
            <w:tcW w:w="2154" w:type="dxa"/>
            <w:vMerge/>
          </w:tcPr>
          <w:p w14:paraId="0B9F3160" w14:textId="77777777" w:rsidR="006379F5" w:rsidRDefault="006379F5">
            <w:pPr>
              <w:pStyle w:val="ConsPlusNormal"/>
            </w:pPr>
          </w:p>
        </w:tc>
        <w:tc>
          <w:tcPr>
            <w:tcW w:w="1928" w:type="dxa"/>
            <w:vMerge/>
          </w:tcPr>
          <w:p w14:paraId="7535D45D" w14:textId="77777777" w:rsidR="006379F5" w:rsidRDefault="006379F5">
            <w:pPr>
              <w:pStyle w:val="ConsPlusNormal"/>
            </w:pPr>
          </w:p>
        </w:tc>
        <w:tc>
          <w:tcPr>
            <w:tcW w:w="1191" w:type="dxa"/>
          </w:tcPr>
          <w:p w14:paraId="2D20DF3C" w14:textId="77777777" w:rsidR="006379F5" w:rsidRDefault="006379F5">
            <w:pPr>
              <w:pStyle w:val="ConsPlusNormal"/>
              <w:jc w:val="center"/>
            </w:pPr>
            <w:r>
              <w:t>Ед. изм.</w:t>
            </w:r>
          </w:p>
        </w:tc>
        <w:tc>
          <w:tcPr>
            <w:tcW w:w="1708" w:type="dxa"/>
            <w:gridSpan w:val="2"/>
          </w:tcPr>
          <w:p w14:paraId="6120C68E" w14:textId="77777777" w:rsidR="006379F5" w:rsidRDefault="006379F5">
            <w:pPr>
              <w:pStyle w:val="ConsPlusNormal"/>
              <w:jc w:val="center"/>
            </w:pPr>
            <w:r>
              <w:t>Горизонт планирования</w:t>
            </w:r>
          </w:p>
        </w:tc>
        <w:tc>
          <w:tcPr>
            <w:tcW w:w="1757" w:type="dxa"/>
          </w:tcPr>
          <w:p w14:paraId="416E138C" w14:textId="77777777" w:rsidR="006379F5" w:rsidRDefault="006379F5">
            <w:pPr>
              <w:pStyle w:val="ConsPlusNormal"/>
              <w:jc w:val="center"/>
            </w:pPr>
            <w:r>
              <w:t>Периодичность расчета</w:t>
            </w:r>
          </w:p>
        </w:tc>
      </w:tr>
      <w:tr w:rsidR="006379F5" w14:paraId="3D20CEDB" w14:textId="77777777">
        <w:tc>
          <w:tcPr>
            <w:tcW w:w="2324" w:type="dxa"/>
          </w:tcPr>
          <w:p w14:paraId="4B15E271" w14:textId="77777777" w:rsidR="006379F5" w:rsidRDefault="006379F5">
            <w:pPr>
              <w:pStyle w:val="ConsPlusNormal"/>
            </w:pPr>
            <w:r>
              <w:t>Оценка увеличения выручки в результате продажи товаров или услуг за счет цифровой трансформации компании</w:t>
            </w:r>
          </w:p>
        </w:tc>
        <w:tc>
          <w:tcPr>
            <w:tcW w:w="2154" w:type="dxa"/>
          </w:tcPr>
          <w:p w14:paraId="219CEBE2" w14:textId="77777777" w:rsidR="006379F5" w:rsidRDefault="006379F5">
            <w:pPr>
              <w:pStyle w:val="ConsPlusNormal"/>
            </w:pPr>
            <w:r>
              <w:t>Эффективность осуществления основной деятельности госкомпании</w:t>
            </w:r>
          </w:p>
        </w:tc>
        <w:tc>
          <w:tcPr>
            <w:tcW w:w="1928" w:type="dxa"/>
          </w:tcPr>
          <w:p w14:paraId="1C1206FC" w14:textId="77777777" w:rsidR="006379F5" w:rsidRDefault="006379F5">
            <w:pPr>
              <w:pStyle w:val="ConsPlusNormal"/>
              <w:jc w:val="center"/>
            </w:pPr>
            <w:r>
              <w:t>для всех госкомпаний</w:t>
            </w:r>
          </w:p>
        </w:tc>
        <w:tc>
          <w:tcPr>
            <w:tcW w:w="1191" w:type="dxa"/>
          </w:tcPr>
          <w:p w14:paraId="7AA2A8C4" w14:textId="77777777" w:rsidR="006379F5" w:rsidRDefault="006379F5">
            <w:pPr>
              <w:pStyle w:val="ConsPlusNormal"/>
              <w:jc w:val="center"/>
            </w:pPr>
            <w:r>
              <w:t>%</w:t>
            </w:r>
          </w:p>
        </w:tc>
        <w:tc>
          <w:tcPr>
            <w:tcW w:w="1708" w:type="dxa"/>
            <w:gridSpan w:val="2"/>
          </w:tcPr>
          <w:p w14:paraId="4D316262" w14:textId="77777777" w:rsidR="006379F5" w:rsidRDefault="006379F5">
            <w:pPr>
              <w:pStyle w:val="ConsPlusNormal"/>
              <w:jc w:val="center"/>
            </w:pPr>
            <w:r>
              <w:t>3 - 5 лет</w:t>
            </w:r>
          </w:p>
        </w:tc>
        <w:tc>
          <w:tcPr>
            <w:tcW w:w="1757" w:type="dxa"/>
          </w:tcPr>
          <w:p w14:paraId="7A983B1D" w14:textId="77777777" w:rsidR="006379F5" w:rsidRDefault="006379F5">
            <w:pPr>
              <w:pStyle w:val="ConsPlusNormal"/>
              <w:jc w:val="center"/>
            </w:pPr>
            <w:r>
              <w:t>1 раз в год</w:t>
            </w:r>
          </w:p>
        </w:tc>
      </w:tr>
      <w:tr w:rsidR="006379F5" w14:paraId="2B31F4A0" w14:textId="77777777">
        <w:tc>
          <w:tcPr>
            <w:tcW w:w="11062" w:type="dxa"/>
            <w:gridSpan w:val="7"/>
          </w:tcPr>
          <w:p w14:paraId="2EAC8333" w14:textId="77777777" w:rsidR="006379F5" w:rsidRDefault="006379F5">
            <w:pPr>
              <w:pStyle w:val="ConsPlusNormal"/>
              <w:jc w:val="center"/>
            </w:pPr>
            <w:r>
              <w:t>Место КПЭ в системе целей</w:t>
            </w:r>
          </w:p>
        </w:tc>
      </w:tr>
      <w:tr w:rsidR="006379F5" w14:paraId="320E2DD4" w14:textId="77777777">
        <w:tc>
          <w:tcPr>
            <w:tcW w:w="4478" w:type="dxa"/>
            <w:gridSpan w:val="2"/>
          </w:tcPr>
          <w:p w14:paraId="36826156" w14:textId="77777777" w:rsidR="006379F5" w:rsidRDefault="006379F5">
            <w:pPr>
              <w:pStyle w:val="ConsPlusNormal"/>
            </w:pPr>
            <w:r>
              <w:t>Уровень: вклад в реализацию стратегических целей</w:t>
            </w:r>
          </w:p>
        </w:tc>
        <w:tc>
          <w:tcPr>
            <w:tcW w:w="6584" w:type="dxa"/>
            <w:gridSpan w:val="5"/>
          </w:tcPr>
          <w:p w14:paraId="42DCF775" w14:textId="77777777" w:rsidR="006379F5" w:rsidRDefault="006379F5">
            <w:pPr>
              <w:pStyle w:val="ConsPlusNormal"/>
            </w:pPr>
            <w:r>
              <w:t>Группа: рост выручки</w:t>
            </w:r>
          </w:p>
        </w:tc>
      </w:tr>
      <w:tr w:rsidR="006379F5" w14:paraId="7C7D7AED" w14:textId="77777777">
        <w:tblPrEx>
          <w:tblBorders>
            <w:insideV w:val="nil"/>
          </w:tblBorders>
        </w:tblPrEx>
        <w:tc>
          <w:tcPr>
            <w:tcW w:w="6406" w:type="dxa"/>
            <w:gridSpan w:val="3"/>
            <w:tcBorders>
              <w:left w:val="single" w:sz="4" w:space="0" w:color="auto"/>
              <w:bottom w:val="nil"/>
            </w:tcBorders>
          </w:tcPr>
          <w:p w14:paraId="6500EE30" w14:textId="77777777" w:rsidR="006379F5" w:rsidRDefault="006379F5">
            <w:pPr>
              <w:pStyle w:val="ConsPlusNormal"/>
            </w:pPr>
            <w:r>
              <w:t>Формула расчета КПЭ:</w:t>
            </w:r>
          </w:p>
        </w:tc>
        <w:tc>
          <w:tcPr>
            <w:tcW w:w="4656" w:type="dxa"/>
            <w:gridSpan w:val="4"/>
            <w:vMerge w:val="restart"/>
            <w:tcBorders>
              <w:bottom w:val="nil"/>
              <w:right w:val="single" w:sz="4" w:space="0" w:color="auto"/>
            </w:tcBorders>
          </w:tcPr>
          <w:p w14:paraId="6FBE8EE9" w14:textId="77777777" w:rsidR="006379F5" w:rsidRDefault="006379F5">
            <w:pPr>
              <w:pStyle w:val="ConsPlusNormal"/>
            </w:pPr>
          </w:p>
        </w:tc>
      </w:tr>
      <w:tr w:rsidR="006379F5" w14:paraId="2B9B67C4" w14:textId="77777777">
        <w:tblPrEx>
          <w:tblBorders>
            <w:insideH w:val="nil"/>
            <w:insideV w:val="nil"/>
          </w:tblBorders>
        </w:tblPrEx>
        <w:tc>
          <w:tcPr>
            <w:tcW w:w="6406" w:type="dxa"/>
            <w:gridSpan w:val="3"/>
            <w:tcBorders>
              <w:top w:val="nil"/>
              <w:left w:val="single" w:sz="4" w:space="0" w:color="auto"/>
              <w:bottom w:val="nil"/>
            </w:tcBorders>
          </w:tcPr>
          <w:p w14:paraId="74E1C0B8" w14:textId="77777777" w:rsidR="006379F5" w:rsidRDefault="006379F5">
            <w:pPr>
              <w:pStyle w:val="ConsPlusNormal"/>
            </w:pPr>
            <w:r>
              <w:rPr>
                <w:noProof/>
                <w:position w:val="-11"/>
              </w:rPr>
              <w:lastRenderedPageBreak/>
              <w:drawing>
                <wp:inline distT="0" distB="0" distL="0" distR="0" wp14:anchorId="49FCE5FC" wp14:editId="060FC03A">
                  <wp:extent cx="3143250" cy="283210"/>
                  <wp:effectExtent l="0" t="0" r="0" b="0"/>
                  <wp:docPr id="21038108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143250" cy="283210"/>
                          </a:xfrm>
                          <a:prstGeom prst="rect">
                            <a:avLst/>
                          </a:prstGeom>
                          <a:noFill/>
                          <a:ln>
                            <a:noFill/>
                          </a:ln>
                        </pic:spPr>
                      </pic:pic>
                    </a:graphicData>
                  </a:graphic>
                </wp:inline>
              </w:drawing>
            </w:r>
          </w:p>
        </w:tc>
        <w:tc>
          <w:tcPr>
            <w:tcW w:w="4656" w:type="dxa"/>
            <w:gridSpan w:val="4"/>
            <w:vMerge/>
            <w:tcBorders>
              <w:bottom w:val="nil"/>
              <w:right w:val="single" w:sz="4" w:space="0" w:color="auto"/>
            </w:tcBorders>
          </w:tcPr>
          <w:p w14:paraId="13AB3EF8" w14:textId="77777777" w:rsidR="006379F5" w:rsidRDefault="006379F5">
            <w:pPr>
              <w:pStyle w:val="ConsPlusNormal"/>
            </w:pPr>
          </w:p>
        </w:tc>
      </w:tr>
      <w:tr w:rsidR="006379F5" w14:paraId="1DAF738F" w14:textId="77777777">
        <w:tblPrEx>
          <w:tblBorders>
            <w:insideH w:val="nil"/>
          </w:tblBorders>
        </w:tblPrEx>
        <w:tc>
          <w:tcPr>
            <w:tcW w:w="11062" w:type="dxa"/>
            <w:gridSpan w:val="7"/>
            <w:tcBorders>
              <w:top w:val="nil"/>
              <w:bottom w:val="nil"/>
            </w:tcBorders>
          </w:tcPr>
          <w:p w14:paraId="03E8A279" w14:textId="77777777" w:rsidR="006379F5" w:rsidRDefault="006379F5">
            <w:pPr>
              <w:pStyle w:val="ConsPlusNormal"/>
            </w:pPr>
            <w:r>
              <w:t>i - номер инициативы цифровой трансформации в портфеле инициатив стратегии цифровой трансформации;</w:t>
            </w:r>
          </w:p>
          <w:p w14:paraId="0EADAE63" w14:textId="77777777" w:rsidR="006379F5" w:rsidRDefault="006379F5">
            <w:pPr>
              <w:pStyle w:val="ConsPlusNormal"/>
            </w:pPr>
            <w:r>
              <w:t>R</w:t>
            </w:r>
            <w:r>
              <w:rPr>
                <w:vertAlign w:val="subscript"/>
              </w:rPr>
              <w:t>i</w:t>
            </w:r>
            <w:r>
              <w:t xml:space="preserve"> - увеличение (изменение) выручки в рамках отдельной i-й инициативы цифровой трансформации за отчетный период;</w:t>
            </w:r>
          </w:p>
          <w:p w14:paraId="3807C8CF" w14:textId="77777777" w:rsidR="006379F5" w:rsidRDefault="006379F5">
            <w:pPr>
              <w:pStyle w:val="ConsPlusNormal"/>
            </w:pPr>
            <w:r>
              <w:t>R</w:t>
            </w:r>
            <w:r>
              <w:rPr>
                <w:vertAlign w:val="subscript"/>
              </w:rPr>
              <w:t>год</w:t>
            </w:r>
            <w:r>
              <w:t xml:space="preserve"> - выручка компании за отчетный период.</w:t>
            </w:r>
          </w:p>
        </w:tc>
      </w:tr>
      <w:tr w:rsidR="006379F5" w14:paraId="16DEB7CC" w14:textId="77777777">
        <w:tblPrEx>
          <w:tblBorders>
            <w:insideH w:val="nil"/>
          </w:tblBorders>
        </w:tblPrEx>
        <w:tc>
          <w:tcPr>
            <w:tcW w:w="11062" w:type="dxa"/>
            <w:gridSpan w:val="7"/>
            <w:tcBorders>
              <w:top w:val="nil"/>
            </w:tcBorders>
          </w:tcPr>
          <w:p w14:paraId="6EF0FDED" w14:textId="77777777" w:rsidR="006379F5" w:rsidRDefault="006379F5">
            <w:pPr>
              <w:pStyle w:val="ConsPlusNormal"/>
            </w:pPr>
            <w:r>
              <w:t>Примечания:</w:t>
            </w:r>
          </w:p>
          <w:p w14:paraId="2E4A6A28" w14:textId="77777777" w:rsidR="006379F5" w:rsidRDefault="006379F5">
            <w:pPr>
              <w:pStyle w:val="ConsPlusNormal"/>
            </w:pPr>
            <w:r>
              <w:t>1. При расчете эффектов рекомендуется руководствоваться сложившимися корпоративными практиками и методиками, используемыми для оценки экономических эффектов в рамках текущей операционной и инвестиционной деятельности.</w:t>
            </w:r>
          </w:p>
          <w:p w14:paraId="77D73A26" w14:textId="77777777" w:rsidR="006379F5" w:rsidRDefault="006379F5">
            <w:pPr>
              <w:pStyle w:val="ConsPlusNormal"/>
            </w:pPr>
            <w:r>
              <w:t>2. В случае финансового сектора использовать "чистые операционные доходы (до вычета резервов)" в качестве аналога "выручки".</w:t>
            </w:r>
          </w:p>
        </w:tc>
      </w:tr>
      <w:tr w:rsidR="006379F5" w14:paraId="20551CE4" w14:textId="77777777">
        <w:tc>
          <w:tcPr>
            <w:tcW w:w="2324" w:type="dxa"/>
          </w:tcPr>
          <w:p w14:paraId="793DC77A" w14:textId="77777777" w:rsidR="006379F5" w:rsidRDefault="006379F5">
            <w:pPr>
              <w:pStyle w:val="ConsPlusNormal"/>
              <w:jc w:val="center"/>
            </w:pPr>
            <w:r>
              <w:t>Входные данные</w:t>
            </w:r>
          </w:p>
        </w:tc>
        <w:tc>
          <w:tcPr>
            <w:tcW w:w="4082" w:type="dxa"/>
            <w:gridSpan w:val="2"/>
          </w:tcPr>
          <w:p w14:paraId="521A8044" w14:textId="77777777" w:rsidR="006379F5" w:rsidRDefault="006379F5">
            <w:pPr>
              <w:pStyle w:val="ConsPlusNormal"/>
              <w:jc w:val="center"/>
            </w:pPr>
            <w:r>
              <w:t>Способ расчета</w:t>
            </w:r>
          </w:p>
        </w:tc>
        <w:tc>
          <w:tcPr>
            <w:tcW w:w="2559" w:type="dxa"/>
            <w:gridSpan w:val="2"/>
          </w:tcPr>
          <w:p w14:paraId="5DB78EBD" w14:textId="77777777" w:rsidR="006379F5" w:rsidRDefault="006379F5">
            <w:pPr>
              <w:pStyle w:val="ConsPlusNormal"/>
              <w:jc w:val="center"/>
            </w:pPr>
            <w:r>
              <w:t>Источник данных</w:t>
            </w:r>
          </w:p>
        </w:tc>
        <w:tc>
          <w:tcPr>
            <w:tcW w:w="2097" w:type="dxa"/>
            <w:gridSpan w:val="2"/>
          </w:tcPr>
          <w:p w14:paraId="65EBC0EC" w14:textId="77777777" w:rsidR="006379F5" w:rsidRDefault="006379F5">
            <w:pPr>
              <w:pStyle w:val="ConsPlusNormal"/>
              <w:jc w:val="center"/>
            </w:pPr>
            <w:r>
              <w:t>Возможные ошибки</w:t>
            </w:r>
          </w:p>
        </w:tc>
      </w:tr>
      <w:tr w:rsidR="006379F5" w14:paraId="0FF3AD65" w14:textId="77777777">
        <w:tc>
          <w:tcPr>
            <w:tcW w:w="2324" w:type="dxa"/>
          </w:tcPr>
          <w:p w14:paraId="7C4213AB" w14:textId="77777777" w:rsidR="006379F5" w:rsidRDefault="006379F5">
            <w:pPr>
              <w:pStyle w:val="ConsPlusNormal"/>
            </w:pPr>
            <w:r>
              <w:t>Оценка увеличения (изменения) выручки в рамках отдельной инициативы ЦТ за отчетный период</w:t>
            </w:r>
          </w:p>
        </w:tc>
        <w:tc>
          <w:tcPr>
            <w:tcW w:w="4082" w:type="dxa"/>
            <w:gridSpan w:val="2"/>
          </w:tcPr>
          <w:p w14:paraId="0DF973D8" w14:textId="77777777" w:rsidR="006379F5" w:rsidRDefault="006379F5">
            <w:pPr>
              <w:pStyle w:val="ConsPlusNormal"/>
            </w:pPr>
            <w:r>
              <w:t>Эффект на выручку, достигнутый в рамках инициативы ЦТ за отчетный период: разница между фактической выручкой при реализации инициативы ЦТ и прогнозом (оценкой) выручки в сценарии без реализации инициативы ЦТ (на базе экспертной аналитической оценки и планового значения)</w:t>
            </w:r>
          </w:p>
        </w:tc>
        <w:tc>
          <w:tcPr>
            <w:tcW w:w="2559" w:type="dxa"/>
            <w:gridSpan w:val="2"/>
          </w:tcPr>
          <w:p w14:paraId="35DDEE86" w14:textId="77777777" w:rsidR="006379F5" w:rsidRDefault="006379F5">
            <w:pPr>
              <w:pStyle w:val="ConsPlusNormal"/>
            </w:pPr>
            <w:r>
              <w:t>Данные финансово-экономической службы</w:t>
            </w:r>
          </w:p>
        </w:tc>
        <w:tc>
          <w:tcPr>
            <w:tcW w:w="2097" w:type="dxa"/>
            <w:gridSpan w:val="2"/>
          </w:tcPr>
          <w:p w14:paraId="1E146858" w14:textId="77777777" w:rsidR="006379F5" w:rsidRDefault="006379F5">
            <w:pPr>
              <w:pStyle w:val="ConsPlusNormal"/>
            </w:pPr>
            <w:r>
              <w:t>Некорректность входных данных (неучтенная выручка от реализации цифровых продуктов и услуг)</w:t>
            </w:r>
          </w:p>
        </w:tc>
      </w:tr>
      <w:tr w:rsidR="006379F5" w14:paraId="67B8311C" w14:textId="77777777">
        <w:tc>
          <w:tcPr>
            <w:tcW w:w="2324" w:type="dxa"/>
          </w:tcPr>
          <w:p w14:paraId="124FC2BA" w14:textId="77777777" w:rsidR="006379F5" w:rsidRDefault="006379F5">
            <w:pPr>
              <w:pStyle w:val="ConsPlusNormal"/>
            </w:pPr>
            <w:r>
              <w:t>Выручка компании за отчетный период</w:t>
            </w:r>
          </w:p>
        </w:tc>
        <w:tc>
          <w:tcPr>
            <w:tcW w:w="4082" w:type="dxa"/>
            <w:gridSpan w:val="2"/>
          </w:tcPr>
          <w:p w14:paraId="18EE148B" w14:textId="77777777" w:rsidR="006379F5" w:rsidRDefault="006379F5">
            <w:pPr>
              <w:pStyle w:val="ConsPlusNormal"/>
            </w:pPr>
            <w:r>
              <w:t>Данные берутся из отчетности компании за отчетный период</w:t>
            </w:r>
          </w:p>
        </w:tc>
        <w:tc>
          <w:tcPr>
            <w:tcW w:w="2559" w:type="dxa"/>
            <w:gridSpan w:val="2"/>
          </w:tcPr>
          <w:p w14:paraId="0096CA1A" w14:textId="77777777" w:rsidR="006379F5" w:rsidRDefault="006379F5">
            <w:pPr>
              <w:pStyle w:val="ConsPlusNormal"/>
            </w:pPr>
            <w:r>
              <w:t>Данные финансово-экономической службы</w:t>
            </w:r>
          </w:p>
        </w:tc>
        <w:tc>
          <w:tcPr>
            <w:tcW w:w="2097" w:type="dxa"/>
            <w:gridSpan w:val="2"/>
          </w:tcPr>
          <w:p w14:paraId="33D4045D" w14:textId="77777777" w:rsidR="006379F5" w:rsidRDefault="006379F5">
            <w:pPr>
              <w:pStyle w:val="ConsPlusNormal"/>
            </w:pPr>
          </w:p>
        </w:tc>
      </w:tr>
    </w:tbl>
    <w:p w14:paraId="2040F5E6" w14:textId="77777777" w:rsidR="006379F5" w:rsidRDefault="006379F5">
      <w:pPr>
        <w:pStyle w:val="ConsPlusNormal"/>
        <w:jc w:val="both"/>
      </w:pPr>
    </w:p>
    <w:p w14:paraId="772637F1" w14:textId="77777777" w:rsidR="006379F5" w:rsidRDefault="006379F5">
      <w:pPr>
        <w:pStyle w:val="ConsPlusTitle"/>
        <w:jc w:val="both"/>
        <w:outlineLvl w:val="1"/>
      </w:pPr>
      <w:r>
        <w:t>5. Паспорт КПЭ "Оценка доли выручки от цифровых бизнес-моделей в общей выручке компании"</w:t>
      </w:r>
    </w:p>
    <w:p w14:paraId="103D0C05"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1928"/>
        <w:gridCol w:w="1191"/>
        <w:gridCol w:w="1469"/>
        <w:gridCol w:w="239"/>
        <w:gridCol w:w="1757"/>
      </w:tblGrid>
      <w:tr w:rsidR="006379F5" w14:paraId="0B0004F5" w14:textId="77777777">
        <w:tc>
          <w:tcPr>
            <w:tcW w:w="2324" w:type="dxa"/>
            <w:vMerge w:val="restart"/>
          </w:tcPr>
          <w:p w14:paraId="1102CBD9" w14:textId="77777777" w:rsidR="006379F5" w:rsidRDefault="006379F5">
            <w:pPr>
              <w:pStyle w:val="ConsPlusNormal"/>
              <w:jc w:val="center"/>
            </w:pPr>
            <w:r>
              <w:t>Определение КПЭ</w:t>
            </w:r>
          </w:p>
        </w:tc>
        <w:tc>
          <w:tcPr>
            <w:tcW w:w="2154" w:type="dxa"/>
            <w:vMerge w:val="restart"/>
          </w:tcPr>
          <w:p w14:paraId="335307DE" w14:textId="77777777" w:rsidR="006379F5" w:rsidRDefault="006379F5">
            <w:pPr>
              <w:pStyle w:val="ConsPlusNormal"/>
              <w:jc w:val="center"/>
            </w:pPr>
            <w:r>
              <w:t>Интерпретация</w:t>
            </w:r>
          </w:p>
        </w:tc>
        <w:tc>
          <w:tcPr>
            <w:tcW w:w="1928" w:type="dxa"/>
            <w:vMerge w:val="restart"/>
          </w:tcPr>
          <w:p w14:paraId="1361A6CB" w14:textId="77777777" w:rsidR="006379F5" w:rsidRDefault="006379F5">
            <w:pPr>
              <w:pStyle w:val="ConsPlusNormal"/>
              <w:jc w:val="center"/>
            </w:pPr>
            <w:r>
              <w:t>Применимость</w:t>
            </w:r>
          </w:p>
        </w:tc>
        <w:tc>
          <w:tcPr>
            <w:tcW w:w="4656" w:type="dxa"/>
            <w:gridSpan w:val="4"/>
          </w:tcPr>
          <w:p w14:paraId="244876BD" w14:textId="77777777" w:rsidR="006379F5" w:rsidRDefault="006379F5">
            <w:pPr>
              <w:pStyle w:val="ConsPlusNormal"/>
              <w:jc w:val="center"/>
            </w:pPr>
            <w:r>
              <w:t>Характеристики</w:t>
            </w:r>
          </w:p>
        </w:tc>
      </w:tr>
      <w:tr w:rsidR="006379F5" w14:paraId="583F2E00" w14:textId="77777777">
        <w:tc>
          <w:tcPr>
            <w:tcW w:w="2324" w:type="dxa"/>
            <w:vMerge/>
          </w:tcPr>
          <w:p w14:paraId="1ACAEBBF" w14:textId="77777777" w:rsidR="006379F5" w:rsidRDefault="006379F5">
            <w:pPr>
              <w:pStyle w:val="ConsPlusNormal"/>
            </w:pPr>
          </w:p>
        </w:tc>
        <w:tc>
          <w:tcPr>
            <w:tcW w:w="2154" w:type="dxa"/>
            <w:vMerge/>
          </w:tcPr>
          <w:p w14:paraId="75C2AF76" w14:textId="77777777" w:rsidR="006379F5" w:rsidRDefault="006379F5">
            <w:pPr>
              <w:pStyle w:val="ConsPlusNormal"/>
            </w:pPr>
          </w:p>
        </w:tc>
        <w:tc>
          <w:tcPr>
            <w:tcW w:w="1928" w:type="dxa"/>
            <w:vMerge/>
          </w:tcPr>
          <w:p w14:paraId="48D24118" w14:textId="77777777" w:rsidR="006379F5" w:rsidRDefault="006379F5">
            <w:pPr>
              <w:pStyle w:val="ConsPlusNormal"/>
            </w:pPr>
          </w:p>
        </w:tc>
        <w:tc>
          <w:tcPr>
            <w:tcW w:w="1191" w:type="dxa"/>
          </w:tcPr>
          <w:p w14:paraId="4518200B" w14:textId="77777777" w:rsidR="006379F5" w:rsidRDefault="006379F5">
            <w:pPr>
              <w:pStyle w:val="ConsPlusNormal"/>
              <w:jc w:val="center"/>
            </w:pPr>
            <w:r>
              <w:t>Ед. изм.</w:t>
            </w:r>
          </w:p>
        </w:tc>
        <w:tc>
          <w:tcPr>
            <w:tcW w:w="1708" w:type="dxa"/>
            <w:gridSpan w:val="2"/>
          </w:tcPr>
          <w:p w14:paraId="4992162B" w14:textId="77777777" w:rsidR="006379F5" w:rsidRDefault="006379F5">
            <w:pPr>
              <w:pStyle w:val="ConsPlusNormal"/>
              <w:jc w:val="center"/>
            </w:pPr>
            <w:r>
              <w:t xml:space="preserve">Горизонт </w:t>
            </w:r>
            <w:r>
              <w:lastRenderedPageBreak/>
              <w:t>планирования</w:t>
            </w:r>
          </w:p>
        </w:tc>
        <w:tc>
          <w:tcPr>
            <w:tcW w:w="1757" w:type="dxa"/>
          </w:tcPr>
          <w:p w14:paraId="0469571A" w14:textId="77777777" w:rsidR="006379F5" w:rsidRDefault="006379F5">
            <w:pPr>
              <w:pStyle w:val="ConsPlusNormal"/>
              <w:jc w:val="center"/>
            </w:pPr>
            <w:r>
              <w:lastRenderedPageBreak/>
              <w:t xml:space="preserve">Периодичность </w:t>
            </w:r>
            <w:r>
              <w:lastRenderedPageBreak/>
              <w:t>расчета</w:t>
            </w:r>
          </w:p>
        </w:tc>
      </w:tr>
      <w:tr w:rsidR="006379F5" w14:paraId="304EE6D7" w14:textId="77777777">
        <w:tc>
          <w:tcPr>
            <w:tcW w:w="2324" w:type="dxa"/>
          </w:tcPr>
          <w:p w14:paraId="0AD4A0A0" w14:textId="77777777" w:rsidR="006379F5" w:rsidRDefault="006379F5">
            <w:pPr>
              <w:pStyle w:val="ConsPlusNormal"/>
            </w:pPr>
            <w:r>
              <w:lastRenderedPageBreak/>
              <w:t>Оценка доли выручки, получаемой по цифровым бизнес-моделям</w:t>
            </w:r>
          </w:p>
        </w:tc>
        <w:tc>
          <w:tcPr>
            <w:tcW w:w="2154" w:type="dxa"/>
          </w:tcPr>
          <w:p w14:paraId="1A22DFD0" w14:textId="77777777" w:rsidR="006379F5" w:rsidRDefault="006379F5">
            <w:pPr>
              <w:pStyle w:val="ConsPlusNormal"/>
            </w:pPr>
            <w:r>
              <w:t>Уровень цифровой трансформации компании</w:t>
            </w:r>
          </w:p>
        </w:tc>
        <w:tc>
          <w:tcPr>
            <w:tcW w:w="1928" w:type="dxa"/>
          </w:tcPr>
          <w:p w14:paraId="46F0DF31" w14:textId="77777777" w:rsidR="006379F5" w:rsidRDefault="006379F5">
            <w:pPr>
              <w:pStyle w:val="ConsPlusNormal"/>
              <w:jc w:val="center"/>
            </w:pPr>
            <w:r>
              <w:t>для всех госкомпаний</w:t>
            </w:r>
          </w:p>
        </w:tc>
        <w:tc>
          <w:tcPr>
            <w:tcW w:w="1191" w:type="dxa"/>
          </w:tcPr>
          <w:p w14:paraId="21AF3039" w14:textId="77777777" w:rsidR="006379F5" w:rsidRDefault="006379F5">
            <w:pPr>
              <w:pStyle w:val="ConsPlusNormal"/>
              <w:jc w:val="center"/>
            </w:pPr>
            <w:r>
              <w:t>%</w:t>
            </w:r>
          </w:p>
        </w:tc>
        <w:tc>
          <w:tcPr>
            <w:tcW w:w="1708" w:type="dxa"/>
            <w:gridSpan w:val="2"/>
          </w:tcPr>
          <w:p w14:paraId="58D9B0E1" w14:textId="77777777" w:rsidR="006379F5" w:rsidRDefault="006379F5">
            <w:pPr>
              <w:pStyle w:val="ConsPlusNormal"/>
              <w:jc w:val="center"/>
            </w:pPr>
            <w:r>
              <w:t>3 - 5 лет</w:t>
            </w:r>
          </w:p>
        </w:tc>
        <w:tc>
          <w:tcPr>
            <w:tcW w:w="1757" w:type="dxa"/>
          </w:tcPr>
          <w:p w14:paraId="32638E17" w14:textId="77777777" w:rsidR="006379F5" w:rsidRDefault="006379F5">
            <w:pPr>
              <w:pStyle w:val="ConsPlusNormal"/>
              <w:jc w:val="center"/>
            </w:pPr>
            <w:r>
              <w:t>1 раз в год</w:t>
            </w:r>
          </w:p>
        </w:tc>
      </w:tr>
      <w:tr w:rsidR="006379F5" w14:paraId="731EB55A" w14:textId="77777777">
        <w:tc>
          <w:tcPr>
            <w:tcW w:w="11062" w:type="dxa"/>
            <w:gridSpan w:val="7"/>
          </w:tcPr>
          <w:p w14:paraId="5DFAA1D1" w14:textId="77777777" w:rsidR="006379F5" w:rsidRDefault="006379F5">
            <w:pPr>
              <w:pStyle w:val="ConsPlusNormal"/>
              <w:jc w:val="center"/>
            </w:pPr>
            <w:r>
              <w:t>Место КПЭ в системе целей</w:t>
            </w:r>
          </w:p>
        </w:tc>
      </w:tr>
      <w:tr w:rsidR="006379F5" w14:paraId="7D46094E" w14:textId="77777777">
        <w:tc>
          <w:tcPr>
            <w:tcW w:w="4478" w:type="dxa"/>
            <w:gridSpan w:val="2"/>
          </w:tcPr>
          <w:p w14:paraId="7C202325" w14:textId="77777777" w:rsidR="006379F5" w:rsidRDefault="006379F5">
            <w:pPr>
              <w:pStyle w:val="ConsPlusNormal"/>
            </w:pPr>
            <w:r>
              <w:t>Уровень: вклад в реализацию стратегических целей</w:t>
            </w:r>
          </w:p>
        </w:tc>
        <w:tc>
          <w:tcPr>
            <w:tcW w:w="6584" w:type="dxa"/>
            <w:gridSpan w:val="5"/>
          </w:tcPr>
          <w:p w14:paraId="77F1408B" w14:textId="77777777" w:rsidR="006379F5" w:rsidRDefault="006379F5">
            <w:pPr>
              <w:pStyle w:val="ConsPlusNormal"/>
            </w:pPr>
            <w:r>
              <w:t>Группа: внедрение цифровых бизнес-моделей</w:t>
            </w:r>
          </w:p>
        </w:tc>
      </w:tr>
      <w:tr w:rsidR="006379F5" w14:paraId="65E3F4FB" w14:textId="77777777">
        <w:tblPrEx>
          <w:tblBorders>
            <w:insideH w:val="nil"/>
          </w:tblBorders>
        </w:tblPrEx>
        <w:tc>
          <w:tcPr>
            <w:tcW w:w="11062" w:type="dxa"/>
            <w:gridSpan w:val="7"/>
            <w:tcBorders>
              <w:bottom w:val="nil"/>
            </w:tcBorders>
          </w:tcPr>
          <w:p w14:paraId="02DFFC70" w14:textId="77777777" w:rsidR="006379F5" w:rsidRDefault="006379F5">
            <w:pPr>
              <w:pStyle w:val="ConsPlusNormal"/>
            </w:pPr>
            <w:r>
              <w:t>Формула расчета КПЭ:</w:t>
            </w:r>
          </w:p>
        </w:tc>
      </w:tr>
      <w:tr w:rsidR="006379F5" w14:paraId="52D22AD8" w14:textId="77777777">
        <w:tblPrEx>
          <w:tblBorders>
            <w:insideH w:val="nil"/>
          </w:tblBorders>
        </w:tblPrEx>
        <w:tc>
          <w:tcPr>
            <w:tcW w:w="11062" w:type="dxa"/>
            <w:gridSpan w:val="7"/>
            <w:tcBorders>
              <w:top w:val="nil"/>
              <w:bottom w:val="nil"/>
            </w:tcBorders>
          </w:tcPr>
          <w:p w14:paraId="753A2609" w14:textId="77777777" w:rsidR="006379F5" w:rsidRDefault="006379F5">
            <w:pPr>
              <w:pStyle w:val="ConsPlusNormal"/>
            </w:pPr>
            <w:r>
              <w:t>КПЭ = (R</w:t>
            </w:r>
            <w:r>
              <w:rPr>
                <w:vertAlign w:val="subscript"/>
              </w:rPr>
              <w:t>1</w:t>
            </w:r>
            <w:r>
              <w:t xml:space="preserve"> / R</w:t>
            </w:r>
            <w:r>
              <w:rPr>
                <w:vertAlign w:val="subscript"/>
              </w:rPr>
              <w:t>2</w:t>
            </w:r>
            <w:r>
              <w:t>) * 100%, где:</w:t>
            </w:r>
          </w:p>
        </w:tc>
      </w:tr>
      <w:tr w:rsidR="006379F5" w14:paraId="6C43A216" w14:textId="77777777">
        <w:tblPrEx>
          <w:tblBorders>
            <w:insideH w:val="nil"/>
          </w:tblBorders>
        </w:tblPrEx>
        <w:tc>
          <w:tcPr>
            <w:tcW w:w="11062" w:type="dxa"/>
            <w:gridSpan w:val="7"/>
            <w:tcBorders>
              <w:top w:val="nil"/>
              <w:bottom w:val="nil"/>
            </w:tcBorders>
          </w:tcPr>
          <w:p w14:paraId="63C278CF" w14:textId="77777777" w:rsidR="006379F5" w:rsidRDefault="006379F5">
            <w:pPr>
              <w:pStyle w:val="ConsPlusNormal"/>
            </w:pPr>
            <w:r>
              <w:t>R</w:t>
            </w:r>
            <w:r>
              <w:rPr>
                <w:vertAlign w:val="subscript"/>
              </w:rPr>
              <w:t>1</w:t>
            </w:r>
            <w:r>
              <w:t xml:space="preserve"> - выручка по продуктам и услугам по цифровым бизнес-моделям за отчетный период;</w:t>
            </w:r>
          </w:p>
          <w:p w14:paraId="36A17CF5" w14:textId="77777777" w:rsidR="006379F5" w:rsidRDefault="006379F5">
            <w:pPr>
              <w:pStyle w:val="ConsPlusNormal"/>
            </w:pPr>
            <w:r>
              <w:t>R</w:t>
            </w:r>
            <w:r>
              <w:rPr>
                <w:vertAlign w:val="subscript"/>
              </w:rPr>
              <w:t>2</w:t>
            </w:r>
            <w:r>
              <w:t xml:space="preserve"> - общая выручка компании по продуктам и услугам.</w:t>
            </w:r>
          </w:p>
        </w:tc>
      </w:tr>
      <w:tr w:rsidR="006379F5" w14:paraId="6C2F7E50" w14:textId="77777777">
        <w:tblPrEx>
          <w:tblBorders>
            <w:insideH w:val="nil"/>
          </w:tblBorders>
        </w:tblPrEx>
        <w:tc>
          <w:tcPr>
            <w:tcW w:w="11062" w:type="dxa"/>
            <w:gridSpan w:val="7"/>
            <w:tcBorders>
              <w:top w:val="nil"/>
            </w:tcBorders>
          </w:tcPr>
          <w:p w14:paraId="79AE1316" w14:textId="77777777" w:rsidR="006379F5" w:rsidRDefault="006379F5">
            <w:pPr>
              <w:pStyle w:val="ConsPlusNormal"/>
            </w:pPr>
            <w:r>
              <w:t>Примечания:</w:t>
            </w:r>
          </w:p>
          <w:p w14:paraId="261F1ED1" w14:textId="77777777" w:rsidR="006379F5" w:rsidRDefault="006379F5">
            <w:pPr>
              <w:pStyle w:val="ConsPlusNormal"/>
            </w:pPr>
            <w:r>
              <w:t xml:space="preserve">1. Компания определяет внедряемые цифровые бизнес-модели в стратегии цифровой трансформации </w:t>
            </w:r>
            <w:hyperlink w:anchor="P104">
              <w:r>
                <w:rPr>
                  <w:color w:val="0000FF"/>
                </w:rPr>
                <w:t>(раздел 2)</w:t>
              </w:r>
            </w:hyperlink>
            <w:r>
              <w:t>. См. определение цифровой бизнес-модели в глоссарии.</w:t>
            </w:r>
          </w:p>
          <w:p w14:paraId="12EDFA17" w14:textId="77777777" w:rsidR="006379F5" w:rsidRDefault="006379F5">
            <w:pPr>
              <w:pStyle w:val="ConsPlusNormal"/>
            </w:pPr>
            <w:r>
              <w:t>2. При расчете эффектов рекомендуется руководствоваться сложившимися корпоративными практиками и методиками, используемыми для оценки экономических эффектов в рамках текущей операционной и инвестиционной деятельности.</w:t>
            </w:r>
          </w:p>
          <w:p w14:paraId="4EA006BE" w14:textId="77777777" w:rsidR="006379F5" w:rsidRDefault="006379F5">
            <w:pPr>
              <w:pStyle w:val="ConsPlusNormal"/>
            </w:pPr>
            <w:r>
              <w:t>3. В случае финансового сектора использовать "чистые операционные доходы (до вычета резервов)" в качестве аналога "выручки".</w:t>
            </w:r>
          </w:p>
        </w:tc>
      </w:tr>
      <w:tr w:rsidR="006379F5" w14:paraId="6BE014AC" w14:textId="77777777">
        <w:tc>
          <w:tcPr>
            <w:tcW w:w="2324" w:type="dxa"/>
          </w:tcPr>
          <w:p w14:paraId="750DB45A" w14:textId="77777777" w:rsidR="006379F5" w:rsidRDefault="006379F5">
            <w:pPr>
              <w:pStyle w:val="ConsPlusNormal"/>
              <w:jc w:val="center"/>
            </w:pPr>
            <w:r>
              <w:t>Входные данные</w:t>
            </w:r>
          </w:p>
        </w:tc>
        <w:tc>
          <w:tcPr>
            <w:tcW w:w="4082" w:type="dxa"/>
            <w:gridSpan w:val="2"/>
          </w:tcPr>
          <w:p w14:paraId="29CCD31D" w14:textId="77777777" w:rsidR="006379F5" w:rsidRDefault="006379F5">
            <w:pPr>
              <w:pStyle w:val="ConsPlusNormal"/>
              <w:jc w:val="center"/>
            </w:pPr>
            <w:r>
              <w:t>Способ расчета</w:t>
            </w:r>
          </w:p>
        </w:tc>
        <w:tc>
          <w:tcPr>
            <w:tcW w:w="2660" w:type="dxa"/>
            <w:gridSpan w:val="2"/>
          </w:tcPr>
          <w:p w14:paraId="31CBC119" w14:textId="77777777" w:rsidR="006379F5" w:rsidRDefault="006379F5">
            <w:pPr>
              <w:pStyle w:val="ConsPlusNormal"/>
              <w:jc w:val="center"/>
            </w:pPr>
            <w:r>
              <w:t>Источник данных</w:t>
            </w:r>
          </w:p>
        </w:tc>
        <w:tc>
          <w:tcPr>
            <w:tcW w:w="1996" w:type="dxa"/>
            <w:gridSpan w:val="2"/>
          </w:tcPr>
          <w:p w14:paraId="70BBB372" w14:textId="77777777" w:rsidR="006379F5" w:rsidRDefault="006379F5">
            <w:pPr>
              <w:pStyle w:val="ConsPlusNormal"/>
              <w:jc w:val="center"/>
            </w:pPr>
            <w:r>
              <w:t>Возможные ошибки</w:t>
            </w:r>
          </w:p>
        </w:tc>
      </w:tr>
      <w:tr w:rsidR="006379F5" w14:paraId="71D3EEC4" w14:textId="77777777">
        <w:tc>
          <w:tcPr>
            <w:tcW w:w="2324" w:type="dxa"/>
            <w:vMerge w:val="restart"/>
          </w:tcPr>
          <w:p w14:paraId="0E85F8DB" w14:textId="77777777" w:rsidR="006379F5" w:rsidRDefault="006379F5">
            <w:pPr>
              <w:pStyle w:val="ConsPlusNormal"/>
            </w:pPr>
            <w:r>
              <w:t>Выручка по продуктам и услугам, предлагаемым по цифровым бизнес-</w:t>
            </w:r>
            <w:r>
              <w:lastRenderedPageBreak/>
              <w:t>моделям за отчетный период</w:t>
            </w:r>
          </w:p>
        </w:tc>
        <w:tc>
          <w:tcPr>
            <w:tcW w:w="4082" w:type="dxa"/>
            <w:gridSpan w:val="2"/>
            <w:vMerge w:val="restart"/>
          </w:tcPr>
          <w:p w14:paraId="44A8B277" w14:textId="77777777" w:rsidR="006379F5" w:rsidRDefault="006379F5">
            <w:pPr>
              <w:pStyle w:val="ConsPlusNormal"/>
            </w:pPr>
            <w:r>
              <w:lastRenderedPageBreak/>
              <w:t xml:space="preserve">Определение продуктов и услуг, предлагаемых по цифровым бизнес-моделям. Суммарная выручка по выделенным продуктам и услугам (на </w:t>
            </w:r>
            <w:r>
              <w:lastRenderedPageBreak/>
              <w:t>базе экспертной аналитической оценки и планового значения)</w:t>
            </w:r>
          </w:p>
        </w:tc>
        <w:tc>
          <w:tcPr>
            <w:tcW w:w="2660" w:type="dxa"/>
            <w:gridSpan w:val="2"/>
            <w:vMerge w:val="restart"/>
          </w:tcPr>
          <w:p w14:paraId="16D34EF5" w14:textId="77777777" w:rsidR="006379F5" w:rsidRDefault="006379F5">
            <w:pPr>
              <w:pStyle w:val="ConsPlusNormal"/>
            </w:pPr>
            <w:r>
              <w:lastRenderedPageBreak/>
              <w:t>Данные финансово-экономической службы</w:t>
            </w:r>
          </w:p>
        </w:tc>
        <w:tc>
          <w:tcPr>
            <w:tcW w:w="1996" w:type="dxa"/>
            <w:gridSpan w:val="2"/>
            <w:tcBorders>
              <w:bottom w:val="nil"/>
            </w:tcBorders>
          </w:tcPr>
          <w:p w14:paraId="4388CAAC" w14:textId="77777777" w:rsidR="006379F5" w:rsidRDefault="006379F5">
            <w:pPr>
              <w:pStyle w:val="ConsPlusNormal"/>
            </w:pPr>
            <w:r>
              <w:t>Некорректность при отнесении товаров/услуг к бизнес-модели.</w:t>
            </w:r>
          </w:p>
        </w:tc>
      </w:tr>
      <w:tr w:rsidR="006379F5" w14:paraId="4ACB2977" w14:textId="77777777">
        <w:tc>
          <w:tcPr>
            <w:tcW w:w="2324" w:type="dxa"/>
            <w:vMerge/>
          </w:tcPr>
          <w:p w14:paraId="6A7BBD93" w14:textId="77777777" w:rsidR="006379F5" w:rsidRDefault="006379F5">
            <w:pPr>
              <w:pStyle w:val="ConsPlusNormal"/>
            </w:pPr>
          </w:p>
        </w:tc>
        <w:tc>
          <w:tcPr>
            <w:tcW w:w="4082" w:type="dxa"/>
            <w:gridSpan w:val="2"/>
            <w:vMerge/>
          </w:tcPr>
          <w:p w14:paraId="2824B1A8" w14:textId="77777777" w:rsidR="006379F5" w:rsidRDefault="006379F5">
            <w:pPr>
              <w:pStyle w:val="ConsPlusNormal"/>
            </w:pPr>
          </w:p>
        </w:tc>
        <w:tc>
          <w:tcPr>
            <w:tcW w:w="2660" w:type="dxa"/>
            <w:gridSpan w:val="2"/>
            <w:vMerge/>
          </w:tcPr>
          <w:p w14:paraId="22C03A2C" w14:textId="77777777" w:rsidR="006379F5" w:rsidRDefault="006379F5">
            <w:pPr>
              <w:pStyle w:val="ConsPlusNormal"/>
            </w:pPr>
          </w:p>
        </w:tc>
        <w:tc>
          <w:tcPr>
            <w:tcW w:w="1996" w:type="dxa"/>
            <w:gridSpan w:val="2"/>
            <w:tcBorders>
              <w:top w:val="nil"/>
            </w:tcBorders>
          </w:tcPr>
          <w:p w14:paraId="4384700B" w14:textId="77777777" w:rsidR="006379F5" w:rsidRDefault="006379F5">
            <w:pPr>
              <w:pStyle w:val="ConsPlusNormal"/>
            </w:pPr>
            <w:r>
              <w:t>Некорректность входных данных (ошибки в отчетности)</w:t>
            </w:r>
          </w:p>
        </w:tc>
      </w:tr>
      <w:tr w:rsidR="006379F5" w14:paraId="22182F14" w14:textId="77777777">
        <w:tc>
          <w:tcPr>
            <w:tcW w:w="2324" w:type="dxa"/>
          </w:tcPr>
          <w:p w14:paraId="6F02A167" w14:textId="77777777" w:rsidR="006379F5" w:rsidRDefault="006379F5">
            <w:pPr>
              <w:pStyle w:val="ConsPlusNormal"/>
            </w:pPr>
            <w:r>
              <w:t>Выручка компании за отчетный период</w:t>
            </w:r>
          </w:p>
        </w:tc>
        <w:tc>
          <w:tcPr>
            <w:tcW w:w="4082" w:type="dxa"/>
            <w:gridSpan w:val="2"/>
          </w:tcPr>
          <w:p w14:paraId="52F6F131" w14:textId="77777777" w:rsidR="006379F5" w:rsidRDefault="006379F5">
            <w:pPr>
              <w:pStyle w:val="ConsPlusNormal"/>
            </w:pPr>
            <w:r>
              <w:t>Данные берутся из отчетности компании за отчетный период</w:t>
            </w:r>
          </w:p>
        </w:tc>
        <w:tc>
          <w:tcPr>
            <w:tcW w:w="2660" w:type="dxa"/>
            <w:gridSpan w:val="2"/>
          </w:tcPr>
          <w:p w14:paraId="668FB98B" w14:textId="77777777" w:rsidR="006379F5" w:rsidRDefault="006379F5">
            <w:pPr>
              <w:pStyle w:val="ConsPlusNormal"/>
            </w:pPr>
            <w:r>
              <w:t>Данные финансово-экономической службы</w:t>
            </w:r>
          </w:p>
        </w:tc>
        <w:tc>
          <w:tcPr>
            <w:tcW w:w="1996" w:type="dxa"/>
            <w:gridSpan w:val="2"/>
          </w:tcPr>
          <w:p w14:paraId="32CDF40C" w14:textId="77777777" w:rsidR="006379F5" w:rsidRDefault="006379F5">
            <w:pPr>
              <w:pStyle w:val="ConsPlusNormal"/>
            </w:pPr>
          </w:p>
        </w:tc>
      </w:tr>
    </w:tbl>
    <w:p w14:paraId="14D2C705" w14:textId="77777777" w:rsidR="006379F5" w:rsidRDefault="006379F5">
      <w:pPr>
        <w:pStyle w:val="ConsPlusNormal"/>
        <w:jc w:val="both"/>
      </w:pPr>
    </w:p>
    <w:p w14:paraId="7529B97E" w14:textId="77777777" w:rsidR="006379F5" w:rsidRDefault="006379F5">
      <w:pPr>
        <w:pStyle w:val="ConsPlusTitle"/>
        <w:jc w:val="both"/>
        <w:outlineLvl w:val="1"/>
      </w:pPr>
      <w:r>
        <w:t>6. Паспорт КПЭ "Доля выручки в цифровых каналах"</w:t>
      </w:r>
    </w:p>
    <w:p w14:paraId="5CBE1D32"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1928"/>
        <w:gridCol w:w="1191"/>
        <w:gridCol w:w="1325"/>
        <w:gridCol w:w="383"/>
        <w:gridCol w:w="1757"/>
      </w:tblGrid>
      <w:tr w:rsidR="006379F5" w14:paraId="708C326B" w14:textId="77777777">
        <w:tc>
          <w:tcPr>
            <w:tcW w:w="2324" w:type="dxa"/>
            <w:vMerge w:val="restart"/>
          </w:tcPr>
          <w:p w14:paraId="0472DBE9" w14:textId="77777777" w:rsidR="006379F5" w:rsidRDefault="006379F5">
            <w:pPr>
              <w:pStyle w:val="ConsPlusNormal"/>
              <w:jc w:val="center"/>
            </w:pPr>
            <w:r>
              <w:t>Определение КПЭ</w:t>
            </w:r>
          </w:p>
        </w:tc>
        <w:tc>
          <w:tcPr>
            <w:tcW w:w="2154" w:type="dxa"/>
            <w:vMerge w:val="restart"/>
          </w:tcPr>
          <w:p w14:paraId="456B3DD4" w14:textId="77777777" w:rsidR="006379F5" w:rsidRDefault="006379F5">
            <w:pPr>
              <w:pStyle w:val="ConsPlusNormal"/>
              <w:jc w:val="center"/>
            </w:pPr>
            <w:r>
              <w:t>Интерпретация</w:t>
            </w:r>
          </w:p>
        </w:tc>
        <w:tc>
          <w:tcPr>
            <w:tcW w:w="1928" w:type="dxa"/>
            <w:vMerge w:val="restart"/>
          </w:tcPr>
          <w:p w14:paraId="3E2FD318" w14:textId="77777777" w:rsidR="006379F5" w:rsidRDefault="006379F5">
            <w:pPr>
              <w:pStyle w:val="ConsPlusNormal"/>
              <w:jc w:val="center"/>
            </w:pPr>
            <w:r>
              <w:t>Применимость</w:t>
            </w:r>
          </w:p>
        </w:tc>
        <w:tc>
          <w:tcPr>
            <w:tcW w:w="4656" w:type="dxa"/>
            <w:gridSpan w:val="4"/>
          </w:tcPr>
          <w:p w14:paraId="4BC21AD5" w14:textId="77777777" w:rsidR="006379F5" w:rsidRDefault="006379F5">
            <w:pPr>
              <w:pStyle w:val="ConsPlusNormal"/>
              <w:jc w:val="center"/>
            </w:pPr>
            <w:r>
              <w:t>Характеристики</w:t>
            </w:r>
          </w:p>
        </w:tc>
      </w:tr>
      <w:tr w:rsidR="006379F5" w14:paraId="41F4E824" w14:textId="77777777">
        <w:tc>
          <w:tcPr>
            <w:tcW w:w="2324" w:type="dxa"/>
            <w:vMerge/>
          </w:tcPr>
          <w:p w14:paraId="4D77394B" w14:textId="77777777" w:rsidR="006379F5" w:rsidRDefault="006379F5">
            <w:pPr>
              <w:pStyle w:val="ConsPlusNormal"/>
            </w:pPr>
          </w:p>
        </w:tc>
        <w:tc>
          <w:tcPr>
            <w:tcW w:w="2154" w:type="dxa"/>
            <w:vMerge/>
          </w:tcPr>
          <w:p w14:paraId="71DDC6FD" w14:textId="77777777" w:rsidR="006379F5" w:rsidRDefault="006379F5">
            <w:pPr>
              <w:pStyle w:val="ConsPlusNormal"/>
            </w:pPr>
          </w:p>
        </w:tc>
        <w:tc>
          <w:tcPr>
            <w:tcW w:w="1928" w:type="dxa"/>
            <w:vMerge/>
          </w:tcPr>
          <w:p w14:paraId="6427C275" w14:textId="77777777" w:rsidR="006379F5" w:rsidRDefault="006379F5">
            <w:pPr>
              <w:pStyle w:val="ConsPlusNormal"/>
            </w:pPr>
          </w:p>
        </w:tc>
        <w:tc>
          <w:tcPr>
            <w:tcW w:w="1191" w:type="dxa"/>
          </w:tcPr>
          <w:p w14:paraId="645BE7BB" w14:textId="77777777" w:rsidR="006379F5" w:rsidRDefault="006379F5">
            <w:pPr>
              <w:pStyle w:val="ConsPlusNormal"/>
              <w:jc w:val="center"/>
            </w:pPr>
            <w:r>
              <w:t>Ед. изм.</w:t>
            </w:r>
          </w:p>
        </w:tc>
        <w:tc>
          <w:tcPr>
            <w:tcW w:w="1708" w:type="dxa"/>
            <w:gridSpan w:val="2"/>
          </w:tcPr>
          <w:p w14:paraId="34D5D9FC" w14:textId="77777777" w:rsidR="006379F5" w:rsidRDefault="006379F5">
            <w:pPr>
              <w:pStyle w:val="ConsPlusNormal"/>
              <w:jc w:val="center"/>
            </w:pPr>
            <w:r>
              <w:t>Горизонт планирования</w:t>
            </w:r>
          </w:p>
        </w:tc>
        <w:tc>
          <w:tcPr>
            <w:tcW w:w="1757" w:type="dxa"/>
          </w:tcPr>
          <w:p w14:paraId="0B18655A" w14:textId="77777777" w:rsidR="006379F5" w:rsidRDefault="006379F5">
            <w:pPr>
              <w:pStyle w:val="ConsPlusNormal"/>
              <w:jc w:val="center"/>
            </w:pPr>
            <w:r>
              <w:t>Периодичность расчета</w:t>
            </w:r>
          </w:p>
        </w:tc>
      </w:tr>
      <w:tr w:rsidR="006379F5" w14:paraId="4876BA9A" w14:textId="77777777">
        <w:tc>
          <w:tcPr>
            <w:tcW w:w="2324" w:type="dxa"/>
          </w:tcPr>
          <w:p w14:paraId="6B7A7AA0" w14:textId="77777777" w:rsidR="006379F5" w:rsidRDefault="006379F5">
            <w:pPr>
              <w:pStyle w:val="ConsPlusNormal"/>
            </w:pPr>
            <w:r>
              <w:t>Отношение выручки от продаж продуктов (услуг) госкомпании через цифровые каналы продаж к общей выручке компании</w:t>
            </w:r>
          </w:p>
        </w:tc>
        <w:tc>
          <w:tcPr>
            <w:tcW w:w="2154" w:type="dxa"/>
          </w:tcPr>
          <w:p w14:paraId="54BF4C40" w14:textId="77777777" w:rsidR="006379F5" w:rsidRDefault="006379F5">
            <w:pPr>
              <w:pStyle w:val="ConsPlusNormal"/>
            </w:pPr>
            <w:r>
              <w:t>Умение компании использовать цифровые каналы для увеличения продаж</w:t>
            </w:r>
          </w:p>
        </w:tc>
        <w:tc>
          <w:tcPr>
            <w:tcW w:w="1928" w:type="dxa"/>
          </w:tcPr>
          <w:p w14:paraId="49DD2477" w14:textId="77777777" w:rsidR="006379F5" w:rsidRDefault="006379F5">
            <w:pPr>
              <w:pStyle w:val="ConsPlusNormal"/>
              <w:jc w:val="center"/>
            </w:pPr>
            <w:r>
              <w:t>для всех госкомпаний</w:t>
            </w:r>
          </w:p>
        </w:tc>
        <w:tc>
          <w:tcPr>
            <w:tcW w:w="1191" w:type="dxa"/>
          </w:tcPr>
          <w:p w14:paraId="43CCD4AD" w14:textId="77777777" w:rsidR="006379F5" w:rsidRDefault="006379F5">
            <w:pPr>
              <w:pStyle w:val="ConsPlusNormal"/>
              <w:jc w:val="center"/>
            </w:pPr>
            <w:r>
              <w:t>%</w:t>
            </w:r>
          </w:p>
        </w:tc>
        <w:tc>
          <w:tcPr>
            <w:tcW w:w="1708" w:type="dxa"/>
            <w:gridSpan w:val="2"/>
          </w:tcPr>
          <w:p w14:paraId="2407DCD2" w14:textId="77777777" w:rsidR="006379F5" w:rsidRDefault="006379F5">
            <w:pPr>
              <w:pStyle w:val="ConsPlusNormal"/>
              <w:jc w:val="center"/>
            </w:pPr>
            <w:r>
              <w:t>3 года</w:t>
            </w:r>
          </w:p>
        </w:tc>
        <w:tc>
          <w:tcPr>
            <w:tcW w:w="1757" w:type="dxa"/>
          </w:tcPr>
          <w:p w14:paraId="5CAF3450" w14:textId="77777777" w:rsidR="006379F5" w:rsidRDefault="006379F5">
            <w:pPr>
              <w:pStyle w:val="ConsPlusNormal"/>
              <w:jc w:val="center"/>
            </w:pPr>
            <w:r>
              <w:t>1 раз в год</w:t>
            </w:r>
          </w:p>
        </w:tc>
      </w:tr>
      <w:tr w:rsidR="006379F5" w14:paraId="1F492FAF" w14:textId="77777777">
        <w:tc>
          <w:tcPr>
            <w:tcW w:w="11062" w:type="dxa"/>
            <w:gridSpan w:val="7"/>
          </w:tcPr>
          <w:p w14:paraId="0DE1821C" w14:textId="77777777" w:rsidR="006379F5" w:rsidRDefault="006379F5">
            <w:pPr>
              <w:pStyle w:val="ConsPlusNormal"/>
              <w:jc w:val="center"/>
            </w:pPr>
            <w:r>
              <w:t>Место КПЭ в системе целей</w:t>
            </w:r>
          </w:p>
        </w:tc>
      </w:tr>
      <w:tr w:rsidR="006379F5" w14:paraId="32F1953C" w14:textId="77777777">
        <w:tc>
          <w:tcPr>
            <w:tcW w:w="4478" w:type="dxa"/>
            <w:gridSpan w:val="2"/>
          </w:tcPr>
          <w:p w14:paraId="55B7194D" w14:textId="77777777" w:rsidR="006379F5" w:rsidRDefault="006379F5">
            <w:pPr>
              <w:pStyle w:val="ConsPlusNormal"/>
            </w:pPr>
            <w:r>
              <w:t>Уровень: трансформация ключевых сфер</w:t>
            </w:r>
          </w:p>
        </w:tc>
        <w:tc>
          <w:tcPr>
            <w:tcW w:w="6584" w:type="dxa"/>
            <w:gridSpan w:val="5"/>
          </w:tcPr>
          <w:p w14:paraId="6C5278CF" w14:textId="77777777" w:rsidR="006379F5" w:rsidRDefault="006379F5">
            <w:pPr>
              <w:pStyle w:val="ConsPlusNormal"/>
            </w:pPr>
            <w:r>
              <w:t>Группа: продукты и взаимодействие с потребителями</w:t>
            </w:r>
          </w:p>
        </w:tc>
      </w:tr>
      <w:tr w:rsidR="006379F5" w14:paraId="1CD17472" w14:textId="77777777">
        <w:tblPrEx>
          <w:tblBorders>
            <w:insideH w:val="nil"/>
            <w:insideV w:val="nil"/>
          </w:tblBorders>
        </w:tblPrEx>
        <w:tc>
          <w:tcPr>
            <w:tcW w:w="6406" w:type="dxa"/>
            <w:gridSpan w:val="3"/>
            <w:tcBorders>
              <w:left w:val="single" w:sz="4" w:space="0" w:color="auto"/>
              <w:bottom w:val="nil"/>
            </w:tcBorders>
          </w:tcPr>
          <w:p w14:paraId="78F6F855" w14:textId="77777777" w:rsidR="006379F5" w:rsidRDefault="006379F5">
            <w:pPr>
              <w:pStyle w:val="ConsPlusNormal"/>
            </w:pPr>
            <w:r>
              <w:t>Формула расчета КПЭ:</w:t>
            </w:r>
          </w:p>
        </w:tc>
        <w:tc>
          <w:tcPr>
            <w:tcW w:w="4656" w:type="dxa"/>
            <w:gridSpan w:val="4"/>
            <w:tcBorders>
              <w:bottom w:val="nil"/>
              <w:right w:val="single" w:sz="4" w:space="0" w:color="auto"/>
            </w:tcBorders>
          </w:tcPr>
          <w:p w14:paraId="35A1D768" w14:textId="77777777" w:rsidR="006379F5" w:rsidRDefault="006379F5">
            <w:pPr>
              <w:pStyle w:val="ConsPlusNormal"/>
            </w:pPr>
          </w:p>
        </w:tc>
      </w:tr>
      <w:tr w:rsidR="006379F5" w14:paraId="2FE85714" w14:textId="77777777">
        <w:tblPrEx>
          <w:tblBorders>
            <w:insideH w:val="nil"/>
          </w:tblBorders>
        </w:tblPrEx>
        <w:tc>
          <w:tcPr>
            <w:tcW w:w="11062" w:type="dxa"/>
            <w:gridSpan w:val="7"/>
            <w:tcBorders>
              <w:top w:val="nil"/>
              <w:bottom w:val="nil"/>
            </w:tcBorders>
          </w:tcPr>
          <w:p w14:paraId="2A6CEDB7" w14:textId="77777777" w:rsidR="006379F5" w:rsidRDefault="006379F5">
            <w:pPr>
              <w:pStyle w:val="ConsPlusNormal"/>
            </w:pPr>
            <w:r>
              <w:t>КПЭ = (R</w:t>
            </w:r>
            <w:r>
              <w:rPr>
                <w:vertAlign w:val="subscript"/>
              </w:rPr>
              <w:t>1</w:t>
            </w:r>
            <w:r>
              <w:t xml:space="preserve"> / R</w:t>
            </w:r>
            <w:r>
              <w:rPr>
                <w:vertAlign w:val="subscript"/>
              </w:rPr>
              <w:t>2</w:t>
            </w:r>
            <w:r>
              <w:t>) * 100%, где:</w:t>
            </w:r>
          </w:p>
        </w:tc>
      </w:tr>
      <w:tr w:rsidR="006379F5" w14:paraId="4DFAB1F9" w14:textId="77777777">
        <w:tblPrEx>
          <w:tblBorders>
            <w:insideH w:val="nil"/>
          </w:tblBorders>
        </w:tblPrEx>
        <w:tc>
          <w:tcPr>
            <w:tcW w:w="11062" w:type="dxa"/>
            <w:gridSpan w:val="7"/>
            <w:tcBorders>
              <w:top w:val="nil"/>
              <w:bottom w:val="nil"/>
            </w:tcBorders>
          </w:tcPr>
          <w:p w14:paraId="7F616CAF" w14:textId="77777777" w:rsidR="006379F5" w:rsidRDefault="006379F5">
            <w:pPr>
              <w:pStyle w:val="ConsPlusNormal"/>
            </w:pPr>
            <w:r>
              <w:t>R</w:t>
            </w:r>
            <w:r>
              <w:rPr>
                <w:vertAlign w:val="subscript"/>
              </w:rPr>
              <w:t>1</w:t>
            </w:r>
            <w:r>
              <w:t xml:space="preserve"> - выручка от продаж продуктов (услуг) через цифровые каналы за отчетный период;</w:t>
            </w:r>
          </w:p>
          <w:p w14:paraId="57936E48" w14:textId="77777777" w:rsidR="006379F5" w:rsidRDefault="006379F5">
            <w:pPr>
              <w:pStyle w:val="ConsPlusNormal"/>
            </w:pPr>
            <w:r>
              <w:t>R</w:t>
            </w:r>
            <w:r>
              <w:rPr>
                <w:vertAlign w:val="subscript"/>
              </w:rPr>
              <w:t>2</w:t>
            </w:r>
            <w:r>
              <w:t xml:space="preserve"> - выручка компании за отчетный период.</w:t>
            </w:r>
          </w:p>
        </w:tc>
      </w:tr>
      <w:tr w:rsidR="006379F5" w14:paraId="4B8E161A" w14:textId="77777777">
        <w:tblPrEx>
          <w:tblBorders>
            <w:insideH w:val="nil"/>
          </w:tblBorders>
        </w:tblPrEx>
        <w:tc>
          <w:tcPr>
            <w:tcW w:w="11062" w:type="dxa"/>
            <w:gridSpan w:val="7"/>
            <w:tcBorders>
              <w:top w:val="nil"/>
            </w:tcBorders>
          </w:tcPr>
          <w:p w14:paraId="258A73ED" w14:textId="77777777" w:rsidR="006379F5" w:rsidRDefault="006379F5">
            <w:pPr>
              <w:pStyle w:val="ConsPlusNormal"/>
            </w:pPr>
            <w:r>
              <w:t xml:space="preserve">Примечание: в случае финансового сектора использовать "чистые операционные доходы (до вычета резервов)" в </w:t>
            </w:r>
            <w:r>
              <w:lastRenderedPageBreak/>
              <w:t>качестве аналога "выручки".</w:t>
            </w:r>
          </w:p>
        </w:tc>
      </w:tr>
      <w:tr w:rsidR="006379F5" w14:paraId="3F1CA7B8" w14:textId="77777777">
        <w:tc>
          <w:tcPr>
            <w:tcW w:w="2324" w:type="dxa"/>
          </w:tcPr>
          <w:p w14:paraId="24F2B678" w14:textId="77777777" w:rsidR="006379F5" w:rsidRDefault="006379F5">
            <w:pPr>
              <w:pStyle w:val="ConsPlusNormal"/>
              <w:jc w:val="center"/>
            </w:pPr>
            <w:r>
              <w:lastRenderedPageBreak/>
              <w:t>Входные данные</w:t>
            </w:r>
          </w:p>
        </w:tc>
        <w:tc>
          <w:tcPr>
            <w:tcW w:w="4082" w:type="dxa"/>
            <w:gridSpan w:val="2"/>
          </w:tcPr>
          <w:p w14:paraId="0E4ED6F7" w14:textId="77777777" w:rsidR="006379F5" w:rsidRDefault="006379F5">
            <w:pPr>
              <w:pStyle w:val="ConsPlusNormal"/>
              <w:jc w:val="center"/>
            </w:pPr>
            <w:r>
              <w:t>Способ расчета</w:t>
            </w:r>
          </w:p>
        </w:tc>
        <w:tc>
          <w:tcPr>
            <w:tcW w:w="2516" w:type="dxa"/>
            <w:gridSpan w:val="2"/>
          </w:tcPr>
          <w:p w14:paraId="01996C25" w14:textId="77777777" w:rsidR="006379F5" w:rsidRDefault="006379F5">
            <w:pPr>
              <w:pStyle w:val="ConsPlusNormal"/>
              <w:jc w:val="center"/>
            </w:pPr>
            <w:r>
              <w:t>Источник данных</w:t>
            </w:r>
          </w:p>
        </w:tc>
        <w:tc>
          <w:tcPr>
            <w:tcW w:w="2140" w:type="dxa"/>
            <w:gridSpan w:val="2"/>
          </w:tcPr>
          <w:p w14:paraId="75D67392" w14:textId="77777777" w:rsidR="006379F5" w:rsidRDefault="006379F5">
            <w:pPr>
              <w:pStyle w:val="ConsPlusNormal"/>
              <w:jc w:val="center"/>
            </w:pPr>
            <w:r>
              <w:t>Возможные ошибки</w:t>
            </w:r>
          </w:p>
        </w:tc>
      </w:tr>
      <w:tr w:rsidR="006379F5" w14:paraId="1E7AD4E3" w14:textId="77777777">
        <w:tc>
          <w:tcPr>
            <w:tcW w:w="2324" w:type="dxa"/>
            <w:vMerge w:val="restart"/>
          </w:tcPr>
          <w:p w14:paraId="495B10A4" w14:textId="77777777" w:rsidR="006379F5" w:rsidRDefault="006379F5">
            <w:pPr>
              <w:pStyle w:val="ConsPlusNormal"/>
            </w:pPr>
            <w:r>
              <w:t>Выручка от продаж продуктов (услуг) через цифровые каналы за отчетный период</w:t>
            </w:r>
          </w:p>
        </w:tc>
        <w:tc>
          <w:tcPr>
            <w:tcW w:w="4082" w:type="dxa"/>
            <w:gridSpan w:val="2"/>
            <w:vMerge w:val="restart"/>
          </w:tcPr>
          <w:p w14:paraId="459A3267" w14:textId="77777777" w:rsidR="006379F5" w:rsidRDefault="006379F5">
            <w:pPr>
              <w:pStyle w:val="ConsPlusNormal"/>
            </w:pPr>
            <w:r>
              <w:t>1. Определение перечня цифровых каналов продаж в компании.</w:t>
            </w:r>
          </w:p>
          <w:p w14:paraId="478C768E" w14:textId="77777777" w:rsidR="006379F5" w:rsidRDefault="006379F5">
            <w:pPr>
              <w:pStyle w:val="ConsPlusNormal"/>
            </w:pPr>
            <w:r>
              <w:t>2. Сбор данных по выручке компании за счет продажи товаров/услуг по цифровым каналам (данные учета продаж)</w:t>
            </w:r>
          </w:p>
        </w:tc>
        <w:tc>
          <w:tcPr>
            <w:tcW w:w="2516" w:type="dxa"/>
            <w:gridSpan w:val="2"/>
            <w:vMerge w:val="restart"/>
          </w:tcPr>
          <w:p w14:paraId="72ACF6F5" w14:textId="77777777" w:rsidR="006379F5" w:rsidRDefault="006379F5">
            <w:pPr>
              <w:pStyle w:val="ConsPlusNormal"/>
            </w:pPr>
            <w:r>
              <w:t>Данные службы маркетинга/продаж</w:t>
            </w:r>
          </w:p>
        </w:tc>
        <w:tc>
          <w:tcPr>
            <w:tcW w:w="2140" w:type="dxa"/>
            <w:gridSpan w:val="2"/>
            <w:tcBorders>
              <w:bottom w:val="nil"/>
            </w:tcBorders>
          </w:tcPr>
          <w:p w14:paraId="708AF8E1" w14:textId="77777777" w:rsidR="006379F5" w:rsidRDefault="006379F5">
            <w:pPr>
              <w:pStyle w:val="ConsPlusNormal"/>
            </w:pPr>
            <w:r>
              <w:t>Некорректность при отнесении канала продаж к цифровым каналам продаж.</w:t>
            </w:r>
          </w:p>
        </w:tc>
      </w:tr>
      <w:tr w:rsidR="006379F5" w14:paraId="7D8F8A4F" w14:textId="77777777">
        <w:tc>
          <w:tcPr>
            <w:tcW w:w="2324" w:type="dxa"/>
            <w:vMerge/>
          </w:tcPr>
          <w:p w14:paraId="6945D9C3" w14:textId="77777777" w:rsidR="006379F5" w:rsidRDefault="006379F5">
            <w:pPr>
              <w:pStyle w:val="ConsPlusNormal"/>
            </w:pPr>
          </w:p>
        </w:tc>
        <w:tc>
          <w:tcPr>
            <w:tcW w:w="4082" w:type="dxa"/>
            <w:gridSpan w:val="2"/>
            <w:vMerge/>
          </w:tcPr>
          <w:p w14:paraId="37BFEAC0" w14:textId="77777777" w:rsidR="006379F5" w:rsidRDefault="006379F5">
            <w:pPr>
              <w:pStyle w:val="ConsPlusNormal"/>
            </w:pPr>
          </w:p>
        </w:tc>
        <w:tc>
          <w:tcPr>
            <w:tcW w:w="2516" w:type="dxa"/>
            <w:gridSpan w:val="2"/>
            <w:vMerge/>
          </w:tcPr>
          <w:p w14:paraId="589DAA94" w14:textId="77777777" w:rsidR="006379F5" w:rsidRDefault="006379F5">
            <w:pPr>
              <w:pStyle w:val="ConsPlusNormal"/>
            </w:pPr>
          </w:p>
        </w:tc>
        <w:tc>
          <w:tcPr>
            <w:tcW w:w="2140" w:type="dxa"/>
            <w:gridSpan w:val="2"/>
            <w:tcBorders>
              <w:top w:val="nil"/>
            </w:tcBorders>
          </w:tcPr>
          <w:p w14:paraId="33A5E002" w14:textId="77777777" w:rsidR="006379F5" w:rsidRDefault="006379F5">
            <w:pPr>
              <w:pStyle w:val="ConsPlusNormal"/>
            </w:pPr>
            <w:r>
              <w:t>Некорректность при определении, по какому каналу продаж осуществилась продажа</w:t>
            </w:r>
          </w:p>
        </w:tc>
      </w:tr>
      <w:tr w:rsidR="006379F5" w14:paraId="6D951690" w14:textId="77777777">
        <w:tc>
          <w:tcPr>
            <w:tcW w:w="2324" w:type="dxa"/>
          </w:tcPr>
          <w:p w14:paraId="06B9F3E3" w14:textId="77777777" w:rsidR="006379F5" w:rsidRDefault="006379F5">
            <w:pPr>
              <w:pStyle w:val="ConsPlusNormal"/>
            </w:pPr>
            <w:r>
              <w:t>Выручка компании за отчетный период</w:t>
            </w:r>
          </w:p>
        </w:tc>
        <w:tc>
          <w:tcPr>
            <w:tcW w:w="4082" w:type="dxa"/>
            <w:gridSpan w:val="2"/>
          </w:tcPr>
          <w:p w14:paraId="26CDF042" w14:textId="77777777" w:rsidR="006379F5" w:rsidRDefault="006379F5">
            <w:pPr>
              <w:pStyle w:val="ConsPlusNormal"/>
            </w:pPr>
            <w:r>
              <w:t>Данные берутся из отчетности компании за отчетный период</w:t>
            </w:r>
          </w:p>
        </w:tc>
        <w:tc>
          <w:tcPr>
            <w:tcW w:w="2516" w:type="dxa"/>
            <w:gridSpan w:val="2"/>
          </w:tcPr>
          <w:p w14:paraId="4586CE92" w14:textId="77777777" w:rsidR="006379F5" w:rsidRDefault="006379F5">
            <w:pPr>
              <w:pStyle w:val="ConsPlusNormal"/>
            </w:pPr>
            <w:r>
              <w:t>Данные финансово-экономической службы</w:t>
            </w:r>
          </w:p>
        </w:tc>
        <w:tc>
          <w:tcPr>
            <w:tcW w:w="2140" w:type="dxa"/>
            <w:gridSpan w:val="2"/>
          </w:tcPr>
          <w:p w14:paraId="5FAF9286" w14:textId="77777777" w:rsidR="006379F5" w:rsidRDefault="006379F5">
            <w:pPr>
              <w:pStyle w:val="ConsPlusNormal"/>
            </w:pPr>
          </w:p>
        </w:tc>
      </w:tr>
    </w:tbl>
    <w:p w14:paraId="0B8F8422" w14:textId="77777777" w:rsidR="006379F5" w:rsidRDefault="006379F5">
      <w:pPr>
        <w:pStyle w:val="ConsPlusNormal"/>
        <w:jc w:val="both"/>
      </w:pPr>
    </w:p>
    <w:p w14:paraId="1BCCBC88" w14:textId="77777777" w:rsidR="006379F5" w:rsidRDefault="006379F5">
      <w:pPr>
        <w:pStyle w:val="ConsPlusTitle"/>
        <w:jc w:val="both"/>
        <w:outlineLvl w:val="1"/>
      </w:pPr>
      <w:r>
        <w:t>7. Паспорт КПЭ "Доля цифровых продуктов/услуг в выручке"</w:t>
      </w:r>
    </w:p>
    <w:p w14:paraId="18697F61"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1928"/>
        <w:gridCol w:w="1191"/>
        <w:gridCol w:w="1430"/>
        <w:gridCol w:w="278"/>
        <w:gridCol w:w="1757"/>
      </w:tblGrid>
      <w:tr w:rsidR="006379F5" w14:paraId="3040FD27" w14:textId="77777777">
        <w:tc>
          <w:tcPr>
            <w:tcW w:w="2324" w:type="dxa"/>
            <w:vMerge w:val="restart"/>
          </w:tcPr>
          <w:p w14:paraId="22487B24" w14:textId="77777777" w:rsidR="006379F5" w:rsidRDefault="006379F5">
            <w:pPr>
              <w:pStyle w:val="ConsPlusNormal"/>
              <w:jc w:val="center"/>
            </w:pPr>
            <w:r>
              <w:t>Определение КПЭ</w:t>
            </w:r>
          </w:p>
        </w:tc>
        <w:tc>
          <w:tcPr>
            <w:tcW w:w="2154" w:type="dxa"/>
            <w:vMerge w:val="restart"/>
          </w:tcPr>
          <w:p w14:paraId="51A8D1D1" w14:textId="77777777" w:rsidR="006379F5" w:rsidRDefault="006379F5">
            <w:pPr>
              <w:pStyle w:val="ConsPlusNormal"/>
              <w:jc w:val="center"/>
            </w:pPr>
            <w:r>
              <w:t>Интерпретация</w:t>
            </w:r>
          </w:p>
        </w:tc>
        <w:tc>
          <w:tcPr>
            <w:tcW w:w="1928" w:type="dxa"/>
            <w:vMerge w:val="restart"/>
          </w:tcPr>
          <w:p w14:paraId="5486328A" w14:textId="77777777" w:rsidR="006379F5" w:rsidRDefault="006379F5">
            <w:pPr>
              <w:pStyle w:val="ConsPlusNormal"/>
              <w:jc w:val="center"/>
            </w:pPr>
            <w:r>
              <w:t>Применимость</w:t>
            </w:r>
          </w:p>
        </w:tc>
        <w:tc>
          <w:tcPr>
            <w:tcW w:w="4656" w:type="dxa"/>
            <w:gridSpan w:val="4"/>
          </w:tcPr>
          <w:p w14:paraId="3B4DBC63" w14:textId="77777777" w:rsidR="006379F5" w:rsidRDefault="006379F5">
            <w:pPr>
              <w:pStyle w:val="ConsPlusNormal"/>
              <w:jc w:val="center"/>
            </w:pPr>
            <w:r>
              <w:t>Характеристики</w:t>
            </w:r>
          </w:p>
        </w:tc>
      </w:tr>
      <w:tr w:rsidR="006379F5" w14:paraId="7759F9CF" w14:textId="77777777">
        <w:tc>
          <w:tcPr>
            <w:tcW w:w="2324" w:type="dxa"/>
            <w:vMerge/>
          </w:tcPr>
          <w:p w14:paraId="483C9D2E" w14:textId="77777777" w:rsidR="006379F5" w:rsidRDefault="006379F5">
            <w:pPr>
              <w:pStyle w:val="ConsPlusNormal"/>
            </w:pPr>
          </w:p>
        </w:tc>
        <w:tc>
          <w:tcPr>
            <w:tcW w:w="2154" w:type="dxa"/>
            <w:vMerge/>
          </w:tcPr>
          <w:p w14:paraId="5866C9A6" w14:textId="77777777" w:rsidR="006379F5" w:rsidRDefault="006379F5">
            <w:pPr>
              <w:pStyle w:val="ConsPlusNormal"/>
            </w:pPr>
          </w:p>
        </w:tc>
        <w:tc>
          <w:tcPr>
            <w:tcW w:w="1928" w:type="dxa"/>
            <w:vMerge/>
          </w:tcPr>
          <w:p w14:paraId="7A52BA45" w14:textId="77777777" w:rsidR="006379F5" w:rsidRDefault="006379F5">
            <w:pPr>
              <w:pStyle w:val="ConsPlusNormal"/>
            </w:pPr>
          </w:p>
        </w:tc>
        <w:tc>
          <w:tcPr>
            <w:tcW w:w="1191" w:type="dxa"/>
          </w:tcPr>
          <w:p w14:paraId="52C0E885" w14:textId="77777777" w:rsidR="006379F5" w:rsidRDefault="006379F5">
            <w:pPr>
              <w:pStyle w:val="ConsPlusNormal"/>
              <w:jc w:val="center"/>
            </w:pPr>
            <w:r>
              <w:t>Ед. изм.</w:t>
            </w:r>
          </w:p>
        </w:tc>
        <w:tc>
          <w:tcPr>
            <w:tcW w:w="1708" w:type="dxa"/>
            <w:gridSpan w:val="2"/>
          </w:tcPr>
          <w:p w14:paraId="4DA50F1B" w14:textId="77777777" w:rsidR="006379F5" w:rsidRDefault="006379F5">
            <w:pPr>
              <w:pStyle w:val="ConsPlusNormal"/>
              <w:jc w:val="center"/>
            </w:pPr>
            <w:r>
              <w:t>Горизонт планирования</w:t>
            </w:r>
          </w:p>
        </w:tc>
        <w:tc>
          <w:tcPr>
            <w:tcW w:w="1757" w:type="dxa"/>
          </w:tcPr>
          <w:p w14:paraId="50416203" w14:textId="77777777" w:rsidR="006379F5" w:rsidRDefault="006379F5">
            <w:pPr>
              <w:pStyle w:val="ConsPlusNormal"/>
              <w:jc w:val="center"/>
            </w:pPr>
            <w:r>
              <w:t>Периодичность расчета</w:t>
            </w:r>
          </w:p>
        </w:tc>
      </w:tr>
      <w:tr w:rsidR="006379F5" w14:paraId="6BCE4F5D" w14:textId="77777777">
        <w:tc>
          <w:tcPr>
            <w:tcW w:w="2324" w:type="dxa"/>
          </w:tcPr>
          <w:p w14:paraId="51D1698B" w14:textId="77777777" w:rsidR="006379F5" w:rsidRDefault="006379F5">
            <w:pPr>
              <w:pStyle w:val="ConsPlusNormal"/>
            </w:pPr>
            <w:r>
              <w:t>Продажи цифровых продуктов/услуг к общим продажам продуктов/услуг</w:t>
            </w:r>
          </w:p>
        </w:tc>
        <w:tc>
          <w:tcPr>
            <w:tcW w:w="2154" w:type="dxa"/>
          </w:tcPr>
          <w:p w14:paraId="69CAD056" w14:textId="77777777" w:rsidR="006379F5" w:rsidRDefault="006379F5">
            <w:pPr>
              <w:pStyle w:val="ConsPlusNormal"/>
            </w:pPr>
            <w:r>
              <w:t>Развитие компанией цифровых продуктов и услуг</w:t>
            </w:r>
          </w:p>
        </w:tc>
        <w:tc>
          <w:tcPr>
            <w:tcW w:w="1928" w:type="dxa"/>
          </w:tcPr>
          <w:p w14:paraId="24A76117" w14:textId="77777777" w:rsidR="006379F5" w:rsidRDefault="006379F5">
            <w:pPr>
              <w:pStyle w:val="ConsPlusNormal"/>
              <w:jc w:val="center"/>
            </w:pPr>
            <w:r>
              <w:t>для всех госкомпаний</w:t>
            </w:r>
          </w:p>
        </w:tc>
        <w:tc>
          <w:tcPr>
            <w:tcW w:w="1191" w:type="dxa"/>
          </w:tcPr>
          <w:p w14:paraId="44446DC5" w14:textId="77777777" w:rsidR="006379F5" w:rsidRDefault="006379F5">
            <w:pPr>
              <w:pStyle w:val="ConsPlusNormal"/>
              <w:jc w:val="center"/>
            </w:pPr>
            <w:r>
              <w:t>%</w:t>
            </w:r>
          </w:p>
        </w:tc>
        <w:tc>
          <w:tcPr>
            <w:tcW w:w="1708" w:type="dxa"/>
            <w:gridSpan w:val="2"/>
          </w:tcPr>
          <w:p w14:paraId="1034042C" w14:textId="77777777" w:rsidR="006379F5" w:rsidRDefault="006379F5">
            <w:pPr>
              <w:pStyle w:val="ConsPlusNormal"/>
              <w:jc w:val="center"/>
            </w:pPr>
            <w:r>
              <w:t>3 года</w:t>
            </w:r>
          </w:p>
        </w:tc>
        <w:tc>
          <w:tcPr>
            <w:tcW w:w="1757" w:type="dxa"/>
          </w:tcPr>
          <w:p w14:paraId="3690CB26" w14:textId="77777777" w:rsidR="006379F5" w:rsidRDefault="006379F5">
            <w:pPr>
              <w:pStyle w:val="ConsPlusNormal"/>
              <w:jc w:val="center"/>
            </w:pPr>
            <w:r>
              <w:t>1 раз в год</w:t>
            </w:r>
          </w:p>
        </w:tc>
      </w:tr>
      <w:tr w:rsidR="006379F5" w14:paraId="5558089C" w14:textId="77777777">
        <w:tc>
          <w:tcPr>
            <w:tcW w:w="11062" w:type="dxa"/>
            <w:gridSpan w:val="7"/>
          </w:tcPr>
          <w:p w14:paraId="64C78577" w14:textId="77777777" w:rsidR="006379F5" w:rsidRDefault="006379F5">
            <w:pPr>
              <w:pStyle w:val="ConsPlusNormal"/>
              <w:jc w:val="center"/>
            </w:pPr>
            <w:r>
              <w:t>Место КПЭ в системе целей</w:t>
            </w:r>
          </w:p>
        </w:tc>
      </w:tr>
      <w:tr w:rsidR="006379F5" w14:paraId="1FC50312" w14:textId="77777777">
        <w:tc>
          <w:tcPr>
            <w:tcW w:w="4478" w:type="dxa"/>
            <w:gridSpan w:val="2"/>
          </w:tcPr>
          <w:p w14:paraId="2D4F3578" w14:textId="77777777" w:rsidR="006379F5" w:rsidRDefault="006379F5">
            <w:pPr>
              <w:pStyle w:val="ConsPlusNormal"/>
            </w:pPr>
            <w:r>
              <w:t>Уровень: трансформация ключевых сфер</w:t>
            </w:r>
          </w:p>
        </w:tc>
        <w:tc>
          <w:tcPr>
            <w:tcW w:w="6584" w:type="dxa"/>
            <w:gridSpan w:val="5"/>
          </w:tcPr>
          <w:p w14:paraId="52C30C8B" w14:textId="77777777" w:rsidR="006379F5" w:rsidRDefault="006379F5">
            <w:pPr>
              <w:pStyle w:val="ConsPlusNormal"/>
            </w:pPr>
            <w:r>
              <w:t>Группа: продукты и взаимодействие с потребителями</w:t>
            </w:r>
          </w:p>
        </w:tc>
      </w:tr>
      <w:tr w:rsidR="006379F5" w14:paraId="5BA70900" w14:textId="77777777">
        <w:tblPrEx>
          <w:tblBorders>
            <w:insideH w:val="nil"/>
          </w:tblBorders>
        </w:tblPrEx>
        <w:tc>
          <w:tcPr>
            <w:tcW w:w="11062" w:type="dxa"/>
            <w:gridSpan w:val="7"/>
            <w:tcBorders>
              <w:bottom w:val="nil"/>
            </w:tcBorders>
          </w:tcPr>
          <w:p w14:paraId="64138375" w14:textId="77777777" w:rsidR="006379F5" w:rsidRDefault="006379F5">
            <w:pPr>
              <w:pStyle w:val="ConsPlusNormal"/>
            </w:pPr>
            <w:r>
              <w:lastRenderedPageBreak/>
              <w:t>Формула расчета КПЭ:</w:t>
            </w:r>
          </w:p>
        </w:tc>
      </w:tr>
      <w:tr w:rsidR="006379F5" w14:paraId="5A28BE1D" w14:textId="77777777">
        <w:tblPrEx>
          <w:tblBorders>
            <w:insideH w:val="nil"/>
          </w:tblBorders>
        </w:tblPrEx>
        <w:tc>
          <w:tcPr>
            <w:tcW w:w="11062" w:type="dxa"/>
            <w:gridSpan w:val="7"/>
            <w:tcBorders>
              <w:top w:val="nil"/>
              <w:bottom w:val="nil"/>
            </w:tcBorders>
          </w:tcPr>
          <w:p w14:paraId="32113B9D" w14:textId="77777777" w:rsidR="006379F5" w:rsidRDefault="006379F5">
            <w:pPr>
              <w:pStyle w:val="ConsPlusNormal"/>
            </w:pPr>
            <w:r>
              <w:t>КПЭ = (R</w:t>
            </w:r>
            <w:r>
              <w:rPr>
                <w:vertAlign w:val="subscript"/>
              </w:rPr>
              <w:t>1</w:t>
            </w:r>
            <w:r>
              <w:t xml:space="preserve"> / R</w:t>
            </w:r>
            <w:r>
              <w:rPr>
                <w:vertAlign w:val="subscript"/>
              </w:rPr>
              <w:t>2</w:t>
            </w:r>
            <w:r>
              <w:t>) * 100%, где:</w:t>
            </w:r>
          </w:p>
        </w:tc>
      </w:tr>
      <w:tr w:rsidR="006379F5" w14:paraId="435A0AEB" w14:textId="77777777">
        <w:tblPrEx>
          <w:tblBorders>
            <w:insideH w:val="nil"/>
          </w:tblBorders>
        </w:tblPrEx>
        <w:tc>
          <w:tcPr>
            <w:tcW w:w="11062" w:type="dxa"/>
            <w:gridSpan w:val="7"/>
            <w:tcBorders>
              <w:top w:val="nil"/>
              <w:bottom w:val="nil"/>
            </w:tcBorders>
          </w:tcPr>
          <w:p w14:paraId="681254B2" w14:textId="77777777" w:rsidR="006379F5" w:rsidRDefault="006379F5">
            <w:pPr>
              <w:pStyle w:val="ConsPlusNormal"/>
            </w:pPr>
            <w:r>
              <w:t>R</w:t>
            </w:r>
            <w:r>
              <w:rPr>
                <w:vertAlign w:val="subscript"/>
              </w:rPr>
              <w:t>1</w:t>
            </w:r>
            <w:r>
              <w:t xml:space="preserve"> - выручка от продаж цифровых продуктов/услуг компании за отчетный период;</w:t>
            </w:r>
          </w:p>
          <w:p w14:paraId="22481BAA" w14:textId="77777777" w:rsidR="006379F5" w:rsidRDefault="006379F5">
            <w:pPr>
              <w:pStyle w:val="ConsPlusNormal"/>
            </w:pPr>
            <w:r>
              <w:t>R</w:t>
            </w:r>
            <w:r>
              <w:rPr>
                <w:vertAlign w:val="subscript"/>
              </w:rPr>
              <w:t>2</w:t>
            </w:r>
            <w:r>
              <w:t xml:space="preserve"> - выручка компании за отчетный период.</w:t>
            </w:r>
          </w:p>
        </w:tc>
      </w:tr>
      <w:tr w:rsidR="006379F5" w14:paraId="7160F68D" w14:textId="77777777">
        <w:tblPrEx>
          <w:tblBorders>
            <w:insideH w:val="nil"/>
          </w:tblBorders>
        </w:tblPrEx>
        <w:tc>
          <w:tcPr>
            <w:tcW w:w="11062" w:type="dxa"/>
            <w:gridSpan w:val="7"/>
            <w:tcBorders>
              <w:top w:val="nil"/>
            </w:tcBorders>
          </w:tcPr>
          <w:p w14:paraId="7061C21E" w14:textId="77777777" w:rsidR="006379F5" w:rsidRDefault="006379F5">
            <w:pPr>
              <w:pStyle w:val="ConsPlusNormal"/>
            </w:pPr>
            <w:r>
              <w:t>Примечание: в случае финансового сектора использовать "чистые операционные доходы (до вычета резервов)" в качестве аналога "выручки".</w:t>
            </w:r>
          </w:p>
        </w:tc>
      </w:tr>
      <w:tr w:rsidR="006379F5" w14:paraId="6115EED3" w14:textId="77777777">
        <w:tc>
          <w:tcPr>
            <w:tcW w:w="2324" w:type="dxa"/>
          </w:tcPr>
          <w:p w14:paraId="2FDF7097" w14:textId="77777777" w:rsidR="006379F5" w:rsidRDefault="006379F5">
            <w:pPr>
              <w:pStyle w:val="ConsPlusNormal"/>
              <w:jc w:val="center"/>
            </w:pPr>
            <w:r>
              <w:t>Входные данные</w:t>
            </w:r>
          </w:p>
        </w:tc>
        <w:tc>
          <w:tcPr>
            <w:tcW w:w="4082" w:type="dxa"/>
            <w:gridSpan w:val="2"/>
          </w:tcPr>
          <w:p w14:paraId="29EF23F4" w14:textId="77777777" w:rsidR="006379F5" w:rsidRDefault="006379F5">
            <w:pPr>
              <w:pStyle w:val="ConsPlusNormal"/>
              <w:jc w:val="center"/>
            </w:pPr>
            <w:r>
              <w:t>Способ расчета</w:t>
            </w:r>
          </w:p>
        </w:tc>
        <w:tc>
          <w:tcPr>
            <w:tcW w:w="2621" w:type="dxa"/>
            <w:gridSpan w:val="2"/>
          </w:tcPr>
          <w:p w14:paraId="56430BF9" w14:textId="77777777" w:rsidR="006379F5" w:rsidRDefault="006379F5">
            <w:pPr>
              <w:pStyle w:val="ConsPlusNormal"/>
              <w:jc w:val="center"/>
            </w:pPr>
            <w:r>
              <w:t>Источник данных</w:t>
            </w:r>
          </w:p>
        </w:tc>
        <w:tc>
          <w:tcPr>
            <w:tcW w:w="2035" w:type="dxa"/>
            <w:gridSpan w:val="2"/>
          </w:tcPr>
          <w:p w14:paraId="652F4278" w14:textId="77777777" w:rsidR="006379F5" w:rsidRDefault="006379F5">
            <w:pPr>
              <w:pStyle w:val="ConsPlusNormal"/>
              <w:jc w:val="center"/>
            </w:pPr>
            <w:r>
              <w:t>Возможные ошибки</w:t>
            </w:r>
          </w:p>
        </w:tc>
      </w:tr>
      <w:tr w:rsidR="006379F5" w14:paraId="0B1FFACE" w14:textId="77777777">
        <w:tc>
          <w:tcPr>
            <w:tcW w:w="2324" w:type="dxa"/>
            <w:vMerge w:val="restart"/>
          </w:tcPr>
          <w:p w14:paraId="217810D0" w14:textId="77777777" w:rsidR="006379F5" w:rsidRDefault="006379F5">
            <w:pPr>
              <w:pStyle w:val="ConsPlusNormal"/>
            </w:pPr>
            <w:r>
              <w:t>Выручка от продаж цифровых продуктов/услуг компании за отчетный период</w:t>
            </w:r>
          </w:p>
        </w:tc>
        <w:tc>
          <w:tcPr>
            <w:tcW w:w="4082" w:type="dxa"/>
            <w:gridSpan w:val="2"/>
            <w:vMerge w:val="restart"/>
          </w:tcPr>
          <w:p w14:paraId="1629AE38" w14:textId="77777777" w:rsidR="006379F5" w:rsidRDefault="006379F5">
            <w:pPr>
              <w:pStyle w:val="ConsPlusNormal"/>
            </w:pPr>
            <w:r>
              <w:t>1. Определение перечня цифровых продуктов и услуг в компании.</w:t>
            </w:r>
          </w:p>
          <w:p w14:paraId="580D45BA" w14:textId="77777777" w:rsidR="006379F5" w:rsidRDefault="006379F5">
            <w:pPr>
              <w:pStyle w:val="ConsPlusNormal"/>
            </w:pPr>
            <w:r>
              <w:t>2. Суммирование общей выручки от продажи цифровых продуктов и услуг</w:t>
            </w:r>
          </w:p>
        </w:tc>
        <w:tc>
          <w:tcPr>
            <w:tcW w:w="2621" w:type="dxa"/>
            <w:gridSpan w:val="2"/>
            <w:vMerge w:val="restart"/>
          </w:tcPr>
          <w:p w14:paraId="1038D0EE" w14:textId="77777777" w:rsidR="006379F5" w:rsidRDefault="006379F5">
            <w:pPr>
              <w:pStyle w:val="ConsPlusNormal"/>
            </w:pPr>
            <w:r>
              <w:t>Данные отдела производства/маркетинга</w:t>
            </w:r>
          </w:p>
        </w:tc>
        <w:tc>
          <w:tcPr>
            <w:tcW w:w="2035" w:type="dxa"/>
            <w:gridSpan w:val="2"/>
            <w:tcBorders>
              <w:bottom w:val="nil"/>
            </w:tcBorders>
          </w:tcPr>
          <w:p w14:paraId="6EB40490" w14:textId="77777777" w:rsidR="006379F5" w:rsidRDefault="006379F5">
            <w:pPr>
              <w:pStyle w:val="ConsPlusNormal"/>
            </w:pPr>
            <w:r>
              <w:t>Некорректность при отнесении товаров/услуг к цифровым.</w:t>
            </w:r>
          </w:p>
        </w:tc>
      </w:tr>
      <w:tr w:rsidR="006379F5" w14:paraId="3CE2F354" w14:textId="77777777">
        <w:tc>
          <w:tcPr>
            <w:tcW w:w="2324" w:type="dxa"/>
            <w:vMerge/>
          </w:tcPr>
          <w:p w14:paraId="64E5794A" w14:textId="77777777" w:rsidR="006379F5" w:rsidRDefault="006379F5">
            <w:pPr>
              <w:pStyle w:val="ConsPlusNormal"/>
            </w:pPr>
          </w:p>
        </w:tc>
        <w:tc>
          <w:tcPr>
            <w:tcW w:w="4082" w:type="dxa"/>
            <w:gridSpan w:val="2"/>
            <w:vMerge/>
          </w:tcPr>
          <w:p w14:paraId="526AFE86" w14:textId="77777777" w:rsidR="006379F5" w:rsidRDefault="006379F5">
            <w:pPr>
              <w:pStyle w:val="ConsPlusNormal"/>
            </w:pPr>
          </w:p>
        </w:tc>
        <w:tc>
          <w:tcPr>
            <w:tcW w:w="2621" w:type="dxa"/>
            <w:gridSpan w:val="2"/>
            <w:vMerge/>
          </w:tcPr>
          <w:p w14:paraId="6DB33112" w14:textId="77777777" w:rsidR="006379F5" w:rsidRDefault="006379F5">
            <w:pPr>
              <w:pStyle w:val="ConsPlusNormal"/>
            </w:pPr>
          </w:p>
        </w:tc>
        <w:tc>
          <w:tcPr>
            <w:tcW w:w="2035" w:type="dxa"/>
            <w:gridSpan w:val="2"/>
            <w:tcBorders>
              <w:top w:val="nil"/>
            </w:tcBorders>
          </w:tcPr>
          <w:p w14:paraId="0E6E69F1" w14:textId="77777777" w:rsidR="006379F5" w:rsidRDefault="006379F5">
            <w:pPr>
              <w:pStyle w:val="ConsPlusNormal"/>
            </w:pPr>
            <w:r>
              <w:t>Неучет незначительных, с точки зрения выручки компании, продуктов/услуг</w:t>
            </w:r>
          </w:p>
        </w:tc>
      </w:tr>
      <w:tr w:rsidR="006379F5" w14:paraId="398774EE" w14:textId="77777777">
        <w:tc>
          <w:tcPr>
            <w:tcW w:w="2324" w:type="dxa"/>
          </w:tcPr>
          <w:p w14:paraId="699DC0DE" w14:textId="77777777" w:rsidR="006379F5" w:rsidRDefault="006379F5">
            <w:pPr>
              <w:pStyle w:val="ConsPlusNormal"/>
            </w:pPr>
            <w:r>
              <w:t>Выручка компании за отчетный период</w:t>
            </w:r>
          </w:p>
        </w:tc>
        <w:tc>
          <w:tcPr>
            <w:tcW w:w="4082" w:type="dxa"/>
            <w:gridSpan w:val="2"/>
          </w:tcPr>
          <w:p w14:paraId="63FCFF4E" w14:textId="77777777" w:rsidR="006379F5" w:rsidRDefault="006379F5">
            <w:pPr>
              <w:pStyle w:val="ConsPlusNormal"/>
            </w:pPr>
            <w:r>
              <w:t>Данные берутся из отчетности компании за отчетный период</w:t>
            </w:r>
          </w:p>
        </w:tc>
        <w:tc>
          <w:tcPr>
            <w:tcW w:w="2621" w:type="dxa"/>
            <w:gridSpan w:val="2"/>
          </w:tcPr>
          <w:p w14:paraId="7BDB3A6F" w14:textId="77777777" w:rsidR="006379F5" w:rsidRDefault="006379F5">
            <w:pPr>
              <w:pStyle w:val="ConsPlusNormal"/>
            </w:pPr>
            <w:r>
              <w:t>Данные финансово-экономической службы</w:t>
            </w:r>
          </w:p>
        </w:tc>
        <w:tc>
          <w:tcPr>
            <w:tcW w:w="2035" w:type="dxa"/>
            <w:gridSpan w:val="2"/>
          </w:tcPr>
          <w:p w14:paraId="245DB221" w14:textId="77777777" w:rsidR="006379F5" w:rsidRDefault="006379F5">
            <w:pPr>
              <w:pStyle w:val="ConsPlusNormal"/>
            </w:pPr>
            <w:r>
              <w:t>Некорректность входных данных (неучтенная выручка от использования выделенных цифровых инструментов)</w:t>
            </w:r>
          </w:p>
        </w:tc>
      </w:tr>
    </w:tbl>
    <w:p w14:paraId="1C9D993E" w14:textId="77777777" w:rsidR="006379F5" w:rsidRDefault="006379F5">
      <w:pPr>
        <w:pStyle w:val="ConsPlusNormal"/>
        <w:jc w:val="both"/>
      </w:pPr>
    </w:p>
    <w:p w14:paraId="650C9DA3" w14:textId="77777777" w:rsidR="006379F5" w:rsidRDefault="006379F5">
      <w:pPr>
        <w:pStyle w:val="ConsPlusTitle"/>
        <w:jc w:val="both"/>
        <w:outlineLvl w:val="1"/>
      </w:pPr>
      <w:r>
        <w:t>8. Паспорт КПЭ "Число активных пользователей цифровых решений, физические лица"</w:t>
      </w:r>
    </w:p>
    <w:p w14:paraId="3008664F"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1928"/>
        <w:gridCol w:w="1191"/>
        <w:gridCol w:w="1445"/>
        <w:gridCol w:w="263"/>
        <w:gridCol w:w="1757"/>
      </w:tblGrid>
      <w:tr w:rsidR="006379F5" w14:paraId="65FFF92D" w14:textId="77777777">
        <w:tc>
          <w:tcPr>
            <w:tcW w:w="2324" w:type="dxa"/>
            <w:vMerge w:val="restart"/>
          </w:tcPr>
          <w:p w14:paraId="4D49B459" w14:textId="77777777" w:rsidR="006379F5" w:rsidRDefault="006379F5">
            <w:pPr>
              <w:pStyle w:val="ConsPlusNormal"/>
              <w:jc w:val="center"/>
            </w:pPr>
            <w:r>
              <w:lastRenderedPageBreak/>
              <w:t>Определение КПЭ</w:t>
            </w:r>
          </w:p>
        </w:tc>
        <w:tc>
          <w:tcPr>
            <w:tcW w:w="2154" w:type="dxa"/>
            <w:vMerge w:val="restart"/>
          </w:tcPr>
          <w:p w14:paraId="1F989765" w14:textId="77777777" w:rsidR="006379F5" w:rsidRDefault="006379F5">
            <w:pPr>
              <w:pStyle w:val="ConsPlusNormal"/>
              <w:jc w:val="center"/>
            </w:pPr>
            <w:r>
              <w:t>Интерпретация</w:t>
            </w:r>
          </w:p>
        </w:tc>
        <w:tc>
          <w:tcPr>
            <w:tcW w:w="1928" w:type="dxa"/>
            <w:vMerge w:val="restart"/>
          </w:tcPr>
          <w:p w14:paraId="3BF4C819" w14:textId="77777777" w:rsidR="006379F5" w:rsidRDefault="006379F5">
            <w:pPr>
              <w:pStyle w:val="ConsPlusNormal"/>
              <w:jc w:val="center"/>
            </w:pPr>
            <w:r>
              <w:t>Применимость</w:t>
            </w:r>
          </w:p>
        </w:tc>
        <w:tc>
          <w:tcPr>
            <w:tcW w:w="4656" w:type="dxa"/>
            <w:gridSpan w:val="4"/>
          </w:tcPr>
          <w:p w14:paraId="38AD28B8" w14:textId="77777777" w:rsidR="006379F5" w:rsidRDefault="006379F5">
            <w:pPr>
              <w:pStyle w:val="ConsPlusNormal"/>
              <w:jc w:val="center"/>
            </w:pPr>
            <w:r>
              <w:t>Характеристики</w:t>
            </w:r>
          </w:p>
        </w:tc>
      </w:tr>
      <w:tr w:rsidR="006379F5" w14:paraId="18E43231" w14:textId="77777777">
        <w:tc>
          <w:tcPr>
            <w:tcW w:w="2324" w:type="dxa"/>
            <w:vMerge/>
          </w:tcPr>
          <w:p w14:paraId="2807277D" w14:textId="77777777" w:rsidR="006379F5" w:rsidRDefault="006379F5">
            <w:pPr>
              <w:pStyle w:val="ConsPlusNormal"/>
            </w:pPr>
          </w:p>
        </w:tc>
        <w:tc>
          <w:tcPr>
            <w:tcW w:w="2154" w:type="dxa"/>
            <w:vMerge/>
          </w:tcPr>
          <w:p w14:paraId="3582AEB8" w14:textId="77777777" w:rsidR="006379F5" w:rsidRDefault="006379F5">
            <w:pPr>
              <w:pStyle w:val="ConsPlusNormal"/>
            </w:pPr>
          </w:p>
        </w:tc>
        <w:tc>
          <w:tcPr>
            <w:tcW w:w="1928" w:type="dxa"/>
            <w:vMerge/>
          </w:tcPr>
          <w:p w14:paraId="7175872E" w14:textId="77777777" w:rsidR="006379F5" w:rsidRDefault="006379F5">
            <w:pPr>
              <w:pStyle w:val="ConsPlusNormal"/>
            </w:pPr>
          </w:p>
        </w:tc>
        <w:tc>
          <w:tcPr>
            <w:tcW w:w="1191" w:type="dxa"/>
          </w:tcPr>
          <w:p w14:paraId="44CFF4B5" w14:textId="77777777" w:rsidR="006379F5" w:rsidRDefault="006379F5">
            <w:pPr>
              <w:pStyle w:val="ConsPlusNormal"/>
              <w:jc w:val="center"/>
            </w:pPr>
            <w:r>
              <w:t>Ед. изм.</w:t>
            </w:r>
          </w:p>
        </w:tc>
        <w:tc>
          <w:tcPr>
            <w:tcW w:w="1708" w:type="dxa"/>
            <w:gridSpan w:val="2"/>
          </w:tcPr>
          <w:p w14:paraId="78EBAD79" w14:textId="77777777" w:rsidR="006379F5" w:rsidRDefault="006379F5">
            <w:pPr>
              <w:pStyle w:val="ConsPlusNormal"/>
              <w:jc w:val="center"/>
            </w:pPr>
            <w:r>
              <w:t>Горизонт планирования</w:t>
            </w:r>
          </w:p>
        </w:tc>
        <w:tc>
          <w:tcPr>
            <w:tcW w:w="1757" w:type="dxa"/>
          </w:tcPr>
          <w:p w14:paraId="046B067A" w14:textId="77777777" w:rsidR="006379F5" w:rsidRDefault="006379F5">
            <w:pPr>
              <w:pStyle w:val="ConsPlusNormal"/>
              <w:jc w:val="center"/>
            </w:pPr>
            <w:r>
              <w:t>Периодичность расчета</w:t>
            </w:r>
          </w:p>
        </w:tc>
      </w:tr>
      <w:tr w:rsidR="006379F5" w14:paraId="36693687" w14:textId="77777777">
        <w:tc>
          <w:tcPr>
            <w:tcW w:w="2324" w:type="dxa"/>
          </w:tcPr>
          <w:p w14:paraId="05663A4D" w14:textId="77777777" w:rsidR="006379F5" w:rsidRDefault="006379F5">
            <w:pPr>
              <w:pStyle w:val="ConsPlusNormal"/>
            </w:pPr>
            <w:r>
              <w:t>Число физических лиц, использующих цифровые решения компании</w:t>
            </w:r>
          </w:p>
        </w:tc>
        <w:tc>
          <w:tcPr>
            <w:tcW w:w="2154" w:type="dxa"/>
          </w:tcPr>
          <w:p w14:paraId="3DD74DCD" w14:textId="77777777" w:rsidR="006379F5" w:rsidRDefault="006379F5">
            <w:pPr>
              <w:pStyle w:val="ConsPlusNormal"/>
            </w:pPr>
            <w:r>
              <w:t>Степень цифровизации взаимодействия с потребителями - физическими лицами</w:t>
            </w:r>
          </w:p>
        </w:tc>
        <w:tc>
          <w:tcPr>
            <w:tcW w:w="1928" w:type="dxa"/>
          </w:tcPr>
          <w:p w14:paraId="07D0834C" w14:textId="77777777" w:rsidR="006379F5" w:rsidRDefault="006379F5">
            <w:pPr>
              <w:pStyle w:val="ConsPlusNormal"/>
              <w:jc w:val="center"/>
            </w:pPr>
            <w:r>
              <w:t>для госкомпаний с потребителями - физическими лицами</w:t>
            </w:r>
          </w:p>
        </w:tc>
        <w:tc>
          <w:tcPr>
            <w:tcW w:w="1191" w:type="dxa"/>
          </w:tcPr>
          <w:p w14:paraId="6549BB92" w14:textId="77777777" w:rsidR="006379F5" w:rsidRDefault="006379F5">
            <w:pPr>
              <w:pStyle w:val="ConsPlusNormal"/>
              <w:jc w:val="center"/>
            </w:pPr>
            <w:r>
              <w:t>ед.</w:t>
            </w:r>
          </w:p>
        </w:tc>
        <w:tc>
          <w:tcPr>
            <w:tcW w:w="1708" w:type="dxa"/>
            <w:gridSpan w:val="2"/>
          </w:tcPr>
          <w:p w14:paraId="58ADBC62" w14:textId="77777777" w:rsidR="006379F5" w:rsidRDefault="006379F5">
            <w:pPr>
              <w:pStyle w:val="ConsPlusNormal"/>
              <w:jc w:val="center"/>
            </w:pPr>
            <w:r>
              <w:t>1 год</w:t>
            </w:r>
          </w:p>
        </w:tc>
        <w:tc>
          <w:tcPr>
            <w:tcW w:w="1757" w:type="dxa"/>
          </w:tcPr>
          <w:p w14:paraId="1C20EE78" w14:textId="77777777" w:rsidR="006379F5" w:rsidRDefault="006379F5">
            <w:pPr>
              <w:pStyle w:val="ConsPlusNormal"/>
              <w:jc w:val="center"/>
            </w:pPr>
            <w:r>
              <w:t>1 раз в год</w:t>
            </w:r>
          </w:p>
        </w:tc>
      </w:tr>
      <w:tr w:rsidR="006379F5" w14:paraId="0F455289" w14:textId="77777777">
        <w:tc>
          <w:tcPr>
            <w:tcW w:w="11062" w:type="dxa"/>
            <w:gridSpan w:val="7"/>
          </w:tcPr>
          <w:p w14:paraId="7D5DB713" w14:textId="77777777" w:rsidR="006379F5" w:rsidRDefault="006379F5">
            <w:pPr>
              <w:pStyle w:val="ConsPlusNormal"/>
              <w:jc w:val="center"/>
            </w:pPr>
            <w:r>
              <w:t>Место КПЭ в системе целей</w:t>
            </w:r>
          </w:p>
        </w:tc>
      </w:tr>
      <w:tr w:rsidR="006379F5" w14:paraId="79C837CC" w14:textId="77777777">
        <w:tc>
          <w:tcPr>
            <w:tcW w:w="4478" w:type="dxa"/>
            <w:gridSpan w:val="2"/>
          </w:tcPr>
          <w:p w14:paraId="717C0458" w14:textId="77777777" w:rsidR="006379F5" w:rsidRDefault="006379F5">
            <w:pPr>
              <w:pStyle w:val="ConsPlusNormal"/>
            </w:pPr>
            <w:r>
              <w:t>Уровень: трансформация ключевых сфер</w:t>
            </w:r>
          </w:p>
        </w:tc>
        <w:tc>
          <w:tcPr>
            <w:tcW w:w="6584" w:type="dxa"/>
            <w:gridSpan w:val="5"/>
          </w:tcPr>
          <w:p w14:paraId="3DBF951C" w14:textId="77777777" w:rsidR="006379F5" w:rsidRDefault="006379F5">
            <w:pPr>
              <w:pStyle w:val="ConsPlusNormal"/>
            </w:pPr>
            <w:r>
              <w:t>Группа: продукты и взаимодействие с потребителями</w:t>
            </w:r>
          </w:p>
        </w:tc>
      </w:tr>
      <w:tr w:rsidR="006379F5" w14:paraId="6913ABA2" w14:textId="77777777">
        <w:tblPrEx>
          <w:tblBorders>
            <w:insideH w:val="nil"/>
          </w:tblBorders>
        </w:tblPrEx>
        <w:tc>
          <w:tcPr>
            <w:tcW w:w="11062" w:type="dxa"/>
            <w:gridSpan w:val="7"/>
            <w:tcBorders>
              <w:bottom w:val="nil"/>
            </w:tcBorders>
          </w:tcPr>
          <w:p w14:paraId="11118B24" w14:textId="77777777" w:rsidR="006379F5" w:rsidRDefault="006379F5">
            <w:pPr>
              <w:pStyle w:val="ConsPlusNormal"/>
            </w:pPr>
            <w:r>
              <w:t>Формула расчета КПЭ:</w:t>
            </w:r>
          </w:p>
        </w:tc>
      </w:tr>
      <w:tr w:rsidR="006379F5" w14:paraId="17C33C11" w14:textId="77777777">
        <w:tblPrEx>
          <w:tblBorders>
            <w:insideH w:val="nil"/>
          </w:tblBorders>
        </w:tblPrEx>
        <w:tc>
          <w:tcPr>
            <w:tcW w:w="11062" w:type="dxa"/>
            <w:gridSpan w:val="7"/>
            <w:tcBorders>
              <w:top w:val="nil"/>
              <w:bottom w:val="nil"/>
            </w:tcBorders>
          </w:tcPr>
          <w:p w14:paraId="32AC5199" w14:textId="77777777" w:rsidR="006379F5" w:rsidRDefault="006379F5">
            <w:pPr>
              <w:pStyle w:val="ConsPlusNormal"/>
            </w:pPr>
            <w:r>
              <w:t>КПЭ = U, где:</w:t>
            </w:r>
          </w:p>
        </w:tc>
      </w:tr>
      <w:tr w:rsidR="006379F5" w14:paraId="446EA285" w14:textId="77777777">
        <w:tblPrEx>
          <w:tblBorders>
            <w:insideH w:val="nil"/>
          </w:tblBorders>
        </w:tblPrEx>
        <w:tc>
          <w:tcPr>
            <w:tcW w:w="11062" w:type="dxa"/>
            <w:gridSpan w:val="7"/>
            <w:tcBorders>
              <w:top w:val="nil"/>
            </w:tcBorders>
          </w:tcPr>
          <w:p w14:paraId="37E417B7" w14:textId="77777777" w:rsidR="006379F5" w:rsidRDefault="006379F5">
            <w:pPr>
              <w:pStyle w:val="ConsPlusNormal"/>
            </w:pPr>
            <w:r>
              <w:t>U - число уникальных пользователей (физических лиц), использовавших хотя бы одно цифровое решение за месяц (MAU), на конец отчетного периода</w:t>
            </w:r>
          </w:p>
        </w:tc>
      </w:tr>
      <w:tr w:rsidR="006379F5" w14:paraId="745FB46B" w14:textId="77777777">
        <w:tc>
          <w:tcPr>
            <w:tcW w:w="2324" w:type="dxa"/>
          </w:tcPr>
          <w:p w14:paraId="635D9664" w14:textId="77777777" w:rsidR="006379F5" w:rsidRDefault="006379F5">
            <w:pPr>
              <w:pStyle w:val="ConsPlusNormal"/>
              <w:jc w:val="center"/>
            </w:pPr>
            <w:r>
              <w:t>Входные данные</w:t>
            </w:r>
          </w:p>
        </w:tc>
        <w:tc>
          <w:tcPr>
            <w:tcW w:w="4082" w:type="dxa"/>
            <w:gridSpan w:val="2"/>
          </w:tcPr>
          <w:p w14:paraId="185F5E83" w14:textId="77777777" w:rsidR="006379F5" w:rsidRDefault="006379F5">
            <w:pPr>
              <w:pStyle w:val="ConsPlusNormal"/>
              <w:jc w:val="center"/>
            </w:pPr>
            <w:r>
              <w:t>Способ расчета</w:t>
            </w:r>
          </w:p>
        </w:tc>
        <w:tc>
          <w:tcPr>
            <w:tcW w:w="2636" w:type="dxa"/>
            <w:gridSpan w:val="2"/>
          </w:tcPr>
          <w:p w14:paraId="1DB97573" w14:textId="77777777" w:rsidR="006379F5" w:rsidRDefault="006379F5">
            <w:pPr>
              <w:pStyle w:val="ConsPlusNormal"/>
              <w:jc w:val="center"/>
            </w:pPr>
            <w:r>
              <w:t>Источник данных</w:t>
            </w:r>
          </w:p>
        </w:tc>
        <w:tc>
          <w:tcPr>
            <w:tcW w:w="2020" w:type="dxa"/>
            <w:gridSpan w:val="2"/>
          </w:tcPr>
          <w:p w14:paraId="6EDB768B" w14:textId="77777777" w:rsidR="006379F5" w:rsidRDefault="006379F5">
            <w:pPr>
              <w:pStyle w:val="ConsPlusNormal"/>
              <w:jc w:val="center"/>
            </w:pPr>
            <w:r>
              <w:t>Возможные ошибки</w:t>
            </w:r>
          </w:p>
        </w:tc>
      </w:tr>
      <w:tr w:rsidR="006379F5" w14:paraId="5B97DA82" w14:textId="77777777">
        <w:tc>
          <w:tcPr>
            <w:tcW w:w="2324" w:type="dxa"/>
            <w:vMerge w:val="restart"/>
          </w:tcPr>
          <w:p w14:paraId="16996BE1" w14:textId="77777777" w:rsidR="006379F5" w:rsidRDefault="006379F5">
            <w:pPr>
              <w:pStyle w:val="ConsPlusNormal"/>
            </w:pPr>
            <w:r>
              <w:t>MAU (Monthly Active Users) - число уникальных пользователей, использовавших цифровое решение за месяц, на конец отчетного периода</w:t>
            </w:r>
          </w:p>
        </w:tc>
        <w:tc>
          <w:tcPr>
            <w:tcW w:w="4082" w:type="dxa"/>
            <w:gridSpan w:val="2"/>
            <w:vMerge w:val="restart"/>
          </w:tcPr>
          <w:p w14:paraId="16CC45B9" w14:textId="77777777" w:rsidR="006379F5" w:rsidRDefault="006379F5">
            <w:pPr>
              <w:pStyle w:val="ConsPlusNormal"/>
            </w:pPr>
            <w:r>
              <w:t>Суммарное число уникальных пользователей (ID), использовавших хотя бы один цифровой продукт/решение компании за месяц</w:t>
            </w:r>
          </w:p>
        </w:tc>
        <w:tc>
          <w:tcPr>
            <w:tcW w:w="2636" w:type="dxa"/>
            <w:gridSpan w:val="2"/>
            <w:tcBorders>
              <w:bottom w:val="nil"/>
            </w:tcBorders>
          </w:tcPr>
          <w:p w14:paraId="359B796A" w14:textId="77777777" w:rsidR="006379F5" w:rsidRDefault="006379F5">
            <w:pPr>
              <w:pStyle w:val="ConsPlusNormal"/>
            </w:pPr>
            <w:r>
              <w:t>Данные различного ПО, используемого для расчета числа уникальных пользователей.</w:t>
            </w:r>
          </w:p>
        </w:tc>
        <w:tc>
          <w:tcPr>
            <w:tcW w:w="2020" w:type="dxa"/>
            <w:gridSpan w:val="2"/>
            <w:vMerge w:val="restart"/>
          </w:tcPr>
          <w:p w14:paraId="288D9B9F" w14:textId="77777777" w:rsidR="006379F5" w:rsidRDefault="006379F5">
            <w:pPr>
              <w:pStyle w:val="ConsPlusNormal"/>
            </w:pPr>
            <w:r>
              <w:t>Некорректность входных данных (один пользователь может заходить с нескольких IP и наоборот)</w:t>
            </w:r>
          </w:p>
        </w:tc>
      </w:tr>
      <w:tr w:rsidR="006379F5" w14:paraId="400CB0DF" w14:textId="77777777">
        <w:tblPrEx>
          <w:tblBorders>
            <w:insideH w:val="nil"/>
          </w:tblBorders>
        </w:tblPrEx>
        <w:tc>
          <w:tcPr>
            <w:tcW w:w="2324" w:type="dxa"/>
            <w:vMerge/>
          </w:tcPr>
          <w:p w14:paraId="6BA68C75" w14:textId="77777777" w:rsidR="006379F5" w:rsidRDefault="006379F5">
            <w:pPr>
              <w:pStyle w:val="ConsPlusNormal"/>
            </w:pPr>
          </w:p>
        </w:tc>
        <w:tc>
          <w:tcPr>
            <w:tcW w:w="4082" w:type="dxa"/>
            <w:gridSpan w:val="2"/>
            <w:vMerge/>
          </w:tcPr>
          <w:p w14:paraId="6F675F89" w14:textId="77777777" w:rsidR="006379F5" w:rsidRDefault="006379F5">
            <w:pPr>
              <w:pStyle w:val="ConsPlusNormal"/>
            </w:pPr>
          </w:p>
        </w:tc>
        <w:tc>
          <w:tcPr>
            <w:tcW w:w="2636" w:type="dxa"/>
            <w:gridSpan w:val="2"/>
            <w:tcBorders>
              <w:top w:val="nil"/>
            </w:tcBorders>
          </w:tcPr>
          <w:p w14:paraId="6BC8EE7F" w14:textId="77777777" w:rsidR="006379F5" w:rsidRDefault="006379F5">
            <w:pPr>
              <w:pStyle w:val="ConsPlusNormal"/>
            </w:pPr>
            <w:r>
              <w:t>Данные службы маркетинга/продаж</w:t>
            </w:r>
          </w:p>
        </w:tc>
        <w:tc>
          <w:tcPr>
            <w:tcW w:w="2020" w:type="dxa"/>
            <w:gridSpan w:val="2"/>
            <w:vMerge/>
          </w:tcPr>
          <w:p w14:paraId="1672755A" w14:textId="77777777" w:rsidR="006379F5" w:rsidRDefault="006379F5">
            <w:pPr>
              <w:pStyle w:val="ConsPlusNormal"/>
            </w:pPr>
          </w:p>
        </w:tc>
      </w:tr>
    </w:tbl>
    <w:p w14:paraId="41EA372C" w14:textId="77777777" w:rsidR="006379F5" w:rsidRDefault="006379F5">
      <w:pPr>
        <w:pStyle w:val="ConsPlusNormal"/>
        <w:jc w:val="both"/>
      </w:pPr>
    </w:p>
    <w:p w14:paraId="51537CDB" w14:textId="77777777" w:rsidR="006379F5" w:rsidRDefault="006379F5">
      <w:pPr>
        <w:pStyle w:val="ConsPlusTitle"/>
        <w:jc w:val="both"/>
        <w:outlineLvl w:val="1"/>
      </w:pPr>
      <w:r>
        <w:lastRenderedPageBreak/>
        <w:t>9. Паспорт КПЭ "Число активных пользователей цифровых решений, юридические лица"</w:t>
      </w:r>
    </w:p>
    <w:p w14:paraId="0AE9D0A7"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1928"/>
        <w:gridCol w:w="1191"/>
        <w:gridCol w:w="1469"/>
        <w:gridCol w:w="239"/>
        <w:gridCol w:w="1757"/>
      </w:tblGrid>
      <w:tr w:rsidR="006379F5" w14:paraId="765E99D9" w14:textId="77777777">
        <w:tc>
          <w:tcPr>
            <w:tcW w:w="2324" w:type="dxa"/>
            <w:vMerge w:val="restart"/>
          </w:tcPr>
          <w:p w14:paraId="46F64A25" w14:textId="77777777" w:rsidR="006379F5" w:rsidRDefault="006379F5">
            <w:pPr>
              <w:pStyle w:val="ConsPlusNormal"/>
              <w:jc w:val="center"/>
            </w:pPr>
            <w:r>
              <w:t>Определение КПЭ</w:t>
            </w:r>
          </w:p>
        </w:tc>
        <w:tc>
          <w:tcPr>
            <w:tcW w:w="2154" w:type="dxa"/>
            <w:vMerge w:val="restart"/>
          </w:tcPr>
          <w:p w14:paraId="71873F1C" w14:textId="77777777" w:rsidR="006379F5" w:rsidRDefault="006379F5">
            <w:pPr>
              <w:pStyle w:val="ConsPlusNormal"/>
              <w:jc w:val="center"/>
            </w:pPr>
            <w:r>
              <w:t>Интерпретация</w:t>
            </w:r>
          </w:p>
        </w:tc>
        <w:tc>
          <w:tcPr>
            <w:tcW w:w="1928" w:type="dxa"/>
            <w:vMerge w:val="restart"/>
          </w:tcPr>
          <w:p w14:paraId="6C8D14EC" w14:textId="77777777" w:rsidR="006379F5" w:rsidRDefault="006379F5">
            <w:pPr>
              <w:pStyle w:val="ConsPlusNormal"/>
              <w:jc w:val="center"/>
            </w:pPr>
            <w:r>
              <w:t>Применимость</w:t>
            </w:r>
          </w:p>
        </w:tc>
        <w:tc>
          <w:tcPr>
            <w:tcW w:w="4656" w:type="dxa"/>
            <w:gridSpan w:val="4"/>
          </w:tcPr>
          <w:p w14:paraId="7B689665" w14:textId="77777777" w:rsidR="006379F5" w:rsidRDefault="006379F5">
            <w:pPr>
              <w:pStyle w:val="ConsPlusNormal"/>
              <w:jc w:val="center"/>
            </w:pPr>
            <w:r>
              <w:t>Характеристики</w:t>
            </w:r>
          </w:p>
        </w:tc>
      </w:tr>
      <w:tr w:rsidR="006379F5" w14:paraId="16938F7C" w14:textId="77777777">
        <w:tc>
          <w:tcPr>
            <w:tcW w:w="2324" w:type="dxa"/>
            <w:vMerge/>
          </w:tcPr>
          <w:p w14:paraId="26410F19" w14:textId="77777777" w:rsidR="006379F5" w:rsidRDefault="006379F5">
            <w:pPr>
              <w:pStyle w:val="ConsPlusNormal"/>
            </w:pPr>
          </w:p>
        </w:tc>
        <w:tc>
          <w:tcPr>
            <w:tcW w:w="2154" w:type="dxa"/>
            <w:vMerge/>
          </w:tcPr>
          <w:p w14:paraId="28ECEFE6" w14:textId="77777777" w:rsidR="006379F5" w:rsidRDefault="006379F5">
            <w:pPr>
              <w:pStyle w:val="ConsPlusNormal"/>
            </w:pPr>
          </w:p>
        </w:tc>
        <w:tc>
          <w:tcPr>
            <w:tcW w:w="1928" w:type="dxa"/>
            <w:vMerge/>
          </w:tcPr>
          <w:p w14:paraId="24BC1EC7" w14:textId="77777777" w:rsidR="006379F5" w:rsidRDefault="006379F5">
            <w:pPr>
              <w:pStyle w:val="ConsPlusNormal"/>
            </w:pPr>
          </w:p>
        </w:tc>
        <w:tc>
          <w:tcPr>
            <w:tcW w:w="1191" w:type="dxa"/>
          </w:tcPr>
          <w:p w14:paraId="5FF57210" w14:textId="77777777" w:rsidR="006379F5" w:rsidRDefault="006379F5">
            <w:pPr>
              <w:pStyle w:val="ConsPlusNormal"/>
              <w:jc w:val="center"/>
            </w:pPr>
            <w:r>
              <w:t>Ед. изм.</w:t>
            </w:r>
          </w:p>
        </w:tc>
        <w:tc>
          <w:tcPr>
            <w:tcW w:w="1708" w:type="dxa"/>
            <w:gridSpan w:val="2"/>
          </w:tcPr>
          <w:p w14:paraId="6625AB5F" w14:textId="77777777" w:rsidR="006379F5" w:rsidRDefault="006379F5">
            <w:pPr>
              <w:pStyle w:val="ConsPlusNormal"/>
              <w:jc w:val="center"/>
            </w:pPr>
            <w:r>
              <w:t>Горизонт планирования</w:t>
            </w:r>
          </w:p>
        </w:tc>
        <w:tc>
          <w:tcPr>
            <w:tcW w:w="1757" w:type="dxa"/>
          </w:tcPr>
          <w:p w14:paraId="4E2C5A5D" w14:textId="77777777" w:rsidR="006379F5" w:rsidRDefault="006379F5">
            <w:pPr>
              <w:pStyle w:val="ConsPlusNormal"/>
              <w:jc w:val="center"/>
            </w:pPr>
            <w:r>
              <w:t>Периодичность расчета</w:t>
            </w:r>
          </w:p>
        </w:tc>
      </w:tr>
      <w:tr w:rsidR="006379F5" w14:paraId="5DB6025B" w14:textId="77777777">
        <w:tc>
          <w:tcPr>
            <w:tcW w:w="2324" w:type="dxa"/>
          </w:tcPr>
          <w:p w14:paraId="35F43887" w14:textId="77777777" w:rsidR="006379F5" w:rsidRDefault="006379F5">
            <w:pPr>
              <w:pStyle w:val="ConsPlusNormal"/>
            </w:pPr>
            <w:r>
              <w:t>Число юридических лиц, использующих цифровое решение</w:t>
            </w:r>
          </w:p>
        </w:tc>
        <w:tc>
          <w:tcPr>
            <w:tcW w:w="2154" w:type="dxa"/>
          </w:tcPr>
          <w:p w14:paraId="75295A86" w14:textId="77777777" w:rsidR="006379F5" w:rsidRDefault="006379F5">
            <w:pPr>
              <w:pStyle w:val="ConsPlusNormal"/>
            </w:pPr>
            <w:r>
              <w:t>Степень цифровизации взаимодействия с потребителями - юридическими лицами</w:t>
            </w:r>
          </w:p>
        </w:tc>
        <w:tc>
          <w:tcPr>
            <w:tcW w:w="1928" w:type="dxa"/>
          </w:tcPr>
          <w:p w14:paraId="4E82AB75" w14:textId="77777777" w:rsidR="006379F5" w:rsidRDefault="006379F5">
            <w:pPr>
              <w:pStyle w:val="ConsPlusNormal"/>
              <w:jc w:val="center"/>
            </w:pPr>
            <w:r>
              <w:t>для госкомпаний с потребителями - юридическими лицами</w:t>
            </w:r>
          </w:p>
        </w:tc>
        <w:tc>
          <w:tcPr>
            <w:tcW w:w="1191" w:type="dxa"/>
          </w:tcPr>
          <w:p w14:paraId="05F88D2F" w14:textId="77777777" w:rsidR="006379F5" w:rsidRDefault="006379F5">
            <w:pPr>
              <w:pStyle w:val="ConsPlusNormal"/>
              <w:jc w:val="center"/>
            </w:pPr>
            <w:r>
              <w:t>ед.</w:t>
            </w:r>
          </w:p>
        </w:tc>
        <w:tc>
          <w:tcPr>
            <w:tcW w:w="1708" w:type="dxa"/>
            <w:gridSpan w:val="2"/>
          </w:tcPr>
          <w:p w14:paraId="2B4D0A35" w14:textId="77777777" w:rsidR="006379F5" w:rsidRDefault="006379F5">
            <w:pPr>
              <w:pStyle w:val="ConsPlusNormal"/>
              <w:jc w:val="center"/>
            </w:pPr>
            <w:r>
              <w:t>1 год</w:t>
            </w:r>
          </w:p>
        </w:tc>
        <w:tc>
          <w:tcPr>
            <w:tcW w:w="1757" w:type="dxa"/>
          </w:tcPr>
          <w:p w14:paraId="458D6DB1" w14:textId="77777777" w:rsidR="006379F5" w:rsidRDefault="006379F5">
            <w:pPr>
              <w:pStyle w:val="ConsPlusNormal"/>
              <w:jc w:val="center"/>
            </w:pPr>
            <w:r>
              <w:t>1 раз в год</w:t>
            </w:r>
          </w:p>
        </w:tc>
      </w:tr>
      <w:tr w:rsidR="006379F5" w14:paraId="54559EB1" w14:textId="77777777">
        <w:tc>
          <w:tcPr>
            <w:tcW w:w="11062" w:type="dxa"/>
            <w:gridSpan w:val="7"/>
          </w:tcPr>
          <w:p w14:paraId="2A853BD8" w14:textId="77777777" w:rsidR="006379F5" w:rsidRDefault="006379F5">
            <w:pPr>
              <w:pStyle w:val="ConsPlusNormal"/>
              <w:jc w:val="center"/>
            </w:pPr>
            <w:r>
              <w:t>Место КПЭ в системе целей</w:t>
            </w:r>
          </w:p>
        </w:tc>
      </w:tr>
      <w:tr w:rsidR="006379F5" w14:paraId="056430FB" w14:textId="77777777">
        <w:tc>
          <w:tcPr>
            <w:tcW w:w="4478" w:type="dxa"/>
            <w:gridSpan w:val="2"/>
          </w:tcPr>
          <w:p w14:paraId="73B5C23E" w14:textId="77777777" w:rsidR="006379F5" w:rsidRDefault="006379F5">
            <w:pPr>
              <w:pStyle w:val="ConsPlusNormal"/>
            </w:pPr>
            <w:r>
              <w:t>Уровень: трансформация ключевых сфер</w:t>
            </w:r>
          </w:p>
        </w:tc>
        <w:tc>
          <w:tcPr>
            <w:tcW w:w="6584" w:type="dxa"/>
            <w:gridSpan w:val="5"/>
          </w:tcPr>
          <w:p w14:paraId="1EE9AB7A" w14:textId="77777777" w:rsidR="006379F5" w:rsidRDefault="006379F5">
            <w:pPr>
              <w:pStyle w:val="ConsPlusNormal"/>
            </w:pPr>
            <w:r>
              <w:t>Группа: продукты и взаимодействие с потребителями</w:t>
            </w:r>
          </w:p>
        </w:tc>
      </w:tr>
      <w:tr w:rsidR="006379F5" w14:paraId="74D4A2AE" w14:textId="77777777">
        <w:tblPrEx>
          <w:tblBorders>
            <w:insideH w:val="nil"/>
          </w:tblBorders>
        </w:tblPrEx>
        <w:tc>
          <w:tcPr>
            <w:tcW w:w="11062" w:type="dxa"/>
            <w:gridSpan w:val="7"/>
            <w:tcBorders>
              <w:bottom w:val="nil"/>
            </w:tcBorders>
          </w:tcPr>
          <w:p w14:paraId="6FB7AF80" w14:textId="77777777" w:rsidR="006379F5" w:rsidRDefault="006379F5">
            <w:pPr>
              <w:pStyle w:val="ConsPlusNormal"/>
            </w:pPr>
            <w:r>
              <w:t>Формула расчета КПЭ: КПЭ = S, где:</w:t>
            </w:r>
          </w:p>
        </w:tc>
      </w:tr>
      <w:tr w:rsidR="006379F5" w14:paraId="57522869" w14:textId="77777777">
        <w:tblPrEx>
          <w:tblBorders>
            <w:insideH w:val="nil"/>
          </w:tblBorders>
        </w:tblPrEx>
        <w:tc>
          <w:tcPr>
            <w:tcW w:w="11062" w:type="dxa"/>
            <w:gridSpan w:val="7"/>
            <w:tcBorders>
              <w:top w:val="nil"/>
            </w:tcBorders>
          </w:tcPr>
          <w:p w14:paraId="1C71DDAE" w14:textId="77777777" w:rsidR="006379F5" w:rsidRDefault="006379F5">
            <w:pPr>
              <w:pStyle w:val="ConsPlusNormal"/>
            </w:pPr>
            <w:r>
              <w:t>S - число уникальных юридических лиц, использовавших цифровое решение за месяц (MAU), на конец отчетного периода</w:t>
            </w:r>
          </w:p>
        </w:tc>
      </w:tr>
      <w:tr w:rsidR="006379F5" w14:paraId="254BFA12" w14:textId="77777777">
        <w:tc>
          <w:tcPr>
            <w:tcW w:w="2324" w:type="dxa"/>
          </w:tcPr>
          <w:p w14:paraId="05E539F0" w14:textId="77777777" w:rsidR="006379F5" w:rsidRDefault="006379F5">
            <w:pPr>
              <w:pStyle w:val="ConsPlusNormal"/>
              <w:jc w:val="center"/>
            </w:pPr>
            <w:r>
              <w:t>Входные данные</w:t>
            </w:r>
          </w:p>
        </w:tc>
        <w:tc>
          <w:tcPr>
            <w:tcW w:w="4082" w:type="dxa"/>
            <w:gridSpan w:val="2"/>
          </w:tcPr>
          <w:p w14:paraId="45EC4DFB" w14:textId="77777777" w:rsidR="006379F5" w:rsidRDefault="006379F5">
            <w:pPr>
              <w:pStyle w:val="ConsPlusNormal"/>
              <w:jc w:val="center"/>
            </w:pPr>
            <w:r>
              <w:t>Способ расчета</w:t>
            </w:r>
          </w:p>
        </w:tc>
        <w:tc>
          <w:tcPr>
            <w:tcW w:w="2660" w:type="dxa"/>
            <w:gridSpan w:val="2"/>
          </w:tcPr>
          <w:p w14:paraId="15786CF4" w14:textId="77777777" w:rsidR="006379F5" w:rsidRDefault="006379F5">
            <w:pPr>
              <w:pStyle w:val="ConsPlusNormal"/>
              <w:jc w:val="center"/>
            </w:pPr>
            <w:r>
              <w:t>Источник данных</w:t>
            </w:r>
          </w:p>
        </w:tc>
        <w:tc>
          <w:tcPr>
            <w:tcW w:w="1996" w:type="dxa"/>
            <w:gridSpan w:val="2"/>
          </w:tcPr>
          <w:p w14:paraId="47F88D27" w14:textId="77777777" w:rsidR="006379F5" w:rsidRDefault="006379F5">
            <w:pPr>
              <w:pStyle w:val="ConsPlusNormal"/>
              <w:jc w:val="center"/>
            </w:pPr>
            <w:r>
              <w:t>Возможные ошибки</w:t>
            </w:r>
          </w:p>
        </w:tc>
      </w:tr>
      <w:tr w:rsidR="006379F5" w14:paraId="176D59D6" w14:textId="77777777">
        <w:tc>
          <w:tcPr>
            <w:tcW w:w="2324" w:type="dxa"/>
            <w:vMerge w:val="restart"/>
          </w:tcPr>
          <w:p w14:paraId="6EC54367" w14:textId="77777777" w:rsidR="006379F5" w:rsidRDefault="006379F5">
            <w:pPr>
              <w:pStyle w:val="ConsPlusNormal"/>
            </w:pPr>
            <w:r>
              <w:t>MAU (Monthly Active Users) - число уникальных пользователей, использовавших цифровое решение за месяц</w:t>
            </w:r>
          </w:p>
        </w:tc>
        <w:tc>
          <w:tcPr>
            <w:tcW w:w="4082" w:type="dxa"/>
            <w:gridSpan w:val="2"/>
            <w:vMerge w:val="restart"/>
          </w:tcPr>
          <w:p w14:paraId="20B7AF78" w14:textId="77777777" w:rsidR="006379F5" w:rsidRDefault="006379F5">
            <w:pPr>
              <w:pStyle w:val="ConsPlusNormal"/>
            </w:pPr>
            <w:r>
              <w:t>Суммарное число уникальных пользователей (ID), использовавших цифровой продукт/решение компании за месяц</w:t>
            </w:r>
          </w:p>
        </w:tc>
        <w:tc>
          <w:tcPr>
            <w:tcW w:w="2660" w:type="dxa"/>
            <w:gridSpan w:val="2"/>
            <w:tcBorders>
              <w:bottom w:val="nil"/>
            </w:tcBorders>
          </w:tcPr>
          <w:p w14:paraId="41D35B8C" w14:textId="77777777" w:rsidR="006379F5" w:rsidRDefault="006379F5">
            <w:pPr>
              <w:pStyle w:val="ConsPlusNormal"/>
            </w:pPr>
            <w:r>
              <w:t>Данные различного ПО, используемого для расчета числа уникальных пользователей.</w:t>
            </w:r>
          </w:p>
        </w:tc>
        <w:tc>
          <w:tcPr>
            <w:tcW w:w="1996" w:type="dxa"/>
            <w:gridSpan w:val="2"/>
            <w:vMerge w:val="restart"/>
          </w:tcPr>
          <w:p w14:paraId="646BD23D" w14:textId="77777777" w:rsidR="006379F5" w:rsidRDefault="006379F5">
            <w:pPr>
              <w:pStyle w:val="ConsPlusNormal"/>
            </w:pPr>
            <w:r>
              <w:t>Некорректность входных данных (один пользователь может заходить с нескольких IP и наоборот)</w:t>
            </w:r>
          </w:p>
        </w:tc>
      </w:tr>
      <w:tr w:rsidR="006379F5" w14:paraId="0D79D0BE" w14:textId="77777777">
        <w:tblPrEx>
          <w:tblBorders>
            <w:insideH w:val="nil"/>
          </w:tblBorders>
        </w:tblPrEx>
        <w:tc>
          <w:tcPr>
            <w:tcW w:w="2324" w:type="dxa"/>
            <w:vMerge/>
          </w:tcPr>
          <w:p w14:paraId="591C1AE4" w14:textId="77777777" w:rsidR="006379F5" w:rsidRDefault="006379F5">
            <w:pPr>
              <w:pStyle w:val="ConsPlusNormal"/>
            </w:pPr>
          </w:p>
        </w:tc>
        <w:tc>
          <w:tcPr>
            <w:tcW w:w="4082" w:type="dxa"/>
            <w:gridSpan w:val="2"/>
            <w:vMerge/>
          </w:tcPr>
          <w:p w14:paraId="264086DB" w14:textId="77777777" w:rsidR="006379F5" w:rsidRDefault="006379F5">
            <w:pPr>
              <w:pStyle w:val="ConsPlusNormal"/>
            </w:pPr>
          </w:p>
        </w:tc>
        <w:tc>
          <w:tcPr>
            <w:tcW w:w="2660" w:type="dxa"/>
            <w:gridSpan w:val="2"/>
            <w:tcBorders>
              <w:top w:val="nil"/>
            </w:tcBorders>
          </w:tcPr>
          <w:p w14:paraId="148233DD" w14:textId="77777777" w:rsidR="006379F5" w:rsidRDefault="006379F5">
            <w:pPr>
              <w:pStyle w:val="ConsPlusNormal"/>
            </w:pPr>
            <w:r>
              <w:t>Данные отдела маркетинга/продаж</w:t>
            </w:r>
          </w:p>
        </w:tc>
        <w:tc>
          <w:tcPr>
            <w:tcW w:w="1996" w:type="dxa"/>
            <w:gridSpan w:val="2"/>
            <w:vMerge/>
          </w:tcPr>
          <w:p w14:paraId="620C5084" w14:textId="77777777" w:rsidR="006379F5" w:rsidRDefault="006379F5">
            <w:pPr>
              <w:pStyle w:val="ConsPlusNormal"/>
            </w:pPr>
          </w:p>
        </w:tc>
      </w:tr>
    </w:tbl>
    <w:p w14:paraId="1549B502" w14:textId="77777777" w:rsidR="006379F5" w:rsidRDefault="006379F5">
      <w:pPr>
        <w:pStyle w:val="ConsPlusNormal"/>
        <w:jc w:val="both"/>
      </w:pPr>
    </w:p>
    <w:p w14:paraId="47B1D91B" w14:textId="77777777" w:rsidR="006379F5" w:rsidRDefault="006379F5">
      <w:pPr>
        <w:pStyle w:val="ConsPlusTitle"/>
        <w:jc w:val="both"/>
        <w:outlineLvl w:val="1"/>
      </w:pPr>
      <w:r>
        <w:t>10. Паспорт КПЭ "Доля цифровизированных бизнес-процессов в поддерживающих функциях"</w:t>
      </w:r>
    </w:p>
    <w:p w14:paraId="0CE2B050"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1928"/>
        <w:gridCol w:w="1191"/>
        <w:gridCol w:w="1708"/>
        <w:gridCol w:w="1757"/>
      </w:tblGrid>
      <w:tr w:rsidR="006379F5" w14:paraId="364F017D" w14:textId="77777777">
        <w:tc>
          <w:tcPr>
            <w:tcW w:w="2324" w:type="dxa"/>
            <w:vMerge w:val="restart"/>
          </w:tcPr>
          <w:p w14:paraId="6F9295D2" w14:textId="77777777" w:rsidR="006379F5" w:rsidRDefault="006379F5">
            <w:pPr>
              <w:pStyle w:val="ConsPlusNormal"/>
              <w:jc w:val="center"/>
            </w:pPr>
            <w:r>
              <w:t>Определение КПЭ</w:t>
            </w:r>
          </w:p>
        </w:tc>
        <w:tc>
          <w:tcPr>
            <w:tcW w:w="2154" w:type="dxa"/>
            <w:vMerge w:val="restart"/>
          </w:tcPr>
          <w:p w14:paraId="658A924C" w14:textId="77777777" w:rsidR="006379F5" w:rsidRDefault="006379F5">
            <w:pPr>
              <w:pStyle w:val="ConsPlusNormal"/>
              <w:jc w:val="center"/>
            </w:pPr>
            <w:r>
              <w:t>Интерпретация</w:t>
            </w:r>
          </w:p>
        </w:tc>
        <w:tc>
          <w:tcPr>
            <w:tcW w:w="1928" w:type="dxa"/>
            <w:vMerge w:val="restart"/>
          </w:tcPr>
          <w:p w14:paraId="101B54F0" w14:textId="77777777" w:rsidR="006379F5" w:rsidRDefault="006379F5">
            <w:pPr>
              <w:pStyle w:val="ConsPlusNormal"/>
              <w:jc w:val="center"/>
            </w:pPr>
            <w:r>
              <w:t>Применимость</w:t>
            </w:r>
          </w:p>
        </w:tc>
        <w:tc>
          <w:tcPr>
            <w:tcW w:w="4656" w:type="dxa"/>
            <w:gridSpan w:val="3"/>
          </w:tcPr>
          <w:p w14:paraId="0396412D" w14:textId="77777777" w:rsidR="006379F5" w:rsidRDefault="006379F5">
            <w:pPr>
              <w:pStyle w:val="ConsPlusNormal"/>
              <w:jc w:val="center"/>
            </w:pPr>
            <w:r>
              <w:t>Характеристики</w:t>
            </w:r>
          </w:p>
        </w:tc>
      </w:tr>
      <w:tr w:rsidR="006379F5" w14:paraId="25DFAF4C" w14:textId="77777777">
        <w:tc>
          <w:tcPr>
            <w:tcW w:w="2324" w:type="dxa"/>
            <w:vMerge/>
          </w:tcPr>
          <w:p w14:paraId="0FF8DD59" w14:textId="77777777" w:rsidR="006379F5" w:rsidRDefault="006379F5">
            <w:pPr>
              <w:pStyle w:val="ConsPlusNormal"/>
            </w:pPr>
          </w:p>
        </w:tc>
        <w:tc>
          <w:tcPr>
            <w:tcW w:w="2154" w:type="dxa"/>
            <w:vMerge/>
          </w:tcPr>
          <w:p w14:paraId="59505701" w14:textId="77777777" w:rsidR="006379F5" w:rsidRDefault="006379F5">
            <w:pPr>
              <w:pStyle w:val="ConsPlusNormal"/>
            </w:pPr>
          </w:p>
        </w:tc>
        <w:tc>
          <w:tcPr>
            <w:tcW w:w="1928" w:type="dxa"/>
            <w:vMerge/>
          </w:tcPr>
          <w:p w14:paraId="7A2699A0" w14:textId="77777777" w:rsidR="006379F5" w:rsidRDefault="006379F5">
            <w:pPr>
              <w:pStyle w:val="ConsPlusNormal"/>
            </w:pPr>
          </w:p>
        </w:tc>
        <w:tc>
          <w:tcPr>
            <w:tcW w:w="1191" w:type="dxa"/>
          </w:tcPr>
          <w:p w14:paraId="35E08E47" w14:textId="77777777" w:rsidR="006379F5" w:rsidRDefault="006379F5">
            <w:pPr>
              <w:pStyle w:val="ConsPlusNormal"/>
              <w:jc w:val="center"/>
            </w:pPr>
            <w:r>
              <w:t>Ед. изм.</w:t>
            </w:r>
          </w:p>
        </w:tc>
        <w:tc>
          <w:tcPr>
            <w:tcW w:w="1708" w:type="dxa"/>
          </w:tcPr>
          <w:p w14:paraId="02BF1D14" w14:textId="77777777" w:rsidR="006379F5" w:rsidRDefault="006379F5">
            <w:pPr>
              <w:pStyle w:val="ConsPlusNormal"/>
              <w:jc w:val="center"/>
            </w:pPr>
            <w:r>
              <w:t>Горизонт планирования</w:t>
            </w:r>
          </w:p>
        </w:tc>
        <w:tc>
          <w:tcPr>
            <w:tcW w:w="1757" w:type="dxa"/>
          </w:tcPr>
          <w:p w14:paraId="78CB2F3A" w14:textId="77777777" w:rsidR="006379F5" w:rsidRDefault="006379F5">
            <w:pPr>
              <w:pStyle w:val="ConsPlusNormal"/>
              <w:jc w:val="center"/>
            </w:pPr>
            <w:r>
              <w:t>Периодичность расчета</w:t>
            </w:r>
          </w:p>
        </w:tc>
      </w:tr>
      <w:tr w:rsidR="006379F5" w14:paraId="5FE67E4C" w14:textId="77777777">
        <w:tc>
          <w:tcPr>
            <w:tcW w:w="2324" w:type="dxa"/>
          </w:tcPr>
          <w:p w14:paraId="1154BE52" w14:textId="77777777" w:rsidR="006379F5" w:rsidRDefault="006379F5">
            <w:pPr>
              <w:pStyle w:val="ConsPlusNormal"/>
            </w:pPr>
            <w:r>
              <w:t>Объем цифровизированных бизнес-процессов в поддерживающих функциях</w:t>
            </w:r>
          </w:p>
        </w:tc>
        <w:tc>
          <w:tcPr>
            <w:tcW w:w="2154" w:type="dxa"/>
          </w:tcPr>
          <w:p w14:paraId="7B15FCBE" w14:textId="77777777" w:rsidR="006379F5" w:rsidRDefault="006379F5">
            <w:pPr>
              <w:pStyle w:val="ConsPlusNormal"/>
            </w:pPr>
            <w:r>
              <w:t>Степень цифровизации процессов в поддерживающих функциях</w:t>
            </w:r>
          </w:p>
        </w:tc>
        <w:tc>
          <w:tcPr>
            <w:tcW w:w="1928" w:type="dxa"/>
          </w:tcPr>
          <w:p w14:paraId="158E04A1" w14:textId="77777777" w:rsidR="006379F5" w:rsidRDefault="006379F5">
            <w:pPr>
              <w:pStyle w:val="ConsPlusNormal"/>
              <w:jc w:val="center"/>
            </w:pPr>
            <w:r>
              <w:t>для всех госкомпаний</w:t>
            </w:r>
          </w:p>
        </w:tc>
        <w:tc>
          <w:tcPr>
            <w:tcW w:w="1191" w:type="dxa"/>
          </w:tcPr>
          <w:p w14:paraId="045454DB" w14:textId="77777777" w:rsidR="006379F5" w:rsidRDefault="006379F5">
            <w:pPr>
              <w:pStyle w:val="ConsPlusNormal"/>
              <w:jc w:val="center"/>
            </w:pPr>
            <w:r>
              <w:t>%</w:t>
            </w:r>
          </w:p>
        </w:tc>
        <w:tc>
          <w:tcPr>
            <w:tcW w:w="1708" w:type="dxa"/>
          </w:tcPr>
          <w:p w14:paraId="32480A29" w14:textId="77777777" w:rsidR="006379F5" w:rsidRDefault="006379F5">
            <w:pPr>
              <w:pStyle w:val="ConsPlusNormal"/>
              <w:jc w:val="center"/>
            </w:pPr>
            <w:r>
              <w:t>3 года</w:t>
            </w:r>
          </w:p>
        </w:tc>
        <w:tc>
          <w:tcPr>
            <w:tcW w:w="1757" w:type="dxa"/>
          </w:tcPr>
          <w:p w14:paraId="10BA8E01" w14:textId="77777777" w:rsidR="006379F5" w:rsidRDefault="006379F5">
            <w:pPr>
              <w:pStyle w:val="ConsPlusNormal"/>
              <w:jc w:val="center"/>
            </w:pPr>
            <w:r>
              <w:t>1 раз в год</w:t>
            </w:r>
          </w:p>
        </w:tc>
      </w:tr>
      <w:tr w:rsidR="006379F5" w14:paraId="09D2EC96" w14:textId="77777777">
        <w:tc>
          <w:tcPr>
            <w:tcW w:w="11062" w:type="dxa"/>
            <w:gridSpan w:val="6"/>
          </w:tcPr>
          <w:p w14:paraId="288823D2" w14:textId="77777777" w:rsidR="006379F5" w:rsidRDefault="006379F5">
            <w:pPr>
              <w:pStyle w:val="ConsPlusNormal"/>
              <w:jc w:val="center"/>
            </w:pPr>
            <w:r>
              <w:t>Место КПЭ в системе целей</w:t>
            </w:r>
          </w:p>
        </w:tc>
      </w:tr>
      <w:tr w:rsidR="006379F5" w14:paraId="100DD3FE" w14:textId="77777777">
        <w:tc>
          <w:tcPr>
            <w:tcW w:w="4478" w:type="dxa"/>
            <w:gridSpan w:val="2"/>
          </w:tcPr>
          <w:p w14:paraId="7BCAD9EE" w14:textId="77777777" w:rsidR="006379F5" w:rsidRDefault="006379F5">
            <w:pPr>
              <w:pStyle w:val="ConsPlusNormal"/>
            </w:pPr>
            <w:r>
              <w:t>Уровень: трансформация ключевых сфер</w:t>
            </w:r>
          </w:p>
        </w:tc>
        <w:tc>
          <w:tcPr>
            <w:tcW w:w="6584" w:type="dxa"/>
            <w:gridSpan w:val="4"/>
          </w:tcPr>
          <w:p w14:paraId="30177C71" w14:textId="77777777" w:rsidR="006379F5" w:rsidRDefault="006379F5">
            <w:pPr>
              <w:pStyle w:val="ConsPlusNormal"/>
            </w:pPr>
            <w:r>
              <w:t>Группа: поддерживающие функции</w:t>
            </w:r>
          </w:p>
        </w:tc>
      </w:tr>
      <w:tr w:rsidR="006379F5" w14:paraId="45AC1134" w14:textId="77777777">
        <w:tblPrEx>
          <w:tblBorders>
            <w:insideH w:val="nil"/>
          </w:tblBorders>
        </w:tblPrEx>
        <w:tc>
          <w:tcPr>
            <w:tcW w:w="11062" w:type="dxa"/>
            <w:gridSpan w:val="6"/>
            <w:tcBorders>
              <w:bottom w:val="nil"/>
            </w:tcBorders>
          </w:tcPr>
          <w:p w14:paraId="7D8A820C" w14:textId="77777777" w:rsidR="006379F5" w:rsidRDefault="006379F5">
            <w:pPr>
              <w:pStyle w:val="ConsPlusNormal"/>
            </w:pPr>
            <w:r>
              <w:t>Формула расчета КПЭ: КПЭ = (S</w:t>
            </w:r>
            <w:r>
              <w:rPr>
                <w:vertAlign w:val="subscript"/>
              </w:rPr>
              <w:t>1</w:t>
            </w:r>
            <w:r>
              <w:t xml:space="preserve"> / S</w:t>
            </w:r>
            <w:r>
              <w:rPr>
                <w:vertAlign w:val="subscript"/>
              </w:rPr>
              <w:t>2</w:t>
            </w:r>
            <w:r>
              <w:t>) * 100%, где:</w:t>
            </w:r>
          </w:p>
        </w:tc>
      </w:tr>
      <w:tr w:rsidR="006379F5" w14:paraId="02F4C31A" w14:textId="77777777">
        <w:tblPrEx>
          <w:tblBorders>
            <w:insideH w:val="nil"/>
          </w:tblBorders>
        </w:tblPrEx>
        <w:tc>
          <w:tcPr>
            <w:tcW w:w="11062" w:type="dxa"/>
            <w:gridSpan w:val="6"/>
            <w:tcBorders>
              <w:top w:val="nil"/>
              <w:bottom w:val="nil"/>
            </w:tcBorders>
          </w:tcPr>
          <w:p w14:paraId="751CC1B1" w14:textId="77777777" w:rsidR="006379F5" w:rsidRDefault="006379F5">
            <w:pPr>
              <w:pStyle w:val="ConsPlusNormal"/>
            </w:pPr>
            <w:r>
              <w:t>S</w:t>
            </w:r>
            <w:r>
              <w:rPr>
                <w:vertAlign w:val="subscript"/>
              </w:rPr>
              <w:t>1</w:t>
            </w:r>
            <w:r>
              <w:t xml:space="preserve"> - число роботизированных бизнес-процессов в поддерживающих функциях;</w:t>
            </w:r>
          </w:p>
          <w:p w14:paraId="6B3FA047" w14:textId="77777777" w:rsidR="006379F5" w:rsidRDefault="006379F5">
            <w:pPr>
              <w:pStyle w:val="ConsPlusNormal"/>
            </w:pPr>
            <w:r>
              <w:t>S</w:t>
            </w:r>
            <w:r>
              <w:rPr>
                <w:vertAlign w:val="subscript"/>
              </w:rPr>
              <w:t>2</w:t>
            </w:r>
            <w:r>
              <w:t xml:space="preserve"> - общее число бизнес-процессов в поддерживающих функциях.</w:t>
            </w:r>
          </w:p>
        </w:tc>
      </w:tr>
      <w:tr w:rsidR="006379F5" w14:paraId="67AC9C46" w14:textId="77777777">
        <w:tblPrEx>
          <w:tblBorders>
            <w:insideH w:val="nil"/>
          </w:tblBorders>
        </w:tblPrEx>
        <w:tc>
          <w:tcPr>
            <w:tcW w:w="11062" w:type="dxa"/>
            <w:gridSpan w:val="6"/>
            <w:tcBorders>
              <w:top w:val="nil"/>
              <w:bottom w:val="nil"/>
            </w:tcBorders>
          </w:tcPr>
          <w:p w14:paraId="02ED60F0" w14:textId="77777777" w:rsidR="006379F5" w:rsidRDefault="006379F5">
            <w:pPr>
              <w:pStyle w:val="ConsPlusNormal"/>
            </w:pPr>
            <w:r>
              <w:t>Поддерживающие функции: управление персоналом, управление финансами и бухгалтерский учет, управление закупками (не включая управление цепочками поставок), юридическая служба и административно-хозяйственное обеспечение.</w:t>
            </w:r>
          </w:p>
        </w:tc>
      </w:tr>
      <w:tr w:rsidR="006379F5" w14:paraId="23986CF3" w14:textId="77777777">
        <w:tblPrEx>
          <w:tblBorders>
            <w:insideH w:val="nil"/>
          </w:tblBorders>
        </w:tblPrEx>
        <w:tc>
          <w:tcPr>
            <w:tcW w:w="11062" w:type="dxa"/>
            <w:gridSpan w:val="6"/>
            <w:tcBorders>
              <w:top w:val="nil"/>
              <w:bottom w:val="nil"/>
            </w:tcBorders>
          </w:tcPr>
          <w:p w14:paraId="63F40609" w14:textId="77777777" w:rsidR="006379F5" w:rsidRDefault="006379F5">
            <w:pPr>
              <w:pStyle w:val="ConsPlusNormal"/>
            </w:pPr>
            <w:r>
              <w:t>Критерий цифровизации бизнес-процесса - применение хотя бы одного из цифровых решений из списка: 1) роботизация бизнес-процесса (решения RPA), 2) применение решения на основе искусственного интеллекта (например, для поддержки принятия решений или автоматического принятия решений, роботы для проведения интервью при найме персонала, распознавание документов).</w:t>
            </w:r>
          </w:p>
        </w:tc>
      </w:tr>
      <w:tr w:rsidR="006379F5" w14:paraId="5783D295" w14:textId="77777777">
        <w:tblPrEx>
          <w:tblBorders>
            <w:insideH w:val="nil"/>
          </w:tblBorders>
        </w:tblPrEx>
        <w:tc>
          <w:tcPr>
            <w:tcW w:w="11062" w:type="dxa"/>
            <w:gridSpan w:val="6"/>
            <w:tcBorders>
              <w:top w:val="nil"/>
              <w:bottom w:val="nil"/>
            </w:tcBorders>
          </w:tcPr>
          <w:p w14:paraId="29986C69" w14:textId="77777777" w:rsidR="006379F5" w:rsidRDefault="006379F5">
            <w:pPr>
              <w:pStyle w:val="ConsPlusNormal"/>
            </w:pPr>
            <w:r>
              <w:t>Типовой перечень бизнес-процессов:</w:t>
            </w:r>
          </w:p>
        </w:tc>
      </w:tr>
      <w:tr w:rsidR="006379F5" w14:paraId="6792C6DB" w14:textId="77777777">
        <w:tblPrEx>
          <w:tblBorders>
            <w:insideH w:val="nil"/>
          </w:tblBorders>
        </w:tblPrEx>
        <w:tc>
          <w:tcPr>
            <w:tcW w:w="11062" w:type="dxa"/>
            <w:gridSpan w:val="6"/>
            <w:tcBorders>
              <w:top w:val="nil"/>
              <w:bottom w:val="nil"/>
            </w:tcBorders>
          </w:tcPr>
          <w:p w14:paraId="7732812E" w14:textId="77777777" w:rsidR="006379F5" w:rsidRDefault="006379F5">
            <w:pPr>
              <w:pStyle w:val="ConsPlusNormal"/>
            </w:pPr>
            <w:r>
              <w:t>Финансы и бухгалтерский учет: 1) финансовое планирование (бюджетирование) и анализ, 2) управление денежными средствами, 3) взаиморасчеты (казначейство), 4) управление дебиторской и кредиторской задолженностью, 5) управление основными средствами, 6) управленческий учет (отчетность), 7) управление инвестициями, 8) бухгалтерский учет, 9) налоговые платежи, 10) контроллинг.</w:t>
            </w:r>
          </w:p>
        </w:tc>
      </w:tr>
      <w:tr w:rsidR="006379F5" w14:paraId="3851142B" w14:textId="77777777">
        <w:tblPrEx>
          <w:tblBorders>
            <w:insideH w:val="nil"/>
          </w:tblBorders>
        </w:tblPrEx>
        <w:tc>
          <w:tcPr>
            <w:tcW w:w="11062" w:type="dxa"/>
            <w:gridSpan w:val="6"/>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49"/>
              <w:gridCol w:w="90"/>
              <w:gridCol w:w="10709"/>
              <w:gridCol w:w="90"/>
            </w:tblGrid>
            <w:tr w:rsidR="006379F5" w14:paraId="4107E5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E3B739" w14:textId="77777777" w:rsidR="006379F5" w:rsidRDefault="006379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F8BC42" w14:textId="77777777" w:rsidR="006379F5" w:rsidRDefault="006379F5">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14:paraId="175AEC72" w14:textId="77777777" w:rsidR="006379F5" w:rsidRDefault="006379F5">
                  <w:pPr>
                    <w:pStyle w:val="ConsPlusNormal"/>
                    <w:jc w:val="both"/>
                  </w:pPr>
                  <w:r>
                    <w:rPr>
                      <w:color w:val="392C69"/>
                    </w:rPr>
                    <w:t>КонсультантПлюс: примечание.</w:t>
                  </w:r>
                </w:p>
                <w:p w14:paraId="162D9B4C" w14:textId="77777777" w:rsidR="006379F5" w:rsidRDefault="006379F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EAB69D4" w14:textId="77777777" w:rsidR="006379F5" w:rsidRDefault="006379F5">
                  <w:pPr>
                    <w:pStyle w:val="ConsPlusNormal"/>
                  </w:pPr>
                </w:p>
              </w:tc>
            </w:tr>
          </w:tbl>
          <w:p w14:paraId="66F0A0AE" w14:textId="77777777" w:rsidR="006379F5" w:rsidRDefault="006379F5">
            <w:pPr>
              <w:pStyle w:val="ConsPlusNormal"/>
            </w:pPr>
          </w:p>
        </w:tc>
      </w:tr>
      <w:tr w:rsidR="006379F5" w14:paraId="4DEEB0B1" w14:textId="77777777">
        <w:tblPrEx>
          <w:tblBorders>
            <w:insideH w:val="nil"/>
          </w:tblBorders>
        </w:tblPrEx>
        <w:tc>
          <w:tcPr>
            <w:tcW w:w="11062" w:type="dxa"/>
            <w:gridSpan w:val="6"/>
            <w:tcBorders>
              <w:top w:val="nil"/>
              <w:bottom w:val="nil"/>
            </w:tcBorders>
          </w:tcPr>
          <w:p w14:paraId="197F911C" w14:textId="77777777" w:rsidR="006379F5" w:rsidRDefault="006379F5">
            <w:pPr>
              <w:pStyle w:val="ConsPlusNormal"/>
            </w:pPr>
            <w:r>
              <w:t>Управление персоналом: 1) поиск персонала, 2) обучение персонала, 3) управление талантами (кадровый резерв), 4) оценка результативности персонала, 5) кадровая работа (кадровое делопроизводство), 5) выплата заработной платы и премий, 6) прием на работу, 7) увольнение, 8) мониторинг вовлеченности (удовлетворенности, лояльности и проактивности).</w:t>
            </w:r>
          </w:p>
        </w:tc>
      </w:tr>
      <w:tr w:rsidR="006379F5" w14:paraId="0C901D5F" w14:textId="77777777">
        <w:tblPrEx>
          <w:tblBorders>
            <w:insideH w:val="nil"/>
          </w:tblBorders>
        </w:tblPrEx>
        <w:tc>
          <w:tcPr>
            <w:tcW w:w="11062" w:type="dxa"/>
            <w:gridSpan w:val="6"/>
            <w:tcBorders>
              <w:top w:val="nil"/>
              <w:bottom w:val="nil"/>
            </w:tcBorders>
          </w:tcPr>
          <w:p w14:paraId="58FD681E" w14:textId="77777777" w:rsidR="006379F5" w:rsidRDefault="006379F5">
            <w:pPr>
              <w:pStyle w:val="ConsPlusNormal"/>
            </w:pPr>
            <w:r>
              <w:t>Управление закупками: 1) отбор поставщиков, 2) заключение договоров с поставщиками, 3) оценка результативности и развитие поставщиков (размещение заявок на поставку, приемка товара, оплата поставок, как правило, входят в управление цепочками поставок).</w:t>
            </w:r>
          </w:p>
        </w:tc>
      </w:tr>
      <w:tr w:rsidR="006379F5" w14:paraId="56CC2D30" w14:textId="77777777">
        <w:tblPrEx>
          <w:tblBorders>
            <w:insideH w:val="nil"/>
          </w:tblBorders>
        </w:tblPrEx>
        <w:tc>
          <w:tcPr>
            <w:tcW w:w="11062" w:type="dxa"/>
            <w:gridSpan w:val="6"/>
            <w:tcBorders>
              <w:top w:val="nil"/>
              <w:bottom w:val="nil"/>
            </w:tcBorders>
          </w:tcPr>
          <w:p w14:paraId="0FC36A28" w14:textId="77777777" w:rsidR="006379F5" w:rsidRDefault="006379F5">
            <w:pPr>
              <w:pStyle w:val="ConsPlusNormal"/>
            </w:pPr>
            <w:r>
              <w:t>Юридическая служба: 1) договорная работа, 2) судебные процессы, 3) прочие запросы в юридическую службу.</w:t>
            </w:r>
          </w:p>
        </w:tc>
      </w:tr>
      <w:tr w:rsidR="006379F5" w14:paraId="63053864" w14:textId="77777777">
        <w:tblPrEx>
          <w:tblBorders>
            <w:insideH w:val="nil"/>
          </w:tblBorders>
        </w:tblPrEx>
        <w:tc>
          <w:tcPr>
            <w:tcW w:w="11062" w:type="dxa"/>
            <w:gridSpan w:val="6"/>
            <w:tcBorders>
              <w:top w:val="nil"/>
              <w:bottom w:val="nil"/>
            </w:tcBorders>
          </w:tcPr>
          <w:p w14:paraId="71EE6E2A" w14:textId="77777777" w:rsidR="006379F5" w:rsidRDefault="006379F5">
            <w:pPr>
              <w:pStyle w:val="ConsPlusNormal"/>
            </w:pPr>
            <w:r>
              <w:t>Управление офисами: 1) административно-хозяйственное обеспечение, 2) управление доступом в офисы (выдача пропусков).</w:t>
            </w:r>
          </w:p>
        </w:tc>
      </w:tr>
      <w:tr w:rsidR="006379F5" w14:paraId="7C10C37D" w14:textId="77777777">
        <w:tblPrEx>
          <w:tblBorders>
            <w:insideH w:val="nil"/>
          </w:tblBorders>
        </w:tblPrEx>
        <w:tc>
          <w:tcPr>
            <w:tcW w:w="11062" w:type="dxa"/>
            <w:gridSpan w:val="6"/>
            <w:tcBorders>
              <w:top w:val="nil"/>
            </w:tcBorders>
          </w:tcPr>
          <w:p w14:paraId="5A514D56" w14:textId="77777777" w:rsidR="006379F5" w:rsidRDefault="006379F5">
            <w:pPr>
              <w:pStyle w:val="ConsPlusNormal"/>
            </w:pPr>
            <w:r>
              <w:t>Поддержка внутренних и внешних пользователей</w:t>
            </w:r>
          </w:p>
        </w:tc>
      </w:tr>
      <w:tr w:rsidR="006379F5" w14:paraId="389F0AE7" w14:textId="77777777">
        <w:tc>
          <w:tcPr>
            <w:tcW w:w="2324" w:type="dxa"/>
          </w:tcPr>
          <w:p w14:paraId="2A289E27" w14:textId="77777777" w:rsidR="006379F5" w:rsidRDefault="006379F5">
            <w:pPr>
              <w:pStyle w:val="ConsPlusNormal"/>
              <w:jc w:val="center"/>
            </w:pPr>
            <w:r>
              <w:t>Входные данные</w:t>
            </w:r>
          </w:p>
        </w:tc>
        <w:tc>
          <w:tcPr>
            <w:tcW w:w="4082" w:type="dxa"/>
            <w:gridSpan w:val="2"/>
          </w:tcPr>
          <w:p w14:paraId="73480EDD" w14:textId="77777777" w:rsidR="006379F5" w:rsidRDefault="006379F5">
            <w:pPr>
              <w:pStyle w:val="ConsPlusNormal"/>
              <w:jc w:val="center"/>
            </w:pPr>
            <w:r>
              <w:t>Способ расчета</w:t>
            </w:r>
          </w:p>
        </w:tc>
        <w:tc>
          <w:tcPr>
            <w:tcW w:w="2899" w:type="dxa"/>
            <w:gridSpan w:val="2"/>
          </w:tcPr>
          <w:p w14:paraId="2E6F262D" w14:textId="77777777" w:rsidR="006379F5" w:rsidRDefault="006379F5">
            <w:pPr>
              <w:pStyle w:val="ConsPlusNormal"/>
              <w:jc w:val="center"/>
            </w:pPr>
            <w:r>
              <w:t>Источник данных</w:t>
            </w:r>
          </w:p>
        </w:tc>
        <w:tc>
          <w:tcPr>
            <w:tcW w:w="1757" w:type="dxa"/>
          </w:tcPr>
          <w:p w14:paraId="791869C8" w14:textId="77777777" w:rsidR="006379F5" w:rsidRDefault="006379F5">
            <w:pPr>
              <w:pStyle w:val="ConsPlusNormal"/>
              <w:jc w:val="center"/>
            </w:pPr>
            <w:r>
              <w:t>Возможные ошибки</w:t>
            </w:r>
          </w:p>
        </w:tc>
      </w:tr>
      <w:tr w:rsidR="006379F5" w14:paraId="3C365177" w14:textId="77777777">
        <w:tc>
          <w:tcPr>
            <w:tcW w:w="2324" w:type="dxa"/>
            <w:vMerge w:val="restart"/>
          </w:tcPr>
          <w:p w14:paraId="48721376" w14:textId="77777777" w:rsidR="006379F5" w:rsidRDefault="006379F5">
            <w:pPr>
              <w:pStyle w:val="ConsPlusNormal"/>
            </w:pPr>
            <w:r>
              <w:t>Число цифровизированных бизнес-процессов в поддерживающих функциях</w:t>
            </w:r>
          </w:p>
        </w:tc>
        <w:tc>
          <w:tcPr>
            <w:tcW w:w="4082" w:type="dxa"/>
            <w:gridSpan w:val="2"/>
            <w:vMerge w:val="restart"/>
          </w:tcPr>
          <w:p w14:paraId="5B618403" w14:textId="77777777" w:rsidR="006379F5" w:rsidRDefault="006379F5">
            <w:pPr>
              <w:pStyle w:val="ConsPlusNormal"/>
            </w:pPr>
            <w:r>
              <w:t>Определение цифровизированных бизнес-процессов в поддерживающих функциях.</w:t>
            </w:r>
          </w:p>
          <w:p w14:paraId="47124161" w14:textId="77777777" w:rsidR="006379F5" w:rsidRDefault="006379F5">
            <w:pPr>
              <w:pStyle w:val="ConsPlusNormal"/>
            </w:pPr>
            <w:r>
              <w:t>Суммарное значение числа цифровизированных выделенных процессов</w:t>
            </w:r>
          </w:p>
        </w:tc>
        <w:tc>
          <w:tcPr>
            <w:tcW w:w="2899" w:type="dxa"/>
            <w:gridSpan w:val="2"/>
            <w:vMerge w:val="restart"/>
          </w:tcPr>
          <w:p w14:paraId="2262FB5C" w14:textId="77777777" w:rsidR="006379F5" w:rsidRDefault="006379F5">
            <w:pPr>
              <w:pStyle w:val="ConsPlusNormal"/>
            </w:pPr>
            <w:r>
              <w:t>Данные отделов в поддерживающих функциях (кадры, закупки, финансы и др.)</w:t>
            </w:r>
          </w:p>
        </w:tc>
        <w:tc>
          <w:tcPr>
            <w:tcW w:w="1757" w:type="dxa"/>
            <w:tcBorders>
              <w:bottom w:val="nil"/>
            </w:tcBorders>
          </w:tcPr>
          <w:p w14:paraId="4A51B916" w14:textId="77777777" w:rsidR="006379F5" w:rsidRDefault="006379F5">
            <w:pPr>
              <w:pStyle w:val="ConsPlusNormal"/>
            </w:pPr>
            <w:r>
              <w:t>Некорректное определение бизнес-процессов в поддерживающих функциях.</w:t>
            </w:r>
          </w:p>
        </w:tc>
      </w:tr>
      <w:tr w:rsidR="006379F5" w14:paraId="7E39CCE3" w14:textId="77777777">
        <w:tblPrEx>
          <w:tblBorders>
            <w:insideH w:val="nil"/>
          </w:tblBorders>
        </w:tblPrEx>
        <w:tc>
          <w:tcPr>
            <w:tcW w:w="2324" w:type="dxa"/>
            <w:vMerge/>
          </w:tcPr>
          <w:p w14:paraId="0AE01F38" w14:textId="77777777" w:rsidR="006379F5" w:rsidRDefault="006379F5">
            <w:pPr>
              <w:pStyle w:val="ConsPlusNormal"/>
            </w:pPr>
          </w:p>
        </w:tc>
        <w:tc>
          <w:tcPr>
            <w:tcW w:w="4082" w:type="dxa"/>
            <w:gridSpan w:val="2"/>
            <w:vMerge/>
          </w:tcPr>
          <w:p w14:paraId="531A6AC7" w14:textId="77777777" w:rsidR="006379F5" w:rsidRDefault="006379F5">
            <w:pPr>
              <w:pStyle w:val="ConsPlusNormal"/>
            </w:pPr>
          </w:p>
        </w:tc>
        <w:tc>
          <w:tcPr>
            <w:tcW w:w="2899" w:type="dxa"/>
            <w:gridSpan w:val="2"/>
            <w:vMerge/>
          </w:tcPr>
          <w:p w14:paraId="377F406A" w14:textId="77777777" w:rsidR="006379F5" w:rsidRDefault="006379F5">
            <w:pPr>
              <w:pStyle w:val="ConsPlusNormal"/>
            </w:pPr>
          </w:p>
        </w:tc>
        <w:tc>
          <w:tcPr>
            <w:tcW w:w="1757" w:type="dxa"/>
            <w:tcBorders>
              <w:top w:val="nil"/>
              <w:bottom w:val="nil"/>
            </w:tcBorders>
          </w:tcPr>
          <w:p w14:paraId="27D70078" w14:textId="77777777" w:rsidR="006379F5" w:rsidRDefault="006379F5">
            <w:pPr>
              <w:pStyle w:val="ConsPlusNormal"/>
            </w:pPr>
            <w:r>
              <w:t>Некорректная отчетность (ошибки в вводных данных).</w:t>
            </w:r>
          </w:p>
        </w:tc>
      </w:tr>
      <w:tr w:rsidR="006379F5" w14:paraId="3492052D" w14:textId="77777777">
        <w:tc>
          <w:tcPr>
            <w:tcW w:w="2324" w:type="dxa"/>
            <w:vMerge/>
          </w:tcPr>
          <w:p w14:paraId="0A7623BE" w14:textId="77777777" w:rsidR="006379F5" w:rsidRDefault="006379F5">
            <w:pPr>
              <w:pStyle w:val="ConsPlusNormal"/>
            </w:pPr>
          </w:p>
        </w:tc>
        <w:tc>
          <w:tcPr>
            <w:tcW w:w="4082" w:type="dxa"/>
            <w:gridSpan w:val="2"/>
            <w:vMerge/>
          </w:tcPr>
          <w:p w14:paraId="7145EC7D" w14:textId="77777777" w:rsidR="006379F5" w:rsidRDefault="006379F5">
            <w:pPr>
              <w:pStyle w:val="ConsPlusNormal"/>
            </w:pPr>
          </w:p>
        </w:tc>
        <w:tc>
          <w:tcPr>
            <w:tcW w:w="2899" w:type="dxa"/>
            <w:gridSpan w:val="2"/>
            <w:vMerge/>
          </w:tcPr>
          <w:p w14:paraId="228E67A8" w14:textId="77777777" w:rsidR="006379F5" w:rsidRDefault="006379F5">
            <w:pPr>
              <w:pStyle w:val="ConsPlusNormal"/>
            </w:pPr>
          </w:p>
        </w:tc>
        <w:tc>
          <w:tcPr>
            <w:tcW w:w="1757" w:type="dxa"/>
            <w:tcBorders>
              <w:top w:val="nil"/>
            </w:tcBorders>
          </w:tcPr>
          <w:p w14:paraId="4C2B4F67" w14:textId="77777777" w:rsidR="006379F5" w:rsidRDefault="006379F5">
            <w:pPr>
              <w:pStyle w:val="ConsPlusNormal"/>
            </w:pPr>
            <w:r>
              <w:t>Неучет незначительных, с точки зрения компании, бизнес-процессов в поддерживающих функциях</w:t>
            </w:r>
          </w:p>
        </w:tc>
      </w:tr>
      <w:tr w:rsidR="006379F5" w14:paraId="47FF5CD0" w14:textId="77777777">
        <w:tc>
          <w:tcPr>
            <w:tcW w:w="2324" w:type="dxa"/>
            <w:vMerge w:val="restart"/>
          </w:tcPr>
          <w:p w14:paraId="60DD5242" w14:textId="77777777" w:rsidR="006379F5" w:rsidRDefault="006379F5">
            <w:pPr>
              <w:pStyle w:val="ConsPlusNormal"/>
            </w:pPr>
            <w:r>
              <w:t>Общее число бизнес-процессов в поддерживающих функциях</w:t>
            </w:r>
          </w:p>
        </w:tc>
        <w:tc>
          <w:tcPr>
            <w:tcW w:w="4082" w:type="dxa"/>
            <w:gridSpan w:val="2"/>
            <w:vMerge w:val="restart"/>
          </w:tcPr>
          <w:p w14:paraId="25A98FAF" w14:textId="77777777" w:rsidR="006379F5" w:rsidRDefault="006379F5">
            <w:pPr>
              <w:pStyle w:val="ConsPlusNormal"/>
            </w:pPr>
            <w:r>
              <w:t>Определение бизнес-процессов в поддерживающих функциях.</w:t>
            </w:r>
          </w:p>
          <w:p w14:paraId="74FA0104" w14:textId="77777777" w:rsidR="006379F5" w:rsidRDefault="006379F5">
            <w:pPr>
              <w:pStyle w:val="ConsPlusNormal"/>
            </w:pPr>
            <w:r>
              <w:t>Суммарное значение общего числа выделенных процессов</w:t>
            </w:r>
          </w:p>
        </w:tc>
        <w:tc>
          <w:tcPr>
            <w:tcW w:w="2899" w:type="dxa"/>
            <w:gridSpan w:val="2"/>
            <w:vMerge w:val="restart"/>
          </w:tcPr>
          <w:p w14:paraId="3605EB7E" w14:textId="77777777" w:rsidR="006379F5" w:rsidRDefault="006379F5">
            <w:pPr>
              <w:pStyle w:val="ConsPlusNormal"/>
            </w:pPr>
            <w:r>
              <w:t>Данные отделов в поддерживающих функциях (кадры, закупки, финансы и др.)</w:t>
            </w:r>
          </w:p>
        </w:tc>
        <w:tc>
          <w:tcPr>
            <w:tcW w:w="1757" w:type="dxa"/>
            <w:tcBorders>
              <w:bottom w:val="nil"/>
            </w:tcBorders>
          </w:tcPr>
          <w:p w14:paraId="1C281020" w14:textId="77777777" w:rsidR="006379F5" w:rsidRDefault="006379F5">
            <w:pPr>
              <w:pStyle w:val="ConsPlusNormal"/>
            </w:pPr>
            <w:r>
              <w:t>Некорректная отчетность (ошибки в вводных данных).</w:t>
            </w:r>
          </w:p>
        </w:tc>
      </w:tr>
      <w:tr w:rsidR="006379F5" w14:paraId="21951C1B" w14:textId="77777777">
        <w:tblPrEx>
          <w:tblBorders>
            <w:insideH w:val="nil"/>
          </w:tblBorders>
        </w:tblPrEx>
        <w:tc>
          <w:tcPr>
            <w:tcW w:w="2324" w:type="dxa"/>
            <w:vMerge/>
          </w:tcPr>
          <w:p w14:paraId="2A987274" w14:textId="77777777" w:rsidR="006379F5" w:rsidRDefault="006379F5">
            <w:pPr>
              <w:pStyle w:val="ConsPlusNormal"/>
            </w:pPr>
          </w:p>
        </w:tc>
        <w:tc>
          <w:tcPr>
            <w:tcW w:w="4082" w:type="dxa"/>
            <w:gridSpan w:val="2"/>
            <w:vMerge/>
          </w:tcPr>
          <w:p w14:paraId="356B8C48" w14:textId="77777777" w:rsidR="006379F5" w:rsidRDefault="006379F5">
            <w:pPr>
              <w:pStyle w:val="ConsPlusNormal"/>
            </w:pPr>
          </w:p>
        </w:tc>
        <w:tc>
          <w:tcPr>
            <w:tcW w:w="2899" w:type="dxa"/>
            <w:gridSpan w:val="2"/>
            <w:vMerge/>
          </w:tcPr>
          <w:p w14:paraId="79F16C36" w14:textId="77777777" w:rsidR="006379F5" w:rsidRDefault="006379F5">
            <w:pPr>
              <w:pStyle w:val="ConsPlusNormal"/>
            </w:pPr>
          </w:p>
        </w:tc>
        <w:tc>
          <w:tcPr>
            <w:tcW w:w="1757" w:type="dxa"/>
            <w:tcBorders>
              <w:top w:val="nil"/>
            </w:tcBorders>
          </w:tcPr>
          <w:p w14:paraId="3DD14D73" w14:textId="77777777" w:rsidR="006379F5" w:rsidRDefault="006379F5">
            <w:pPr>
              <w:pStyle w:val="ConsPlusNormal"/>
            </w:pPr>
            <w:r>
              <w:t>Неучет незначительных, с точки зрения компании, бизнес-процессов в поддерживающих функциях</w:t>
            </w:r>
          </w:p>
        </w:tc>
      </w:tr>
    </w:tbl>
    <w:p w14:paraId="7063FDCA" w14:textId="77777777" w:rsidR="006379F5" w:rsidRDefault="006379F5">
      <w:pPr>
        <w:pStyle w:val="ConsPlusNormal"/>
        <w:jc w:val="both"/>
      </w:pPr>
    </w:p>
    <w:p w14:paraId="470C213F" w14:textId="77777777" w:rsidR="006379F5" w:rsidRDefault="006379F5">
      <w:pPr>
        <w:pStyle w:val="ConsPlusTitle"/>
        <w:jc w:val="both"/>
        <w:outlineLvl w:val="1"/>
      </w:pPr>
      <w:r>
        <w:t>11. Паспорт КПЭ "Доля облачной серверной мощности"</w:t>
      </w:r>
    </w:p>
    <w:p w14:paraId="37645943"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1928"/>
        <w:gridCol w:w="1191"/>
        <w:gridCol w:w="1464"/>
        <w:gridCol w:w="244"/>
        <w:gridCol w:w="1757"/>
      </w:tblGrid>
      <w:tr w:rsidR="006379F5" w14:paraId="71C41C4E" w14:textId="77777777">
        <w:tc>
          <w:tcPr>
            <w:tcW w:w="2324" w:type="dxa"/>
            <w:vMerge w:val="restart"/>
          </w:tcPr>
          <w:p w14:paraId="1FC11DFB" w14:textId="77777777" w:rsidR="006379F5" w:rsidRDefault="006379F5">
            <w:pPr>
              <w:pStyle w:val="ConsPlusNormal"/>
              <w:jc w:val="center"/>
            </w:pPr>
            <w:r>
              <w:t>Определение КПЭ</w:t>
            </w:r>
          </w:p>
        </w:tc>
        <w:tc>
          <w:tcPr>
            <w:tcW w:w="2154" w:type="dxa"/>
            <w:vMerge w:val="restart"/>
          </w:tcPr>
          <w:p w14:paraId="4EA7FA54" w14:textId="77777777" w:rsidR="006379F5" w:rsidRDefault="006379F5">
            <w:pPr>
              <w:pStyle w:val="ConsPlusNormal"/>
              <w:jc w:val="center"/>
            </w:pPr>
            <w:r>
              <w:t>Интерпретация</w:t>
            </w:r>
          </w:p>
        </w:tc>
        <w:tc>
          <w:tcPr>
            <w:tcW w:w="1928" w:type="dxa"/>
            <w:vMerge w:val="restart"/>
          </w:tcPr>
          <w:p w14:paraId="1D3B41AF" w14:textId="77777777" w:rsidR="006379F5" w:rsidRDefault="006379F5">
            <w:pPr>
              <w:pStyle w:val="ConsPlusNormal"/>
              <w:jc w:val="center"/>
            </w:pPr>
            <w:r>
              <w:t>Применимость</w:t>
            </w:r>
          </w:p>
        </w:tc>
        <w:tc>
          <w:tcPr>
            <w:tcW w:w="4656" w:type="dxa"/>
            <w:gridSpan w:val="4"/>
          </w:tcPr>
          <w:p w14:paraId="05538FE6" w14:textId="77777777" w:rsidR="006379F5" w:rsidRDefault="006379F5">
            <w:pPr>
              <w:pStyle w:val="ConsPlusNormal"/>
              <w:jc w:val="center"/>
            </w:pPr>
            <w:r>
              <w:t>Характеристики</w:t>
            </w:r>
          </w:p>
        </w:tc>
      </w:tr>
      <w:tr w:rsidR="006379F5" w14:paraId="0A48D5BE" w14:textId="77777777">
        <w:tc>
          <w:tcPr>
            <w:tcW w:w="2324" w:type="dxa"/>
            <w:vMerge/>
          </w:tcPr>
          <w:p w14:paraId="0B7ECD8E" w14:textId="77777777" w:rsidR="006379F5" w:rsidRDefault="006379F5">
            <w:pPr>
              <w:pStyle w:val="ConsPlusNormal"/>
            </w:pPr>
          </w:p>
        </w:tc>
        <w:tc>
          <w:tcPr>
            <w:tcW w:w="2154" w:type="dxa"/>
            <w:vMerge/>
          </w:tcPr>
          <w:p w14:paraId="1AA085BF" w14:textId="77777777" w:rsidR="006379F5" w:rsidRDefault="006379F5">
            <w:pPr>
              <w:pStyle w:val="ConsPlusNormal"/>
            </w:pPr>
          </w:p>
        </w:tc>
        <w:tc>
          <w:tcPr>
            <w:tcW w:w="1928" w:type="dxa"/>
            <w:vMerge/>
          </w:tcPr>
          <w:p w14:paraId="1B37BCF7" w14:textId="77777777" w:rsidR="006379F5" w:rsidRDefault="006379F5">
            <w:pPr>
              <w:pStyle w:val="ConsPlusNormal"/>
            </w:pPr>
          </w:p>
        </w:tc>
        <w:tc>
          <w:tcPr>
            <w:tcW w:w="1191" w:type="dxa"/>
          </w:tcPr>
          <w:p w14:paraId="44591BA2" w14:textId="77777777" w:rsidR="006379F5" w:rsidRDefault="006379F5">
            <w:pPr>
              <w:pStyle w:val="ConsPlusNormal"/>
              <w:jc w:val="center"/>
            </w:pPr>
            <w:r>
              <w:t>Ед. изм.</w:t>
            </w:r>
          </w:p>
        </w:tc>
        <w:tc>
          <w:tcPr>
            <w:tcW w:w="1708" w:type="dxa"/>
            <w:gridSpan w:val="2"/>
          </w:tcPr>
          <w:p w14:paraId="2985EFC4" w14:textId="77777777" w:rsidR="006379F5" w:rsidRDefault="006379F5">
            <w:pPr>
              <w:pStyle w:val="ConsPlusNormal"/>
              <w:jc w:val="center"/>
            </w:pPr>
            <w:r>
              <w:t>Горизонт планирования</w:t>
            </w:r>
          </w:p>
        </w:tc>
        <w:tc>
          <w:tcPr>
            <w:tcW w:w="1757" w:type="dxa"/>
          </w:tcPr>
          <w:p w14:paraId="124C0AD9" w14:textId="77777777" w:rsidR="006379F5" w:rsidRDefault="006379F5">
            <w:pPr>
              <w:pStyle w:val="ConsPlusNormal"/>
              <w:jc w:val="center"/>
            </w:pPr>
            <w:r>
              <w:t>Периодичность расчета</w:t>
            </w:r>
          </w:p>
        </w:tc>
      </w:tr>
      <w:tr w:rsidR="006379F5" w14:paraId="190C4294" w14:textId="77777777">
        <w:tc>
          <w:tcPr>
            <w:tcW w:w="2324" w:type="dxa"/>
          </w:tcPr>
          <w:p w14:paraId="273C8243" w14:textId="77777777" w:rsidR="006379F5" w:rsidRDefault="006379F5">
            <w:pPr>
              <w:pStyle w:val="ConsPlusNormal"/>
            </w:pPr>
            <w:r>
              <w:t>Доля серверной мощности, размещенной в облаке</w:t>
            </w:r>
          </w:p>
        </w:tc>
        <w:tc>
          <w:tcPr>
            <w:tcW w:w="2154" w:type="dxa"/>
          </w:tcPr>
          <w:p w14:paraId="575E0C92" w14:textId="77777777" w:rsidR="006379F5" w:rsidRDefault="006379F5">
            <w:pPr>
              <w:pStyle w:val="ConsPlusNormal"/>
            </w:pPr>
            <w:r>
              <w:t>Гибкость ИТ-инфраструктуры компании</w:t>
            </w:r>
          </w:p>
        </w:tc>
        <w:tc>
          <w:tcPr>
            <w:tcW w:w="1928" w:type="dxa"/>
          </w:tcPr>
          <w:p w14:paraId="4E151AC6" w14:textId="77777777" w:rsidR="006379F5" w:rsidRDefault="006379F5">
            <w:pPr>
              <w:pStyle w:val="ConsPlusNormal"/>
              <w:jc w:val="center"/>
            </w:pPr>
            <w:r>
              <w:t>для всех госкомпаний</w:t>
            </w:r>
          </w:p>
        </w:tc>
        <w:tc>
          <w:tcPr>
            <w:tcW w:w="1191" w:type="dxa"/>
          </w:tcPr>
          <w:p w14:paraId="1AB100B0" w14:textId="77777777" w:rsidR="006379F5" w:rsidRDefault="006379F5">
            <w:pPr>
              <w:pStyle w:val="ConsPlusNormal"/>
              <w:jc w:val="center"/>
            </w:pPr>
            <w:r>
              <w:t>%</w:t>
            </w:r>
          </w:p>
        </w:tc>
        <w:tc>
          <w:tcPr>
            <w:tcW w:w="1708" w:type="dxa"/>
            <w:gridSpan w:val="2"/>
          </w:tcPr>
          <w:p w14:paraId="137422DA" w14:textId="77777777" w:rsidR="006379F5" w:rsidRDefault="006379F5">
            <w:pPr>
              <w:pStyle w:val="ConsPlusNormal"/>
              <w:jc w:val="center"/>
            </w:pPr>
            <w:r>
              <w:t>3 года</w:t>
            </w:r>
          </w:p>
        </w:tc>
        <w:tc>
          <w:tcPr>
            <w:tcW w:w="1757" w:type="dxa"/>
          </w:tcPr>
          <w:p w14:paraId="6969C089" w14:textId="77777777" w:rsidR="006379F5" w:rsidRDefault="006379F5">
            <w:pPr>
              <w:pStyle w:val="ConsPlusNormal"/>
              <w:jc w:val="center"/>
            </w:pPr>
            <w:r>
              <w:t>1 раз в год</w:t>
            </w:r>
          </w:p>
        </w:tc>
      </w:tr>
      <w:tr w:rsidR="006379F5" w14:paraId="1D951C41" w14:textId="77777777">
        <w:tc>
          <w:tcPr>
            <w:tcW w:w="11062" w:type="dxa"/>
            <w:gridSpan w:val="7"/>
          </w:tcPr>
          <w:p w14:paraId="0662F672" w14:textId="77777777" w:rsidR="006379F5" w:rsidRDefault="006379F5">
            <w:pPr>
              <w:pStyle w:val="ConsPlusNormal"/>
              <w:jc w:val="center"/>
            </w:pPr>
            <w:r>
              <w:lastRenderedPageBreak/>
              <w:t>Место КПЭ в системе целей</w:t>
            </w:r>
          </w:p>
        </w:tc>
      </w:tr>
      <w:tr w:rsidR="006379F5" w14:paraId="5A10A156" w14:textId="77777777">
        <w:tc>
          <w:tcPr>
            <w:tcW w:w="4478" w:type="dxa"/>
            <w:gridSpan w:val="2"/>
          </w:tcPr>
          <w:p w14:paraId="7C699CDC" w14:textId="77777777" w:rsidR="006379F5" w:rsidRDefault="006379F5">
            <w:pPr>
              <w:pStyle w:val="ConsPlusNormal"/>
            </w:pPr>
            <w:r>
              <w:t>Уровень: базовые условия для цифровой трансформации</w:t>
            </w:r>
          </w:p>
        </w:tc>
        <w:tc>
          <w:tcPr>
            <w:tcW w:w="6584" w:type="dxa"/>
            <w:gridSpan w:val="5"/>
          </w:tcPr>
          <w:p w14:paraId="7AB3AD69" w14:textId="77777777" w:rsidR="006379F5" w:rsidRDefault="006379F5">
            <w:pPr>
              <w:pStyle w:val="ConsPlusNormal"/>
            </w:pPr>
            <w:r>
              <w:t>Группа: цифровая инфраструктура и данные</w:t>
            </w:r>
          </w:p>
        </w:tc>
      </w:tr>
      <w:tr w:rsidR="006379F5" w14:paraId="61889321" w14:textId="77777777">
        <w:tblPrEx>
          <w:tblBorders>
            <w:insideH w:val="nil"/>
          </w:tblBorders>
        </w:tblPrEx>
        <w:tc>
          <w:tcPr>
            <w:tcW w:w="11062" w:type="dxa"/>
            <w:gridSpan w:val="7"/>
            <w:tcBorders>
              <w:bottom w:val="nil"/>
            </w:tcBorders>
          </w:tcPr>
          <w:p w14:paraId="4B0A3463" w14:textId="77777777" w:rsidR="006379F5" w:rsidRDefault="006379F5">
            <w:pPr>
              <w:pStyle w:val="ConsPlusNormal"/>
            </w:pPr>
            <w:r>
              <w:t>Формула расчета КПЭ:</w:t>
            </w:r>
          </w:p>
        </w:tc>
      </w:tr>
      <w:tr w:rsidR="006379F5" w14:paraId="2B67F69A" w14:textId="77777777">
        <w:tblPrEx>
          <w:tblBorders>
            <w:insideH w:val="nil"/>
          </w:tblBorders>
        </w:tblPrEx>
        <w:tc>
          <w:tcPr>
            <w:tcW w:w="11062" w:type="dxa"/>
            <w:gridSpan w:val="7"/>
            <w:tcBorders>
              <w:top w:val="nil"/>
              <w:bottom w:val="nil"/>
            </w:tcBorders>
          </w:tcPr>
          <w:p w14:paraId="4F8138AC" w14:textId="77777777" w:rsidR="006379F5" w:rsidRDefault="006379F5">
            <w:pPr>
              <w:pStyle w:val="ConsPlusNormal"/>
            </w:pPr>
            <w:r>
              <w:t>КПЭ = (S</w:t>
            </w:r>
            <w:r>
              <w:rPr>
                <w:vertAlign w:val="subscript"/>
              </w:rPr>
              <w:t>1</w:t>
            </w:r>
            <w:r>
              <w:t xml:space="preserve"> / S</w:t>
            </w:r>
            <w:r>
              <w:rPr>
                <w:vertAlign w:val="subscript"/>
              </w:rPr>
              <w:t>2</w:t>
            </w:r>
            <w:r>
              <w:t>) * 100%, где:</w:t>
            </w:r>
          </w:p>
        </w:tc>
      </w:tr>
      <w:tr w:rsidR="006379F5" w14:paraId="2DC3B88F" w14:textId="77777777">
        <w:tblPrEx>
          <w:tblBorders>
            <w:insideH w:val="nil"/>
          </w:tblBorders>
        </w:tblPrEx>
        <w:tc>
          <w:tcPr>
            <w:tcW w:w="11062" w:type="dxa"/>
            <w:gridSpan w:val="7"/>
            <w:tcBorders>
              <w:top w:val="nil"/>
              <w:bottom w:val="nil"/>
            </w:tcBorders>
          </w:tcPr>
          <w:p w14:paraId="4E6C3CCC" w14:textId="77777777" w:rsidR="006379F5" w:rsidRDefault="006379F5">
            <w:pPr>
              <w:pStyle w:val="ConsPlusNormal"/>
            </w:pPr>
            <w:r>
              <w:t>S</w:t>
            </w:r>
            <w:r>
              <w:rPr>
                <w:vertAlign w:val="subscript"/>
              </w:rPr>
              <w:t>1</w:t>
            </w:r>
            <w:r>
              <w:t xml:space="preserve"> - число имиджей серверов, размещенных в облаке (включая вычисления в частных, публичных и гибридных облаках) на конец отчетного периода;</w:t>
            </w:r>
          </w:p>
          <w:p w14:paraId="2965498F" w14:textId="77777777" w:rsidR="006379F5" w:rsidRDefault="006379F5">
            <w:pPr>
              <w:pStyle w:val="ConsPlusNormal"/>
            </w:pPr>
            <w:r>
              <w:t>S</w:t>
            </w:r>
            <w:r>
              <w:rPr>
                <w:vertAlign w:val="subscript"/>
              </w:rPr>
              <w:t>2</w:t>
            </w:r>
            <w:r>
              <w:t xml:space="preserve"> - общее число имиджей серверов в компании на конец отчетного периода.</w:t>
            </w:r>
          </w:p>
        </w:tc>
      </w:tr>
      <w:tr w:rsidR="006379F5" w14:paraId="4133CAFF" w14:textId="77777777">
        <w:tblPrEx>
          <w:tblBorders>
            <w:insideH w:val="nil"/>
          </w:tblBorders>
        </w:tblPrEx>
        <w:tc>
          <w:tcPr>
            <w:tcW w:w="11062" w:type="dxa"/>
            <w:gridSpan w:val="7"/>
            <w:tcBorders>
              <w:top w:val="nil"/>
            </w:tcBorders>
          </w:tcPr>
          <w:p w14:paraId="488C15F9" w14:textId="77777777" w:rsidR="006379F5" w:rsidRDefault="006379F5">
            <w:pPr>
              <w:pStyle w:val="ConsPlusNormal"/>
            </w:pPr>
            <w:r>
              <w:t>Критерий размещения в облаке - применение технологии виртуализации и/или контейнеризации на некотором общем фонде конфигурируемых вычислительных ресурсов.</w:t>
            </w:r>
          </w:p>
        </w:tc>
      </w:tr>
      <w:tr w:rsidR="006379F5" w14:paraId="09F058A2" w14:textId="77777777">
        <w:tc>
          <w:tcPr>
            <w:tcW w:w="2324" w:type="dxa"/>
          </w:tcPr>
          <w:p w14:paraId="7AFF74CC" w14:textId="77777777" w:rsidR="006379F5" w:rsidRDefault="006379F5">
            <w:pPr>
              <w:pStyle w:val="ConsPlusNormal"/>
              <w:jc w:val="center"/>
            </w:pPr>
            <w:r>
              <w:t>Входные данные</w:t>
            </w:r>
          </w:p>
        </w:tc>
        <w:tc>
          <w:tcPr>
            <w:tcW w:w="4082" w:type="dxa"/>
            <w:gridSpan w:val="2"/>
          </w:tcPr>
          <w:p w14:paraId="35309FFC" w14:textId="77777777" w:rsidR="006379F5" w:rsidRDefault="006379F5">
            <w:pPr>
              <w:pStyle w:val="ConsPlusNormal"/>
              <w:jc w:val="center"/>
            </w:pPr>
            <w:r>
              <w:t>Способ расчета</w:t>
            </w:r>
          </w:p>
        </w:tc>
        <w:tc>
          <w:tcPr>
            <w:tcW w:w="2655" w:type="dxa"/>
            <w:gridSpan w:val="2"/>
          </w:tcPr>
          <w:p w14:paraId="2576535A" w14:textId="77777777" w:rsidR="006379F5" w:rsidRDefault="006379F5">
            <w:pPr>
              <w:pStyle w:val="ConsPlusNormal"/>
              <w:jc w:val="center"/>
            </w:pPr>
            <w:r>
              <w:t>Источник данных</w:t>
            </w:r>
          </w:p>
        </w:tc>
        <w:tc>
          <w:tcPr>
            <w:tcW w:w="2001" w:type="dxa"/>
            <w:gridSpan w:val="2"/>
          </w:tcPr>
          <w:p w14:paraId="47685E24" w14:textId="77777777" w:rsidR="006379F5" w:rsidRDefault="006379F5">
            <w:pPr>
              <w:pStyle w:val="ConsPlusNormal"/>
              <w:jc w:val="center"/>
            </w:pPr>
            <w:r>
              <w:t>Возможные ошибки</w:t>
            </w:r>
          </w:p>
        </w:tc>
      </w:tr>
      <w:tr w:rsidR="006379F5" w14:paraId="7C3D19FB" w14:textId="77777777">
        <w:tc>
          <w:tcPr>
            <w:tcW w:w="2324" w:type="dxa"/>
          </w:tcPr>
          <w:p w14:paraId="6484F240" w14:textId="77777777" w:rsidR="006379F5" w:rsidRDefault="006379F5">
            <w:pPr>
              <w:pStyle w:val="ConsPlusNormal"/>
            </w:pPr>
            <w:r>
              <w:t>Число имиджей серверов, размещенных в облаке (включая вычисления в частных, публичных и гибридных облаках)</w:t>
            </w:r>
          </w:p>
        </w:tc>
        <w:tc>
          <w:tcPr>
            <w:tcW w:w="4082" w:type="dxa"/>
            <w:gridSpan w:val="2"/>
          </w:tcPr>
          <w:p w14:paraId="5B4E7251" w14:textId="77777777" w:rsidR="006379F5" w:rsidRDefault="006379F5">
            <w:pPr>
              <w:pStyle w:val="ConsPlusNormal"/>
            </w:pPr>
            <w:r>
              <w:t>Фактическое число имиджей серверов (все виды сред: продуктивная, тестовая и пр.), размещенных на облачной инфраструктуре всех видов (частное облако, публичное облако и гибридные облака)</w:t>
            </w:r>
          </w:p>
        </w:tc>
        <w:tc>
          <w:tcPr>
            <w:tcW w:w="2655" w:type="dxa"/>
            <w:gridSpan w:val="2"/>
          </w:tcPr>
          <w:p w14:paraId="6B846AEF" w14:textId="77777777" w:rsidR="006379F5" w:rsidRDefault="006379F5">
            <w:pPr>
              <w:pStyle w:val="ConsPlusNormal"/>
            </w:pPr>
            <w:r>
              <w:t>Данные подразделения ИТ (данные использования ИТ-инфраструктуры)</w:t>
            </w:r>
          </w:p>
        </w:tc>
        <w:tc>
          <w:tcPr>
            <w:tcW w:w="2001" w:type="dxa"/>
            <w:gridSpan w:val="2"/>
          </w:tcPr>
          <w:p w14:paraId="5207470A" w14:textId="77777777" w:rsidR="006379F5" w:rsidRDefault="006379F5">
            <w:pPr>
              <w:pStyle w:val="ConsPlusNormal"/>
            </w:pPr>
            <w:r>
              <w:t>Ошибки в подсчете числа имиджей серверов</w:t>
            </w:r>
          </w:p>
        </w:tc>
      </w:tr>
      <w:tr w:rsidR="006379F5" w14:paraId="3AA99E9B" w14:textId="77777777">
        <w:tc>
          <w:tcPr>
            <w:tcW w:w="2324" w:type="dxa"/>
          </w:tcPr>
          <w:p w14:paraId="4F1A99BC" w14:textId="77777777" w:rsidR="006379F5" w:rsidRDefault="006379F5">
            <w:pPr>
              <w:pStyle w:val="ConsPlusNormal"/>
            </w:pPr>
            <w:r>
              <w:t>Общее число имиджей серверов в компании на конец отчетного периода</w:t>
            </w:r>
          </w:p>
        </w:tc>
        <w:tc>
          <w:tcPr>
            <w:tcW w:w="4082" w:type="dxa"/>
            <w:gridSpan w:val="2"/>
          </w:tcPr>
          <w:p w14:paraId="4A889C56" w14:textId="77777777" w:rsidR="006379F5" w:rsidRDefault="006379F5">
            <w:pPr>
              <w:pStyle w:val="ConsPlusNormal"/>
            </w:pPr>
            <w:r>
              <w:t>Фактическое число имиджей серверов, все виды сред (продуктивные, тестовые и пр.)</w:t>
            </w:r>
          </w:p>
        </w:tc>
        <w:tc>
          <w:tcPr>
            <w:tcW w:w="2655" w:type="dxa"/>
            <w:gridSpan w:val="2"/>
          </w:tcPr>
          <w:p w14:paraId="75E25D51" w14:textId="77777777" w:rsidR="006379F5" w:rsidRDefault="006379F5">
            <w:pPr>
              <w:pStyle w:val="ConsPlusNormal"/>
            </w:pPr>
            <w:r>
              <w:t>Данные подразделения ИТ (данные использования ИТ-инфраструктуры)</w:t>
            </w:r>
          </w:p>
        </w:tc>
        <w:tc>
          <w:tcPr>
            <w:tcW w:w="2001" w:type="dxa"/>
            <w:gridSpan w:val="2"/>
          </w:tcPr>
          <w:p w14:paraId="0822D09C" w14:textId="77777777" w:rsidR="006379F5" w:rsidRDefault="006379F5">
            <w:pPr>
              <w:pStyle w:val="ConsPlusNormal"/>
            </w:pPr>
            <w:r>
              <w:t>Ошибки в подсчете числа имиджей серверов</w:t>
            </w:r>
          </w:p>
        </w:tc>
      </w:tr>
    </w:tbl>
    <w:p w14:paraId="1836610D" w14:textId="77777777" w:rsidR="006379F5" w:rsidRDefault="006379F5">
      <w:pPr>
        <w:pStyle w:val="ConsPlusNormal"/>
        <w:jc w:val="both"/>
      </w:pPr>
    </w:p>
    <w:p w14:paraId="7935E0CC" w14:textId="77777777" w:rsidR="006379F5" w:rsidRDefault="006379F5">
      <w:pPr>
        <w:pStyle w:val="ConsPlusTitle"/>
        <w:jc w:val="both"/>
        <w:outlineLvl w:val="1"/>
      </w:pPr>
      <w:r>
        <w:t>12. Паспорт КПЭ "Число активных пользователей API"</w:t>
      </w:r>
    </w:p>
    <w:p w14:paraId="22FDF157"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1928"/>
        <w:gridCol w:w="1191"/>
        <w:gridCol w:w="1464"/>
        <w:gridCol w:w="244"/>
        <w:gridCol w:w="1757"/>
      </w:tblGrid>
      <w:tr w:rsidR="006379F5" w14:paraId="264A6E59" w14:textId="77777777">
        <w:tc>
          <w:tcPr>
            <w:tcW w:w="2324" w:type="dxa"/>
            <w:vMerge w:val="restart"/>
          </w:tcPr>
          <w:p w14:paraId="03205A92" w14:textId="77777777" w:rsidR="006379F5" w:rsidRDefault="006379F5">
            <w:pPr>
              <w:pStyle w:val="ConsPlusNormal"/>
              <w:jc w:val="center"/>
            </w:pPr>
            <w:r>
              <w:t>Определение КПЭ</w:t>
            </w:r>
          </w:p>
        </w:tc>
        <w:tc>
          <w:tcPr>
            <w:tcW w:w="2154" w:type="dxa"/>
            <w:vMerge w:val="restart"/>
          </w:tcPr>
          <w:p w14:paraId="0B3F3CDA" w14:textId="77777777" w:rsidR="006379F5" w:rsidRDefault="006379F5">
            <w:pPr>
              <w:pStyle w:val="ConsPlusNormal"/>
              <w:jc w:val="center"/>
            </w:pPr>
            <w:r>
              <w:t>Интерпретация</w:t>
            </w:r>
          </w:p>
        </w:tc>
        <w:tc>
          <w:tcPr>
            <w:tcW w:w="1928" w:type="dxa"/>
            <w:vMerge w:val="restart"/>
          </w:tcPr>
          <w:p w14:paraId="140E3850" w14:textId="77777777" w:rsidR="006379F5" w:rsidRDefault="006379F5">
            <w:pPr>
              <w:pStyle w:val="ConsPlusNormal"/>
              <w:jc w:val="center"/>
            </w:pPr>
            <w:r>
              <w:t>Применимость</w:t>
            </w:r>
          </w:p>
        </w:tc>
        <w:tc>
          <w:tcPr>
            <w:tcW w:w="4656" w:type="dxa"/>
            <w:gridSpan w:val="4"/>
          </w:tcPr>
          <w:p w14:paraId="0093199E" w14:textId="77777777" w:rsidR="006379F5" w:rsidRDefault="006379F5">
            <w:pPr>
              <w:pStyle w:val="ConsPlusNormal"/>
              <w:jc w:val="center"/>
            </w:pPr>
            <w:r>
              <w:t>Характеристики</w:t>
            </w:r>
          </w:p>
        </w:tc>
      </w:tr>
      <w:tr w:rsidR="006379F5" w14:paraId="7A15B425" w14:textId="77777777">
        <w:tc>
          <w:tcPr>
            <w:tcW w:w="2324" w:type="dxa"/>
            <w:vMerge/>
          </w:tcPr>
          <w:p w14:paraId="1078010C" w14:textId="77777777" w:rsidR="006379F5" w:rsidRDefault="006379F5">
            <w:pPr>
              <w:pStyle w:val="ConsPlusNormal"/>
            </w:pPr>
          </w:p>
        </w:tc>
        <w:tc>
          <w:tcPr>
            <w:tcW w:w="2154" w:type="dxa"/>
            <w:vMerge/>
          </w:tcPr>
          <w:p w14:paraId="66CCF33D" w14:textId="77777777" w:rsidR="006379F5" w:rsidRDefault="006379F5">
            <w:pPr>
              <w:pStyle w:val="ConsPlusNormal"/>
            </w:pPr>
          </w:p>
        </w:tc>
        <w:tc>
          <w:tcPr>
            <w:tcW w:w="1928" w:type="dxa"/>
            <w:vMerge/>
          </w:tcPr>
          <w:p w14:paraId="5F9C48BE" w14:textId="77777777" w:rsidR="006379F5" w:rsidRDefault="006379F5">
            <w:pPr>
              <w:pStyle w:val="ConsPlusNormal"/>
            </w:pPr>
          </w:p>
        </w:tc>
        <w:tc>
          <w:tcPr>
            <w:tcW w:w="1191" w:type="dxa"/>
          </w:tcPr>
          <w:p w14:paraId="099F9C36" w14:textId="77777777" w:rsidR="006379F5" w:rsidRDefault="006379F5">
            <w:pPr>
              <w:pStyle w:val="ConsPlusNormal"/>
              <w:jc w:val="center"/>
            </w:pPr>
            <w:r>
              <w:t>Ед. изм.</w:t>
            </w:r>
          </w:p>
        </w:tc>
        <w:tc>
          <w:tcPr>
            <w:tcW w:w="1708" w:type="dxa"/>
            <w:gridSpan w:val="2"/>
          </w:tcPr>
          <w:p w14:paraId="4B386868" w14:textId="77777777" w:rsidR="006379F5" w:rsidRDefault="006379F5">
            <w:pPr>
              <w:pStyle w:val="ConsPlusNormal"/>
              <w:jc w:val="center"/>
            </w:pPr>
            <w:r>
              <w:t>Горизонт планирования</w:t>
            </w:r>
          </w:p>
        </w:tc>
        <w:tc>
          <w:tcPr>
            <w:tcW w:w="1757" w:type="dxa"/>
          </w:tcPr>
          <w:p w14:paraId="4E0A3EBD" w14:textId="77777777" w:rsidR="006379F5" w:rsidRDefault="006379F5">
            <w:pPr>
              <w:pStyle w:val="ConsPlusNormal"/>
              <w:jc w:val="center"/>
            </w:pPr>
            <w:r>
              <w:t>Периодичность расчета</w:t>
            </w:r>
          </w:p>
        </w:tc>
      </w:tr>
      <w:tr w:rsidR="006379F5" w14:paraId="43262E37" w14:textId="77777777">
        <w:tc>
          <w:tcPr>
            <w:tcW w:w="2324" w:type="dxa"/>
          </w:tcPr>
          <w:p w14:paraId="2DACE754" w14:textId="77777777" w:rsidR="006379F5" w:rsidRDefault="006379F5">
            <w:pPr>
              <w:pStyle w:val="ConsPlusNormal"/>
            </w:pPr>
            <w:r>
              <w:t>Число уникальных пользователей внешних API</w:t>
            </w:r>
          </w:p>
        </w:tc>
        <w:tc>
          <w:tcPr>
            <w:tcW w:w="2154" w:type="dxa"/>
          </w:tcPr>
          <w:p w14:paraId="5D334CF8" w14:textId="77777777" w:rsidR="006379F5" w:rsidRDefault="006379F5">
            <w:pPr>
              <w:pStyle w:val="ConsPlusNormal"/>
            </w:pPr>
            <w:r>
              <w:t>Активность обмена данными с потребителями, поставщиками и прочими партнерами</w:t>
            </w:r>
          </w:p>
        </w:tc>
        <w:tc>
          <w:tcPr>
            <w:tcW w:w="1928" w:type="dxa"/>
          </w:tcPr>
          <w:p w14:paraId="141C9C90" w14:textId="77777777" w:rsidR="006379F5" w:rsidRDefault="006379F5">
            <w:pPr>
              <w:pStyle w:val="ConsPlusNormal"/>
              <w:jc w:val="center"/>
            </w:pPr>
            <w:r>
              <w:t>для всех госкомпаний</w:t>
            </w:r>
          </w:p>
        </w:tc>
        <w:tc>
          <w:tcPr>
            <w:tcW w:w="1191" w:type="dxa"/>
          </w:tcPr>
          <w:p w14:paraId="28AF0B51" w14:textId="77777777" w:rsidR="006379F5" w:rsidRDefault="006379F5">
            <w:pPr>
              <w:pStyle w:val="ConsPlusNormal"/>
              <w:jc w:val="center"/>
            </w:pPr>
            <w:r>
              <w:t>ед.</w:t>
            </w:r>
          </w:p>
        </w:tc>
        <w:tc>
          <w:tcPr>
            <w:tcW w:w="1708" w:type="dxa"/>
            <w:gridSpan w:val="2"/>
          </w:tcPr>
          <w:p w14:paraId="5E51F572" w14:textId="77777777" w:rsidR="006379F5" w:rsidRDefault="006379F5">
            <w:pPr>
              <w:pStyle w:val="ConsPlusNormal"/>
              <w:jc w:val="center"/>
            </w:pPr>
            <w:r>
              <w:t>1 год</w:t>
            </w:r>
          </w:p>
        </w:tc>
        <w:tc>
          <w:tcPr>
            <w:tcW w:w="1757" w:type="dxa"/>
          </w:tcPr>
          <w:p w14:paraId="0941FA26" w14:textId="77777777" w:rsidR="006379F5" w:rsidRDefault="006379F5">
            <w:pPr>
              <w:pStyle w:val="ConsPlusNormal"/>
              <w:jc w:val="center"/>
            </w:pPr>
            <w:r>
              <w:t>1 раз в год</w:t>
            </w:r>
          </w:p>
        </w:tc>
      </w:tr>
      <w:tr w:rsidR="006379F5" w14:paraId="4D160FA2" w14:textId="77777777">
        <w:tc>
          <w:tcPr>
            <w:tcW w:w="11062" w:type="dxa"/>
            <w:gridSpan w:val="7"/>
          </w:tcPr>
          <w:p w14:paraId="2AC7C67A" w14:textId="77777777" w:rsidR="006379F5" w:rsidRDefault="006379F5">
            <w:pPr>
              <w:pStyle w:val="ConsPlusNormal"/>
              <w:jc w:val="center"/>
            </w:pPr>
            <w:r>
              <w:t>Место КПЭ в системе целей</w:t>
            </w:r>
          </w:p>
        </w:tc>
      </w:tr>
      <w:tr w:rsidR="006379F5" w14:paraId="3AF062FB" w14:textId="77777777">
        <w:tc>
          <w:tcPr>
            <w:tcW w:w="4478" w:type="dxa"/>
            <w:gridSpan w:val="2"/>
          </w:tcPr>
          <w:p w14:paraId="6262A778" w14:textId="77777777" w:rsidR="006379F5" w:rsidRDefault="006379F5">
            <w:pPr>
              <w:pStyle w:val="ConsPlusNormal"/>
            </w:pPr>
            <w:r>
              <w:t>Уровень: базовые условия для цифровой трансформации</w:t>
            </w:r>
          </w:p>
        </w:tc>
        <w:tc>
          <w:tcPr>
            <w:tcW w:w="6584" w:type="dxa"/>
            <w:gridSpan w:val="5"/>
          </w:tcPr>
          <w:p w14:paraId="7DBF9CD4" w14:textId="77777777" w:rsidR="006379F5" w:rsidRDefault="006379F5">
            <w:pPr>
              <w:pStyle w:val="ConsPlusNormal"/>
            </w:pPr>
            <w:r>
              <w:t>Группа: цифровая инфраструктура и данные</w:t>
            </w:r>
          </w:p>
        </w:tc>
      </w:tr>
      <w:tr w:rsidR="006379F5" w14:paraId="58BC127C" w14:textId="77777777">
        <w:tblPrEx>
          <w:tblBorders>
            <w:insideH w:val="nil"/>
          </w:tblBorders>
        </w:tblPrEx>
        <w:tc>
          <w:tcPr>
            <w:tcW w:w="11062" w:type="dxa"/>
            <w:gridSpan w:val="7"/>
            <w:tcBorders>
              <w:bottom w:val="nil"/>
            </w:tcBorders>
          </w:tcPr>
          <w:p w14:paraId="33121BAA" w14:textId="77777777" w:rsidR="006379F5" w:rsidRDefault="006379F5">
            <w:pPr>
              <w:pStyle w:val="ConsPlusNormal"/>
            </w:pPr>
            <w:r>
              <w:t>Формула расчета КПЭ:</w:t>
            </w:r>
          </w:p>
        </w:tc>
      </w:tr>
      <w:tr w:rsidR="006379F5" w14:paraId="171ABD83" w14:textId="77777777">
        <w:tblPrEx>
          <w:tblBorders>
            <w:insideH w:val="nil"/>
          </w:tblBorders>
        </w:tblPrEx>
        <w:tc>
          <w:tcPr>
            <w:tcW w:w="11062" w:type="dxa"/>
            <w:gridSpan w:val="7"/>
            <w:tcBorders>
              <w:top w:val="nil"/>
              <w:bottom w:val="nil"/>
            </w:tcBorders>
          </w:tcPr>
          <w:p w14:paraId="421E150F" w14:textId="77777777" w:rsidR="006379F5" w:rsidRDefault="006379F5">
            <w:pPr>
              <w:pStyle w:val="ConsPlusNormal"/>
            </w:pPr>
            <w:r>
              <w:t>КПЭ = U, где</w:t>
            </w:r>
          </w:p>
        </w:tc>
      </w:tr>
      <w:tr w:rsidR="006379F5" w14:paraId="2A633C47" w14:textId="77777777">
        <w:tblPrEx>
          <w:tblBorders>
            <w:insideH w:val="nil"/>
          </w:tblBorders>
        </w:tblPrEx>
        <w:tc>
          <w:tcPr>
            <w:tcW w:w="11062" w:type="dxa"/>
            <w:gridSpan w:val="7"/>
            <w:tcBorders>
              <w:top w:val="nil"/>
            </w:tcBorders>
          </w:tcPr>
          <w:p w14:paraId="77E514FE" w14:textId="77777777" w:rsidR="006379F5" w:rsidRDefault="006379F5">
            <w:pPr>
              <w:pStyle w:val="ConsPlusNormal"/>
            </w:pPr>
            <w:r>
              <w:t>U - число уникальных пользователей, использовавших внешние API за месяц (MAU), на конец отчетного периода</w:t>
            </w:r>
          </w:p>
        </w:tc>
      </w:tr>
      <w:tr w:rsidR="006379F5" w14:paraId="1940572C" w14:textId="77777777">
        <w:tc>
          <w:tcPr>
            <w:tcW w:w="2324" w:type="dxa"/>
          </w:tcPr>
          <w:p w14:paraId="3C0C27C4" w14:textId="77777777" w:rsidR="006379F5" w:rsidRDefault="006379F5">
            <w:pPr>
              <w:pStyle w:val="ConsPlusNormal"/>
              <w:jc w:val="center"/>
            </w:pPr>
            <w:r>
              <w:t>Входные данные</w:t>
            </w:r>
          </w:p>
        </w:tc>
        <w:tc>
          <w:tcPr>
            <w:tcW w:w="4082" w:type="dxa"/>
            <w:gridSpan w:val="2"/>
          </w:tcPr>
          <w:p w14:paraId="395E57FB" w14:textId="77777777" w:rsidR="006379F5" w:rsidRDefault="006379F5">
            <w:pPr>
              <w:pStyle w:val="ConsPlusNormal"/>
              <w:jc w:val="center"/>
            </w:pPr>
            <w:r>
              <w:t>Способ расчета</w:t>
            </w:r>
          </w:p>
        </w:tc>
        <w:tc>
          <w:tcPr>
            <w:tcW w:w="2655" w:type="dxa"/>
            <w:gridSpan w:val="2"/>
          </w:tcPr>
          <w:p w14:paraId="7362007D" w14:textId="77777777" w:rsidR="006379F5" w:rsidRDefault="006379F5">
            <w:pPr>
              <w:pStyle w:val="ConsPlusNormal"/>
              <w:jc w:val="center"/>
            </w:pPr>
            <w:r>
              <w:t>Источник данных</w:t>
            </w:r>
          </w:p>
        </w:tc>
        <w:tc>
          <w:tcPr>
            <w:tcW w:w="2001" w:type="dxa"/>
            <w:gridSpan w:val="2"/>
          </w:tcPr>
          <w:p w14:paraId="11B9A01E" w14:textId="77777777" w:rsidR="006379F5" w:rsidRDefault="006379F5">
            <w:pPr>
              <w:pStyle w:val="ConsPlusNormal"/>
              <w:jc w:val="center"/>
            </w:pPr>
            <w:r>
              <w:t>Возможные ошибки</w:t>
            </w:r>
          </w:p>
        </w:tc>
      </w:tr>
      <w:tr w:rsidR="006379F5" w14:paraId="713771E4" w14:textId="77777777">
        <w:tc>
          <w:tcPr>
            <w:tcW w:w="2324" w:type="dxa"/>
          </w:tcPr>
          <w:p w14:paraId="545CF645" w14:textId="77777777" w:rsidR="006379F5" w:rsidRDefault="006379F5">
            <w:pPr>
              <w:pStyle w:val="ConsPlusNormal"/>
            </w:pPr>
            <w:r>
              <w:t>Число уникальных пользователей, использовавших внешние API за месяц (MAU), на конец отчетного периода</w:t>
            </w:r>
          </w:p>
        </w:tc>
        <w:tc>
          <w:tcPr>
            <w:tcW w:w="4082" w:type="dxa"/>
            <w:gridSpan w:val="2"/>
          </w:tcPr>
          <w:p w14:paraId="0D609341" w14:textId="77777777" w:rsidR="006379F5" w:rsidRDefault="006379F5">
            <w:pPr>
              <w:pStyle w:val="ConsPlusNormal"/>
            </w:pPr>
            <w:r>
              <w:t>Суммарное число уникальных пользователей API (уникальность определяется по идентификатору пользователя (приложения-клиента API)), использовавших внешний API компании за месяц. Используются данные мониторинга ИТ-системы (ИТ-решения)</w:t>
            </w:r>
          </w:p>
        </w:tc>
        <w:tc>
          <w:tcPr>
            <w:tcW w:w="2655" w:type="dxa"/>
            <w:gridSpan w:val="2"/>
          </w:tcPr>
          <w:p w14:paraId="4CFDE474" w14:textId="77777777" w:rsidR="006379F5" w:rsidRDefault="006379F5">
            <w:pPr>
              <w:pStyle w:val="ConsPlusNormal"/>
            </w:pPr>
            <w:r>
              <w:t>ИТ-подразделение компании</w:t>
            </w:r>
          </w:p>
        </w:tc>
        <w:tc>
          <w:tcPr>
            <w:tcW w:w="2001" w:type="dxa"/>
            <w:gridSpan w:val="2"/>
          </w:tcPr>
          <w:p w14:paraId="433206B0" w14:textId="77777777" w:rsidR="006379F5" w:rsidRDefault="006379F5">
            <w:pPr>
              <w:pStyle w:val="ConsPlusNormal"/>
            </w:pPr>
            <w:r>
              <w:t>Некорректность входных данных (одна компания может использовать несколько токенов/несколько API)</w:t>
            </w:r>
          </w:p>
        </w:tc>
      </w:tr>
    </w:tbl>
    <w:p w14:paraId="77191D81" w14:textId="77777777" w:rsidR="006379F5" w:rsidRDefault="006379F5">
      <w:pPr>
        <w:pStyle w:val="ConsPlusNormal"/>
        <w:jc w:val="both"/>
      </w:pPr>
    </w:p>
    <w:p w14:paraId="198DCA70" w14:textId="77777777" w:rsidR="006379F5" w:rsidRDefault="006379F5">
      <w:pPr>
        <w:pStyle w:val="ConsPlusTitle"/>
        <w:jc w:val="both"/>
        <w:outlineLvl w:val="1"/>
      </w:pPr>
      <w:r>
        <w:t>13. Паспорт КПЭ "Доля доменов данных, управляемых в соответствии со стандартом"</w:t>
      </w:r>
    </w:p>
    <w:p w14:paraId="6F9BE5CE"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1928"/>
        <w:gridCol w:w="1191"/>
        <w:gridCol w:w="1176"/>
        <w:gridCol w:w="532"/>
        <w:gridCol w:w="1757"/>
      </w:tblGrid>
      <w:tr w:rsidR="006379F5" w14:paraId="2B1A2259" w14:textId="77777777">
        <w:tc>
          <w:tcPr>
            <w:tcW w:w="2324" w:type="dxa"/>
            <w:vMerge w:val="restart"/>
          </w:tcPr>
          <w:p w14:paraId="4ACBF5BD" w14:textId="77777777" w:rsidR="006379F5" w:rsidRDefault="006379F5">
            <w:pPr>
              <w:pStyle w:val="ConsPlusNormal"/>
              <w:jc w:val="center"/>
            </w:pPr>
            <w:r>
              <w:lastRenderedPageBreak/>
              <w:t>Определение КПЭ</w:t>
            </w:r>
          </w:p>
        </w:tc>
        <w:tc>
          <w:tcPr>
            <w:tcW w:w="2154" w:type="dxa"/>
            <w:vMerge w:val="restart"/>
          </w:tcPr>
          <w:p w14:paraId="0D9F2EB4" w14:textId="77777777" w:rsidR="006379F5" w:rsidRDefault="006379F5">
            <w:pPr>
              <w:pStyle w:val="ConsPlusNormal"/>
              <w:jc w:val="center"/>
            </w:pPr>
            <w:r>
              <w:t>Интерпретация</w:t>
            </w:r>
          </w:p>
        </w:tc>
        <w:tc>
          <w:tcPr>
            <w:tcW w:w="1928" w:type="dxa"/>
            <w:vMerge w:val="restart"/>
          </w:tcPr>
          <w:p w14:paraId="2ECF571B" w14:textId="77777777" w:rsidR="006379F5" w:rsidRDefault="006379F5">
            <w:pPr>
              <w:pStyle w:val="ConsPlusNormal"/>
              <w:jc w:val="center"/>
            </w:pPr>
            <w:r>
              <w:t>Применимость</w:t>
            </w:r>
          </w:p>
        </w:tc>
        <w:tc>
          <w:tcPr>
            <w:tcW w:w="4656" w:type="dxa"/>
            <w:gridSpan w:val="4"/>
          </w:tcPr>
          <w:p w14:paraId="634D649F" w14:textId="77777777" w:rsidR="006379F5" w:rsidRDefault="006379F5">
            <w:pPr>
              <w:pStyle w:val="ConsPlusNormal"/>
              <w:jc w:val="center"/>
            </w:pPr>
            <w:r>
              <w:t>Характеристики</w:t>
            </w:r>
          </w:p>
        </w:tc>
      </w:tr>
      <w:tr w:rsidR="006379F5" w14:paraId="02530470" w14:textId="77777777">
        <w:tc>
          <w:tcPr>
            <w:tcW w:w="2324" w:type="dxa"/>
            <w:vMerge/>
          </w:tcPr>
          <w:p w14:paraId="24A46A1B" w14:textId="77777777" w:rsidR="006379F5" w:rsidRDefault="006379F5">
            <w:pPr>
              <w:pStyle w:val="ConsPlusNormal"/>
            </w:pPr>
          </w:p>
        </w:tc>
        <w:tc>
          <w:tcPr>
            <w:tcW w:w="2154" w:type="dxa"/>
            <w:vMerge/>
          </w:tcPr>
          <w:p w14:paraId="52874302" w14:textId="77777777" w:rsidR="006379F5" w:rsidRDefault="006379F5">
            <w:pPr>
              <w:pStyle w:val="ConsPlusNormal"/>
            </w:pPr>
          </w:p>
        </w:tc>
        <w:tc>
          <w:tcPr>
            <w:tcW w:w="1928" w:type="dxa"/>
            <w:vMerge/>
          </w:tcPr>
          <w:p w14:paraId="2A227C38" w14:textId="77777777" w:rsidR="006379F5" w:rsidRDefault="006379F5">
            <w:pPr>
              <w:pStyle w:val="ConsPlusNormal"/>
            </w:pPr>
          </w:p>
        </w:tc>
        <w:tc>
          <w:tcPr>
            <w:tcW w:w="1191" w:type="dxa"/>
          </w:tcPr>
          <w:p w14:paraId="080437AE" w14:textId="77777777" w:rsidR="006379F5" w:rsidRDefault="006379F5">
            <w:pPr>
              <w:pStyle w:val="ConsPlusNormal"/>
              <w:jc w:val="center"/>
            </w:pPr>
            <w:r>
              <w:t>Ед. изм.</w:t>
            </w:r>
          </w:p>
        </w:tc>
        <w:tc>
          <w:tcPr>
            <w:tcW w:w="1708" w:type="dxa"/>
            <w:gridSpan w:val="2"/>
          </w:tcPr>
          <w:p w14:paraId="24D8BEB1" w14:textId="77777777" w:rsidR="006379F5" w:rsidRDefault="006379F5">
            <w:pPr>
              <w:pStyle w:val="ConsPlusNormal"/>
              <w:jc w:val="center"/>
            </w:pPr>
            <w:r>
              <w:t>Горизонт планирования</w:t>
            </w:r>
          </w:p>
        </w:tc>
        <w:tc>
          <w:tcPr>
            <w:tcW w:w="1757" w:type="dxa"/>
          </w:tcPr>
          <w:p w14:paraId="2A1853C9" w14:textId="77777777" w:rsidR="006379F5" w:rsidRDefault="006379F5">
            <w:pPr>
              <w:pStyle w:val="ConsPlusNormal"/>
              <w:jc w:val="center"/>
            </w:pPr>
            <w:r>
              <w:t>Периодичность расчета</w:t>
            </w:r>
          </w:p>
        </w:tc>
      </w:tr>
      <w:tr w:rsidR="006379F5" w14:paraId="015C0B16" w14:textId="77777777">
        <w:tc>
          <w:tcPr>
            <w:tcW w:w="2324" w:type="dxa"/>
          </w:tcPr>
          <w:p w14:paraId="45DDFBED" w14:textId="77777777" w:rsidR="006379F5" w:rsidRDefault="006379F5">
            <w:pPr>
              <w:pStyle w:val="ConsPlusNormal"/>
            </w:pPr>
            <w:r>
              <w:t>Доля доменов данных, управляемых в соответствии с корпоративным стандартом управления данными</w:t>
            </w:r>
          </w:p>
        </w:tc>
        <w:tc>
          <w:tcPr>
            <w:tcW w:w="2154" w:type="dxa"/>
          </w:tcPr>
          <w:p w14:paraId="701698A0" w14:textId="77777777" w:rsidR="006379F5" w:rsidRDefault="006379F5">
            <w:pPr>
              <w:pStyle w:val="ConsPlusNormal"/>
            </w:pPr>
            <w:r>
              <w:t>Эффективность системы управления данными</w:t>
            </w:r>
          </w:p>
        </w:tc>
        <w:tc>
          <w:tcPr>
            <w:tcW w:w="1928" w:type="dxa"/>
          </w:tcPr>
          <w:p w14:paraId="2DEA27B0" w14:textId="77777777" w:rsidR="006379F5" w:rsidRDefault="006379F5">
            <w:pPr>
              <w:pStyle w:val="ConsPlusNormal"/>
              <w:jc w:val="center"/>
            </w:pPr>
            <w:r>
              <w:t>для всех госкомпаний</w:t>
            </w:r>
          </w:p>
        </w:tc>
        <w:tc>
          <w:tcPr>
            <w:tcW w:w="1191" w:type="dxa"/>
          </w:tcPr>
          <w:p w14:paraId="0B0164A1" w14:textId="77777777" w:rsidR="006379F5" w:rsidRDefault="006379F5">
            <w:pPr>
              <w:pStyle w:val="ConsPlusNormal"/>
              <w:jc w:val="center"/>
            </w:pPr>
            <w:r>
              <w:t>%</w:t>
            </w:r>
          </w:p>
        </w:tc>
        <w:tc>
          <w:tcPr>
            <w:tcW w:w="1708" w:type="dxa"/>
            <w:gridSpan w:val="2"/>
          </w:tcPr>
          <w:p w14:paraId="4F7E3839" w14:textId="77777777" w:rsidR="006379F5" w:rsidRDefault="006379F5">
            <w:pPr>
              <w:pStyle w:val="ConsPlusNormal"/>
              <w:jc w:val="center"/>
            </w:pPr>
            <w:r>
              <w:t>3 года</w:t>
            </w:r>
          </w:p>
        </w:tc>
        <w:tc>
          <w:tcPr>
            <w:tcW w:w="1757" w:type="dxa"/>
          </w:tcPr>
          <w:p w14:paraId="383FC457" w14:textId="77777777" w:rsidR="006379F5" w:rsidRDefault="006379F5">
            <w:pPr>
              <w:pStyle w:val="ConsPlusNormal"/>
              <w:jc w:val="center"/>
            </w:pPr>
            <w:r>
              <w:t>1 раз в год</w:t>
            </w:r>
          </w:p>
        </w:tc>
      </w:tr>
      <w:tr w:rsidR="006379F5" w14:paraId="091DDF6D" w14:textId="77777777">
        <w:tc>
          <w:tcPr>
            <w:tcW w:w="11062" w:type="dxa"/>
            <w:gridSpan w:val="7"/>
          </w:tcPr>
          <w:p w14:paraId="4321F76D" w14:textId="77777777" w:rsidR="006379F5" w:rsidRDefault="006379F5">
            <w:pPr>
              <w:pStyle w:val="ConsPlusNormal"/>
              <w:jc w:val="center"/>
            </w:pPr>
            <w:r>
              <w:t>Место КПЭ в системе целей</w:t>
            </w:r>
          </w:p>
        </w:tc>
      </w:tr>
      <w:tr w:rsidR="006379F5" w14:paraId="607D8B40" w14:textId="77777777">
        <w:tc>
          <w:tcPr>
            <w:tcW w:w="4478" w:type="dxa"/>
            <w:gridSpan w:val="2"/>
          </w:tcPr>
          <w:p w14:paraId="5A111AD5" w14:textId="77777777" w:rsidR="006379F5" w:rsidRDefault="006379F5">
            <w:pPr>
              <w:pStyle w:val="ConsPlusNormal"/>
            </w:pPr>
            <w:r>
              <w:t>Уровень: базовые условия для цифровой трансформации</w:t>
            </w:r>
          </w:p>
        </w:tc>
        <w:tc>
          <w:tcPr>
            <w:tcW w:w="6584" w:type="dxa"/>
            <w:gridSpan w:val="5"/>
          </w:tcPr>
          <w:p w14:paraId="5D3F4D18" w14:textId="77777777" w:rsidR="006379F5" w:rsidRDefault="006379F5">
            <w:pPr>
              <w:pStyle w:val="ConsPlusNormal"/>
            </w:pPr>
            <w:r>
              <w:t>Группа: цифровая инфраструктура и данные</w:t>
            </w:r>
          </w:p>
        </w:tc>
      </w:tr>
      <w:tr w:rsidR="006379F5" w14:paraId="71C08AE6" w14:textId="77777777">
        <w:tblPrEx>
          <w:tblBorders>
            <w:insideH w:val="nil"/>
          </w:tblBorders>
        </w:tblPrEx>
        <w:tc>
          <w:tcPr>
            <w:tcW w:w="11062" w:type="dxa"/>
            <w:gridSpan w:val="7"/>
            <w:tcBorders>
              <w:bottom w:val="nil"/>
            </w:tcBorders>
          </w:tcPr>
          <w:p w14:paraId="4B5407EA" w14:textId="77777777" w:rsidR="006379F5" w:rsidRDefault="006379F5">
            <w:pPr>
              <w:pStyle w:val="ConsPlusNormal"/>
            </w:pPr>
            <w:r>
              <w:t>Формула расчета КПЭ:</w:t>
            </w:r>
          </w:p>
        </w:tc>
      </w:tr>
      <w:tr w:rsidR="006379F5" w14:paraId="7223849A" w14:textId="77777777">
        <w:tblPrEx>
          <w:tblBorders>
            <w:insideH w:val="nil"/>
          </w:tblBorders>
        </w:tblPrEx>
        <w:tc>
          <w:tcPr>
            <w:tcW w:w="11062" w:type="dxa"/>
            <w:gridSpan w:val="7"/>
            <w:tcBorders>
              <w:top w:val="nil"/>
              <w:bottom w:val="nil"/>
            </w:tcBorders>
          </w:tcPr>
          <w:p w14:paraId="029D932B" w14:textId="77777777" w:rsidR="006379F5" w:rsidRDefault="006379F5">
            <w:pPr>
              <w:pStyle w:val="ConsPlusNormal"/>
            </w:pPr>
            <w:r>
              <w:t>КПЭ = (S</w:t>
            </w:r>
            <w:r>
              <w:rPr>
                <w:vertAlign w:val="subscript"/>
              </w:rPr>
              <w:t>1</w:t>
            </w:r>
            <w:r>
              <w:t xml:space="preserve"> / S</w:t>
            </w:r>
            <w:r>
              <w:rPr>
                <w:vertAlign w:val="subscript"/>
              </w:rPr>
              <w:t>2</w:t>
            </w:r>
            <w:r>
              <w:t>) * 100%, где:</w:t>
            </w:r>
          </w:p>
        </w:tc>
      </w:tr>
      <w:tr w:rsidR="006379F5" w14:paraId="349383FB" w14:textId="77777777">
        <w:tblPrEx>
          <w:tblBorders>
            <w:insideH w:val="nil"/>
          </w:tblBorders>
        </w:tblPrEx>
        <w:tc>
          <w:tcPr>
            <w:tcW w:w="11062" w:type="dxa"/>
            <w:gridSpan w:val="7"/>
            <w:tcBorders>
              <w:top w:val="nil"/>
              <w:bottom w:val="nil"/>
            </w:tcBorders>
          </w:tcPr>
          <w:p w14:paraId="57A2F9B0" w14:textId="77777777" w:rsidR="006379F5" w:rsidRDefault="006379F5">
            <w:pPr>
              <w:pStyle w:val="ConsPlusNormal"/>
            </w:pPr>
            <w:r>
              <w:t>S</w:t>
            </w:r>
            <w:r>
              <w:rPr>
                <w:vertAlign w:val="subscript"/>
              </w:rPr>
              <w:t>1</w:t>
            </w:r>
            <w:r>
              <w:t xml:space="preserve"> - число доменов данных, управляемых в соответствии со стандартом управления данными компании на конец отчетного периода;</w:t>
            </w:r>
          </w:p>
          <w:p w14:paraId="2251BB84" w14:textId="77777777" w:rsidR="006379F5" w:rsidRDefault="006379F5">
            <w:pPr>
              <w:pStyle w:val="ConsPlusNormal"/>
            </w:pPr>
            <w:r>
              <w:t>S</w:t>
            </w:r>
            <w:r>
              <w:rPr>
                <w:vertAlign w:val="subscript"/>
              </w:rPr>
              <w:t>2</w:t>
            </w:r>
            <w:r>
              <w:t xml:space="preserve"> - число доменов данных на конец отчетного периода.</w:t>
            </w:r>
          </w:p>
        </w:tc>
      </w:tr>
      <w:tr w:rsidR="006379F5" w14:paraId="65035FF5" w14:textId="77777777">
        <w:tblPrEx>
          <w:tblBorders>
            <w:insideH w:val="nil"/>
          </w:tblBorders>
        </w:tblPrEx>
        <w:tc>
          <w:tcPr>
            <w:tcW w:w="11062" w:type="dxa"/>
            <w:gridSpan w:val="7"/>
            <w:tcBorders>
              <w:top w:val="nil"/>
            </w:tcBorders>
          </w:tcPr>
          <w:p w14:paraId="1A3B0389" w14:textId="77777777" w:rsidR="006379F5" w:rsidRDefault="006379F5">
            <w:pPr>
              <w:pStyle w:val="ConsPlusNormal"/>
            </w:pPr>
            <w:r>
              <w:t>Компания самостоятельно определяет архитектуру данных (домены данных) и стандарт управления данными (наличие собственника данных, порядок верификация данных, управление правами доступа к данным и пр.).</w:t>
            </w:r>
          </w:p>
        </w:tc>
      </w:tr>
      <w:tr w:rsidR="006379F5" w14:paraId="78C13135" w14:textId="77777777">
        <w:tc>
          <w:tcPr>
            <w:tcW w:w="2324" w:type="dxa"/>
          </w:tcPr>
          <w:p w14:paraId="4D8514E4" w14:textId="77777777" w:rsidR="006379F5" w:rsidRDefault="006379F5">
            <w:pPr>
              <w:pStyle w:val="ConsPlusNormal"/>
              <w:jc w:val="center"/>
            </w:pPr>
            <w:r>
              <w:t>Входные данные</w:t>
            </w:r>
          </w:p>
        </w:tc>
        <w:tc>
          <w:tcPr>
            <w:tcW w:w="4082" w:type="dxa"/>
            <w:gridSpan w:val="2"/>
          </w:tcPr>
          <w:p w14:paraId="057F5555" w14:textId="77777777" w:rsidR="006379F5" w:rsidRDefault="006379F5">
            <w:pPr>
              <w:pStyle w:val="ConsPlusNormal"/>
              <w:jc w:val="center"/>
            </w:pPr>
            <w:r>
              <w:t>Способ расчета</w:t>
            </w:r>
          </w:p>
        </w:tc>
        <w:tc>
          <w:tcPr>
            <w:tcW w:w="2367" w:type="dxa"/>
            <w:gridSpan w:val="2"/>
          </w:tcPr>
          <w:p w14:paraId="00F963F1" w14:textId="77777777" w:rsidR="006379F5" w:rsidRDefault="006379F5">
            <w:pPr>
              <w:pStyle w:val="ConsPlusNormal"/>
              <w:jc w:val="center"/>
            </w:pPr>
            <w:r>
              <w:t>Источник данных</w:t>
            </w:r>
          </w:p>
        </w:tc>
        <w:tc>
          <w:tcPr>
            <w:tcW w:w="2289" w:type="dxa"/>
            <w:gridSpan w:val="2"/>
          </w:tcPr>
          <w:p w14:paraId="7A7BC1A8" w14:textId="77777777" w:rsidR="006379F5" w:rsidRDefault="006379F5">
            <w:pPr>
              <w:pStyle w:val="ConsPlusNormal"/>
              <w:jc w:val="center"/>
            </w:pPr>
            <w:r>
              <w:t>Возможные ошибки</w:t>
            </w:r>
          </w:p>
        </w:tc>
      </w:tr>
      <w:tr w:rsidR="006379F5" w14:paraId="5CDD2A32" w14:textId="77777777">
        <w:tc>
          <w:tcPr>
            <w:tcW w:w="2324" w:type="dxa"/>
          </w:tcPr>
          <w:p w14:paraId="2689A848" w14:textId="77777777" w:rsidR="006379F5" w:rsidRDefault="006379F5">
            <w:pPr>
              <w:pStyle w:val="ConsPlusNormal"/>
            </w:pPr>
            <w:r>
              <w:t>Число доменов данных</w:t>
            </w:r>
          </w:p>
        </w:tc>
        <w:tc>
          <w:tcPr>
            <w:tcW w:w="4082" w:type="dxa"/>
            <w:gridSpan w:val="2"/>
          </w:tcPr>
          <w:p w14:paraId="0A098689" w14:textId="77777777" w:rsidR="006379F5" w:rsidRDefault="006379F5">
            <w:pPr>
              <w:pStyle w:val="ConsPlusNormal"/>
            </w:pPr>
            <w:r>
              <w:t>Число доменов данных, определенное в архитектуре данных компании</w:t>
            </w:r>
          </w:p>
        </w:tc>
        <w:tc>
          <w:tcPr>
            <w:tcW w:w="2367" w:type="dxa"/>
            <w:gridSpan w:val="2"/>
          </w:tcPr>
          <w:p w14:paraId="2A7AE7F9" w14:textId="77777777" w:rsidR="006379F5" w:rsidRDefault="006379F5">
            <w:pPr>
              <w:pStyle w:val="ConsPlusNormal"/>
            </w:pPr>
            <w:r>
              <w:t>Служба, ответственная за управление данными в компании</w:t>
            </w:r>
          </w:p>
        </w:tc>
        <w:tc>
          <w:tcPr>
            <w:tcW w:w="2289" w:type="dxa"/>
            <w:gridSpan w:val="2"/>
          </w:tcPr>
          <w:p w14:paraId="482209C2" w14:textId="77777777" w:rsidR="006379F5" w:rsidRDefault="006379F5">
            <w:pPr>
              <w:pStyle w:val="ConsPlusNormal"/>
            </w:pPr>
            <w:r>
              <w:t>Ошибки в структурировании данных на домены</w:t>
            </w:r>
          </w:p>
        </w:tc>
      </w:tr>
      <w:tr w:rsidR="006379F5" w14:paraId="7E755061" w14:textId="77777777">
        <w:tc>
          <w:tcPr>
            <w:tcW w:w="2324" w:type="dxa"/>
          </w:tcPr>
          <w:p w14:paraId="2BA8AE63" w14:textId="77777777" w:rsidR="006379F5" w:rsidRDefault="006379F5">
            <w:pPr>
              <w:pStyle w:val="ConsPlusNormal"/>
            </w:pPr>
            <w:r>
              <w:t xml:space="preserve">Число доменов данных, управляемых </w:t>
            </w:r>
            <w:r>
              <w:lastRenderedPageBreak/>
              <w:t>в соответствии со стандартом управления данными компании</w:t>
            </w:r>
          </w:p>
        </w:tc>
        <w:tc>
          <w:tcPr>
            <w:tcW w:w="4082" w:type="dxa"/>
            <w:gridSpan w:val="2"/>
          </w:tcPr>
          <w:p w14:paraId="0136C6DD" w14:textId="77777777" w:rsidR="006379F5" w:rsidRDefault="006379F5">
            <w:pPr>
              <w:pStyle w:val="ConsPlusNormal"/>
            </w:pPr>
            <w:r>
              <w:lastRenderedPageBreak/>
              <w:t xml:space="preserve">Число доменов данных, которые управляются в соответствии со </w:t>
            </w:r>
            <w:r>
              <w:lastRenderedPageBreak/>
              <w:t>стандартом управления данными компании: определен собственник данных, определен порядок верификации данных, определены права доступа к данным и др.</w:t>
            </w:r>
          </w:p>
        </w:tc>
        <w:tc>
          <w:tcPr>
            <w:tcW w:w="2367" w:type="dxa"/>
            <w:gridSpan w:val="2"/>
          </w:tcPr>
          <w:p w14:paraId="2D77B6EC" w14:textId="77777777" w:rsidR="006379F5" w:rsidRDefault="006379F5">
            <w:pPr>
              <w:pStyle w:val="ConsPlusNormal"/>
            </w:pPr>
            <w:r>
              <w:lastRenderedPageBreak/>
              <w:t xml:space="preserve">Служба, ответственная за управление </w:t>
            </w:r>
            <w:r>
              <w:lastRenderedPageBreak/>
              <w:t>данными в компании</w:t>
            </w:r>
          </w:p>
        </w:tc>
        <w:tc>
          <w:tcPr>
            <w:tcW w:w="2289" w:type="dxa"/>
            <w:gridSpan w:val="2"/>
          </w:tcPr>
          <w:p w14:paraId="64B13CC5" w14:textId="77777777" w:rsidR="006379F5" w:rsidRDefault="006379F5">
            <w:pPr>
              <w:pStyle w:val="ConsPlusNormal"/>
            </w:pPr>
            <w:r>
              <w:lastRenderedPageBreak/>
              <w:t xml:space="preserve">Ошибки в определении </w:t>
            </w:r>
            <w:r>
              <w:lastRenderedPageBreak/>
              <w:t>соответствия практик управления данными стандарту управления данными</w:t>
            </w:r>
          </w:p>
        </w:tc>
      </w:tr>
    </w:tbl>
    <w:p w14:paraId="759996AA" w14:textId="77777777" w:rsidR="006379F5" w:rsidRDefault="006379F5">
      <w:pPr>
        <w:pStyle w:val="ConsPlusNormal"/>
        <w:jc w:val="both"/>
      </w:pPr>
    </w:p>
    <w:p w14:paraId="2035FAA9" w14:textId="77777777" w:rsidR="006379F5" w:rsidRDefault="006379F5">
      <w:pPr>
        <w:pStyle w:val="ConsPlusTitle"/>
        <w:jc w:val="both"/>
        <w:outlineLvl w:val="1"/>
      </w:pPr>
      <w:r>
        <w:t>14. Паспорт КПЭ "Доля руководителей, специалистов и служащих, обладающих знаниями в области цифровой трансформации"</w:t>
      </w:r>
    </w:p>
    <w:p w14:paraId="51DDE575"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1928"/>
        <w:gridCol w:w="1191"/>
        <w:gridCol w:w="1708"/>
        <w:gridCol w:w="1757"/>
      </w:tblGrid>
      <w:tr w:rsidR="006379F5" w14:paraId="1CAF67BD" w14:textId="77777777">
        <w:tc>
          <w:tcPr>
            <w:tcW w:w="2324" w:type="dxa"/>
            <w:vMerge w:val="restart"/>
          </w:tcPr>
          <w:p w14:paraId="48B89EF5" w14:textId="77777777" w:rsidR="006379F5" w:rsidRDefault="006379F5">
            <w:pPr>
              <w:pStyle w:val="ConsPlusNormal"/>
              <w:jc w:val="center"/>
            </w:pPr>
            <w:r>
              <w:t>Определение КПЭ</w:t>
            </w:r>
          </w:p>
        </w:tc>
        <w:tc>
          <w:tcPr>
            <w:tcW w:w="2154" w:type="dxa"/>
            <w:vMerge w:val="restart"/>
          </w:tcPr>
          <w:p w14:paraId="6DB6F498" w14:textId="77777777" w:rsidR="006379F5" w:rsidRDefault="006379F5">
            <w:pPr>
              <w:pStyle w:val="ConsPlusNormal"/>
              <w:jc w:val="center"/>
            </w:pPr>
            <w:r>
              <w:t>Интерпретация</w:t>
            </w:r>
          </w:p>
        </w:tc>
        <w:tc>
          <w:tcPr>
            <w:tcW w:w="1928" w:type="dxa"/>
            <w:vMerge w:val="restart"/>
          </w:tcPr>
          <w:p w14:paraId="1ED25206" w14:textId="77777777" w:rsidR="006379F5" w:rsidRDefault="006379F5">
            <w:pPr>
              <w:pStyle w:val="ConsPlusNormal"/>
              <w:jc w:val="center"/>
            </w:pPr>
            <w:r>
              <w:t>Применимость</w:t>
            </w:r>
          </w:p>
        </w:tc>
        <w:tc>
          <w:tcPr>
            <w:tcW w:w="4656" w:type="dxa"/>
            <w:gridSpan w:val="3"/>
          </w:tcPr>
          <w:p w14:paraId="05A16BC0" w14:textId="77777777" w:rsidR="006379F5" w:rsidRDefault="006379F5">
            <w:pPr>
              <w:pStyle w:val="ConsPlusNormal"/>
              <w:jc w:val="center"/>
            </w:pPr>
            <w:r>
              <w:t>Характеристики</w:t>
            </w:r>
          </w:p>
        </w:tc>
      </w:tr>
      <w:tr w:rsidR="006379F5" w14:paraId="5ACBDD7D" w14:textId="77777777">
        <w:tc>
          <w:tcPr>
            <w:tcW w:w="2324" w:type="dxa"/>
            <w:vMerge/>
          </w:tcPr>
          <w:p w14:paraId="102B7FFA" w14:textId="77777777" w:rsidR="006379F5" w:rsidRDefault="006379F5">
            <w:pPr>
              <w:pStyle w:val="ConsPlusNormal"/>
            </w:pPr>
          </w:p>
        </w:tc>
        <w:tc>
          <w:tcPr>
            <w:tcW w:w="2154" w:type="dxa"/>
            <w:vMerge/>
          </w:tcPr>
          <w:p w14:paraId="6FD943C7" w14:textId="77777777" w:rsidR="006379F5" w:rsidRDefault="006379F5">
            <w:pPr>
              <w:pStyle w:val="ConsPlusNormal"/>
            </w:pPr>
          </w:p>
        </w:tc>
        <w:tc>
          <w:tcPr>
            <w:tcW w:w="1928" w:type="dxa"/>
            <w:vMerge/>
          </w:tcPr>
          <w:p w14:paraId="7D0A1EB4" w14:textId="77777777" w:rsidR="006379F5" w:rsidRDefault="006379F5">
            <w:pPr>
              <w:pStyle w:val="ConsPlusNormal"/>
            </w:pPr>
          </w:p>
        </w:tc>
        <w:tc>
          <w:tcPr>
            <w:tcW w:w="1191" w:type="dxa"/>
          </w:tcPr>
          <w:p w14:paraId="0848D183" w14:textId="77777777" w:rsidR="006379F5" w:rsidRDefault="006379F5">
            <w:pPr>
              <w:pStyle w:val="ConsPlusNormal"/>
              <w:jc w:val="center"/>
            </w:pPr>
            <w:r>
              <w:t>Ед. изм.</w:t>
            </w:r>
          </w:p>
        </w:tc>
        <w:tc>
          <w:tcPr>
            <w:tcW w:w="1708" w:type="dxa"/>
          </w:tcPr>
          <w:p w14:paraId="6C9A3447" w14:textId="77777777" w:rsidR="006379F5" w:rsidRDefault="006379F5">
            <w:pPr>
              <w:pStyle w:val="ConsPlusNormal"/>
              <w:jc w:val="center"/>
            </w:pPr>
            <w:r>
              <w:t>Горизонт планирования</w:t>
            </w:r>
          </w:p>
        </w:tc>
        <w:tc>
          <w:tcPr>
            <w:tcW w:w="1757" w:type="dxa"/>
          </w:tcPr>
          <w:p w14:paraId="72D46FA4" w14:textId="77777777" w:rsidR="006379F5" w:rsidRDefault="006379F5">
            <w:pPr>
              <w:pStyle w:val="ConsPlusNormal"/>
              <w:jc w:val="center"/>
            </w:pPr>
            <w:r>
              <w:t>Периодичность расчета</w:t>
            </w:r>
          </w:p>
        </w:tc>
      </w:tr>
      <w:tr w:rsidR="006379F5" w14:paraId="445ED180" w14:textId="77777777">
        <w:tc>
          <w:tcPr>
            <w:tcW w:w="2324" w:type="dxa"/>
          </w:tcPr>
          <w:p w14:paraId="59FCE870" w14:textId="77777777" w:rsidR="006379F5" w:rsidRDefault="006379F5">
            <w:pPr>
              <w:pStyle w:val="ConsPlusNormal"/>
            </w:pPr>
            <w:r>
              <w:t>Доля руководителей, специалистов и служащих, обученных цифровым компетенциям в соответствии с принятыми корпоративными стандартами или, при их отсутствии, в соответствии с приказами Минэкономразвития России</w:t>
            </w:r>
          </w:p>
        </w:tc>
        <w:tc>
          <w:tcPr>
            <w:tcW w:w="2154" w:type="dxa"/>
          </w:tcPr>
          <w:p w14:paraId="566DFD55" w14:textId="77777777" w:rsidR="006379F5" w:rsidRDefault="006379F5">
            <w:pPr>
              <w:pStyle w:val="ConsPlusNormal"/>
            </w:pPr>
            <w:r>
              <w:t>Обеспечение подготовки кадров для цифровой трансформации</w:t>
            </w:r>
          </w:p>
        </w:tc>
        <w:tc>
          <w:tcPr>
            <w:tcW w:w="1928" w:type="dxa"/>
          </w:tcPr>
          <w:p w14:paraId="549C8E41" w14:textId="77777777" w:rsidR="006379F5" w:rsidRDefault="006379F5">
            <w:pPr>
              <w:pStyle w:val="ConsPlusNormal"/>
              <w:jc w:val="center"/>
            </w:pPr>
            <w:r>
              <w:t>для всех госкомпаний</w:t>
            </w:r>
          </w:p>
        </w:tc>
        <w:tc>
          <w:tcPr>
            <w:tcW w:w="1191" w:type="dxa"/>
          </w:tcPr>
          <w:p w14:paraId="150A2E6E" w14:textId="77777777" w:rsidR="006379F5" w:rsidRDefault="006379F5">
            <w:pPr>
              <w:pStyle w:val="ConsPlusNormal"/>
              <w:jc w:val="center"/>
            </w:pPr>
            <w:r>
              <w:t>%</w:t>
            </w:r>
          </w:p>
        </w:tc>
        <w:tc>
          <w:tcPr>
            <w:tcW w:w="1708" w:type="dxa"/>
          </w:tcPr>
          <w:p w14:paraId="42A3EB22" w14:textId="77777777" w:rsidR="006379F5" w:rsidRDefault="006379F5">
            <w:pPr>
              <w:pStyle w:val="ConsPlusNormal"/>
              <w:jc w:val="center"/>
            </w:pPr>
            <w:r>
              <w:t>3 года</w:t>
            </w:r>
          </w:p>
        </w:tc>
        <w:tc>
          <w:tcPr>
            <w:tcW w:w="1757" w:type="dxa"/>
          </w:tcPr>
          <w:p w14:paraId="25804188" w14:textId="77777777" w:rsidR="006379F5" w:rsidRDefault="006379F5">
            <w:pPr>
              <w:pStyle w:val="ConsPlusNormal"/>
              <w:jc w:val="center"/>
            </w:pPr>
            <w:r>
              <w:t>1 раз в год</w:t>
            </w:r>
          </w:p>
        </w:tc>
      </w:tr>
      <w:tr w:rsidR="006379F5" w14:paraId="57329F2E" w14:textId="77777777">
        <w:tc>
          <w:tcPr>
            <w:tcW w:w="11062" w:type="dxa"/>
            <w:gridSpan w:val="6"/>
          </w:tcPr>
          <w:p w14:paraId="04980634" w14:textId="77777777" w:rsidR="006379F5" w:rsidRDefault="006379F5">
            <w:pPr>
              <w:pStyle w:val="ConsPlusNormal"/>
              <w:jc w:val="center"/>
            </w:pPr>
            <w:r>
              <w:t>Место КПЭ в системе целей</w:t>
            </w:r>
          </w:p>
        </w:tc>
      </w:tr>
      <w:tr w:rsidR="006379F5" w14:paraId="55D6E5C0" w14:textId="77777777">
        <w:tc>
          <w:tcPr>
            <w:tcW w:w="4478" w:type="dxa"/>
            <w:gridSpan w:val="2"/>
          </w:tcPr>
          <w:p w14:paraId="4C117A95" w14:textId="77777777" w:rsidR="006379F5" w:rsidRDefault="006379F5">
            <w:pPr>
              <w:pStyle w:val="ConsPlusNormal"/>
            </w:pPr>
            <w:r>
              <w:t>Уровень: базовые условия для цифровой трансформации</w:t>
            </w:r>
          </w:p>
        </w:tc>
        <w:tc>
          <w:tcPr>
            <w:tcW w:w="6584" w:type="dxa"/>
            <w:gridSpan w:val="4"/>
          </w:tcPr>
          <w:p w14:paraId="55987BEC" w14:textId="77777777" w:rsidR="006379F5" w:rsidRDefault="006379F5">
            <w:pPr>
              <w:pStyle w:val="ConsPlusNormal"/>
            </w:pPr>
            <w:r>
              <w:t>Группа: кадры, компетенции и культура</w:t>
            </w:r>
          </w:p>
        </w:tc>
      </w:tr>
      <w:tr w:rsidR="006379F5" w14:paraId="0D70907F" w14:textId="77777777">
        <w:tblPrEx>
          <w:tblBorders>
            <w:insideH w:val="nil"/>
          </w:tblBorders>
        </w:tblPrEx>
        <w:tc>
          <w:tcPr>
            <w:tcW w:w="11062" w:type="dxa"/>
            <w:gridSpan w:val="6"/>
            <w:tcBorders>
              <w:bottom w:val="nil"/>
            </w:tcBorders>
          </w:tcPr>
          <w:p w14:paraId="3038C880" w14:textId="77777777" w:rsidR="006379F5" w:rsidRDefault="006379F5">
            <w:pPr>
              <w:pStyle w:val="ConsPlusNormal"/>
            </w:pPr>
            <w:r>
              <w:t>Формула расчета КПЭ:</w:t>
            </w:r>
          </w:p>
        </w:tc>
      </w:tr>
      <w:tr w:rsidR="006379F5" w14:paraId="468270A7" w14:textId="77777777">
        <w:tblPrEx>
          <w:tblBorders>
            <w:insideH w:val="nil"/>
          </w:tblBorders>
        </w:tblPrEx>
        <w:tc>
          <w:tcPr>
            <w:tcW w:w="11062" w:type="dxa"/>
            <w:gridSpan w:val="6"/>
            <w:tcBorders>
              <w:top w:val="nil"/>
              <w:bottom w:val="nil"/>
            </w:tcBorders>
          </w:tcPr>
          <w:p w14:paraId="3264223E" w14:textId="77777777" w:rsidR="006379F5" w:rsidRDefault="006379F5">
            <w:pPr>
              <w:pStyle w:val="ConsPlusNormal"/>
            </w:pPr>
            <w:r>
              <w:lastRenderedPageBreak/>
              <w:t>КПЭ = S</w:t>
            </w:r>
            <w:r>
              <w:rPr>
                <w:vertAlign w:val="subscript"/>
              </w:rPr>
              <w:t>1</w:t>
            </w:r>
            <w:r>
              <w:t xml:space="preserve"> / S</w:t>
            </w:r>
            <w:r>
              <w:rPr>
                <w:vertAlign w:val="subscript"/>
              </w:rPr>
              <w:t>2</w:t>
            </w:r>
            <w:r>
              <w:t>, где:</w:t>
            </w:r>
          </w:p>
        </w:tc>
      </w:tr>
      <w:tr w:rsidR="006379F5" w14:paraId="508C064F" w14:textId="77777777">
        <w:tblPrEx>
          <w:tblBorders>
            <w:insideH w:val="nil"/>
          </w:tblBorders>
        </w:tblPrEx>
        <w:tc>
          <w:tcPr>
            <w:tcW w:w="11062" w:type="dxa"/>
            <w:gridSpan w:val="6"/>
            <w:tcBorders>
              <w:top w:val="nil"/>
              <w:bottom w:val="nil"/>
            </w:tcBorders>
          </w:tcPr>
          <w:p w14:paraId="15287F20" w14:textId="77777777" w:rsidR="006379F5" w:rsidRDefault="006379F5">
            <w:pPr>
              <w:pStyle w:val="ConsPlusNormal"/>
            </w:pPr>
            <w:r>
              <w:t>S</w:t>
            </w:r>
            <w:r>
              <w:rPr>
                <w:vertAlign w:val="subscript"/>
              </w:rPr>
              <w:t>1</w:t>
            </w:r>
            <w:r>
              <w:t xml:space="preserve"> - число руководителей, специалистов и служащих, обладающих знаниями в области цифровизации и цифровой трансформации, прошедших обучение в области цифровой трансформации и/или цифровизации (включая программы перепрофилирования, курсы повышения квалификации, внутренние и внешние программы обучения цифровым навыкам) за последние 3 года и продолжающих работать в компании на конец отчетного периода;</w:t>
            </w:r>
          </w:p>
          <w:p w14:paraId="4DA1BAE7" w14:textId="77777777" w:rsidR="006379F5" w:rsidRDefault="006379F5">
            <w:pPr>
              <w:pStyle w:val="ConsPlusNormal"/>
            </w:pPr>
            <w:r>
              <w:t>S</w:t>
            </w:r>
            <w:r>
              <w:rPr>
                <w:vertAlign w:val="subscript"/>
              </w:rPr>
              <w:t>2</w:t>
            </w:r>
            <w:r>
              <w:t xml:space="preserve"> - число руководителей, специалистов и служащих в компании на конец отчетного периода.</w:t>
            </w:r>
          </w:p>
        </w:tc>
      </w:tr>
      <w:tr w:rsidR="006379F5" w14:paraId="38136939" w14:textId="77777777">
        <w:tblPrEx>
          <w:tblBorders>
            <w:insideH w:val="nil"/>
          </w:tblBorders>
        </w:tblPrEx>
        <w:tc>
          <w:tcPr>
            <w:tcW w:w="11062" w:type="dxa"/>
            <w:gridSpan w:val="6"/>
            <w:tcBorders>
              <w:top w:val="nil"/>
              <w:bottom w:val="nil"/>
            </w:tcBorders>
          </w:tcPr>
          <w:p w14:paraId="26DAEF19" w14:textId="77777777" w:rsidR="006379F5" w:rsidRDefault="006379F5">
            <w:pPr>
              <w:pStyle w:val="ConsPlusNormal"/>
            </w:pPr>
            <w:r>
              <w:t>Минимальный уровень знаний в области цифровизации и цифровой трансформации - все из перечисленных навыков: 1) цифровые технологии и их применение в бизнесе (в деятельности компании), 2) аналитика больших данных, 3) навыки работы в цифровых инициативах (в т.ч. проектное управление, работа в практиках agile, дизайн-мышление, продуктовый подход, оценка экономических эффектов инициатив цифровизации/цифровой трансформации), 4) основы информационной безопасности, 5) управление результативностью (только для руководителей), 6) управление цифровыми трансформациями (только для руководителей).</w:t>
            </w:r>
          </w:p>
        </w:tc>
      </w:tr>
      <w:tr w:rsidR="006379F5" w14:paraId="52EEA11B" w14:textId="77777777">
        <w:tblPrEx>
          <w:tblBorders>
            <w:insideH w:val="nil"/>
          </w:tblBorders>
        </w:tblPrEx>
        <w:tc>
          <w:tcPr>
            <w:tcW w:w="11062" w:type="dxa"/>
            <w:gridSpan w:val="6"/>
            <w:tcBorders>
              <w:top w:val="nil"/>
              <w:bottom w:val="nil"/>
            </w:tcBorders>
          </w:tcPr>
          <w:p w14:paraId="5BB89310" w14:textId="77777777" w:rsidR="006379F5" w:rsidRDefault="006379F5">
            <w:pPr>
              <w:pStyle w:val="ConsPlusNormal"/>
            </w:pPr>
            <w:r>
              <w:t>Компания самостоятельно определяет стандарт обучения компетенциям и технологиям в области цифровой трансформации.</w:t>
            </w:r>
          </w:p>
        </w:tc>
      </w:tr>
      <w:tr w:rsidR="006379F5" w14:paraId="5D7D1516" w14:textId="77777777">
        <w:tblPrEx>
          <w:tblBorders>
            <w:insideH w:val="nil"/>
          </w:tblBorders>
        </w:tblPrEx>
        <w:tc>
          <w:tcPr>
            <w:tcW w:w="11062" w:type="dxa"/>
            <w:gridSpan w:val="6"/>
            <w:tcBorders>
              <w:top w:val="nil"/>
            </w:tcBorders>
          </w:tcPr>
          <w:p w14:paraId="27A76FE9" w14:textId="77777777" w:rsidR="006379F5" w:rsidRDefault="006379F5">
            <w:pPr>
              <w:pStyle w:val="ConsPlusNormal"/>
              <w:jc w:val="both"/>
            </w:pPr>
          </w:p>
        </w:tc>
      </w:tr>
      <w:tr w:rsidR="006379F5" w14:paraId="2CE965CC" w14:textId="77777777">
        <w:tc>
          <w:tcPr>
            <w:tcW w:w="2324" w:type="dxa"/>
          </w:tcPr>
          <w:p w14:paraId="229EC5DC" w14:textId="77777777" w:rsidR="006379F5" w:rsidRDefault="006379F5">
            <w:pPr>
              <w:pStyle w:val="ConsPlusNormal"/>
              <w:jc w:val="center"/>
            </w:pPr>
            <w:r>
              <w:t>Входные данные</w:t>
            </w:r>
          </w:p>
        </w:tc>
        <w:tc>
          <w:tcPr>
            <w:tcW w:w="4082" w:type="dxa"/>
            <w:gridSpan w:val="2"/>
          </w:tcPr>
          <w:p w14:paraId="40194CBB" w14:textId="77777777" w:rsidR="006379F5" w:rsidRDefault="006379F5">
            <w:pPr>
              <w:pStyle w:val="ConsPlusNormal"/>
              <w:jc w:val="center"/>
            </w:pPr>
            <w:r>
              <w:t>Способ расчета</w:t>
            </w:r>
          </w:p>
        </w:tc>
        <w:tc>
          <w:tcPr>
            <w:tcW w:w="2899" w:type="dxa"/>
            <w:gridSpan w:val="2"/>
          </w:tcPr>
          <w:p w14:paraId="25A18A89" w14:textId="77777777" w:rsidR="006379F5" w:rsidRDefault="006379F5">
            <w:pPr>
              <w:pStyle w:val="ConsPlusNormal"/>
              <w:jc w:val="center"/>
            </w:pPr>
            <w:r>
              <w:t>Источник данных</w:t>
            </w:r>
          </w:p>
        </w:tc>
        <w:tc>
          <w:tcPr>
            <w:tcW w:w="1757" w:type="dxa"/>
          </w:tcPr>
          <w:p w14:paraId="414C7320" w14:textId="77777777" w:rsidR="006379F5" w:rsidRDefault="006379F5">
            <w:pPr>
              <w:pStyle w:val="ConsPlusNormal"/>
              <w:jc w:val="center"/>
            </w:pPr>
            <w:r>
              <w:t>Возможные ошибки</w:t>
            </w:r>
          </w:p>
        </w:tc>
      </w:tr>
      <w:tr w:rsidR="006379F5" w14:paraId="1A5B821F" w14:textId="77777777">
        <w:tc>
          <w:tcPr>
            <w:tcW w:w="2324" w:type="dxa"/>
          </w:tcPr>
          <w:p w14:paraId="10F30E6A" w14:textId="77777777" w:rsidR="006379F5" w:rsidRDefault="006379F5">
            <w:pPr>
              <w:pStyle w:val="ConsPlusNormal"/>
            </w:pPr>
            <w:r>
              <w:t xml:space="preserve">Число руководителей, специалистов и служащих, обладающих знаниями в области цифровизации и цифровой трансформации, прошедших обучение в области цифровой трансформации и/или цифровизации </w:t>
            </w:r>
            <w:r>
              <w:lastRenderedPageBreak/>
              <w:t>(включая программы перепрофилирования, курсы повышения квалификации, внутренние и внешние программы обучения цифровым навыкам) за последние 3 года и продолжающих работать в компании на конец отчетного периода</w:t>
            </w:r>
          </w:p>
        </w:tc>
        <w:tc>
          <w:tcPr>
            <w:tcW w:w="4082" w:type="dxa"/>
            <w:gridSpan w:val="2"/>
          </w:tcPr>
          <w:p w14:paraId="577CC10A" w14:textId="77777777" w:rsidR="006379F5" w:rsidRDefault="006379F5">
            <w:pPr>
              <w:pStyle w:val="ConsPlusNormal"/>
            </w:pPr>
            <w:r>
              <w:lastRenderedPageBreak/>
              <w:t>Расчет числа сотрудников компании по данным системы управления персоналом - включение всех сотрудников, отвечающих всем критериям:</w:t>
            </w:r>
          </w:p>
          <w:p w14:paraId="68066FE0" w14:textId="77777777" w:rsidR="006379F5" w:rsidRDefault="006379F5">
            <w:pPr>
              <w:pStyle w:val="ConsPlusNormal"/>
            </w:pPr>
            <w:r>
              <w:t xml:space="preserve">1) обладающих знаниями в области цифровизации и цифровой трансформации, 2) прошедших обучение в области цифровой трансформации и/или цифровизации (включая программы перепрофилирования, курсы повышения квалификации, внутренние и внешние программы обучения </w:t>
            </w:r>
            <w:r>
              <w:lastRenderedPageBreak/>
              <w:t>цифровым навыкам) за последние 3 года и продолжающих работать в компании на конец отчетного периода, 3) относящихся хотя бы к одной из категорий: руководители, специалисты и служащие</w:t>
            </w:r>
          </w:p>
        </w:tc>
        <w:tc>
          <w:tcPr>
            <w:tcW w:w="2899" w:type="dxa"/>
            <w:gridSpan w:val="2"/>
            <w:vAlign w:val="center"/>
          </w:tcPr>
          <w:p w14:paraId="59FEDD02" w14:textId="77777777" w:rsidR="006379F5" w:rsidRDefault="006379F5">
            <w:pPr>
              <w:pStyle w:val="ConsPlusNormal"/>
            </w:pPr>
            <w:r>
              <w:lastRenderedPageBreak/>
              <w:t>Данные службы управления персоналом</w:t>
            </w:r>
          </w:p>
        </w:tc>
        <w:tc>
          <w:tcPr>
            <w:tcW w:w="1757" w:type="dxa"/>
            <w:vAlign w:val="center"/>
          </w:tcPr>
          <w:p w14:paraId="21718080" w14:textId="77777777" w:rsidR="006379F5" w:rsidRDefault="006379F5">
            <w:pPr>
              <w:pStyle w:val="ConsPlusNormal"/>
            </w:pPr>
            <w:r>
              <w:t xml:space="preserve">Некорректный расчет (ошибки в оценке уровня знаний сотрудников, ошибки в учете прошедших обучение и ошибки отнесения к категории "руководители, </w:t>
            </w:r>
            <w:r>
              <w:lastRenderedPageBreak/>
              <w:t>специалисты и служащие")</w:t>
            </w:r>
          </w:p>
        </w:tc>
      </w:tr>
      <w:tr w:rsidR="006379F5" w14:paraId="45336050" w14:textId="77777777">
        <w:tc>
          <w:tcPr>
            <w:tcW w:w="2324" w:type="dxa"/>
          </w:tcPr>
          <w:p w14:paraId="439BAE03" w14:textId="77777777" w:rsidR="006379F5" w:rsidRDefault="006379F5">
            <w:pPr>
              <w:pStyle w:val="ConsPlusNormal"/>
            </w:pPr>
            <w:r>
              <w:lastRenderedPageBreak/>
              <w:t>Число руководителей, специалистов и служащих на конец отчетного периода</w:t>
            </w:r>
          </w:p>
        </w:tc>
        <w:tc>
          <w:tcPr>
            <w:tcW w:w="4082" w:type="dxa"/>
            <w:gridSpan w:val="2"/>
          </w:tcPr>
          <w:p w14:paraId="466F7F42" w14:textId="77777777" w:rsidR="006379F5" w:rsidRDefault="006379F5">
            <w:pPr>
              <w:pStyle w:val="ConsPlusNormal"/>
            </w:pPr>
            <w:r>
              <w:t>Общее число сотрудников категорий руководители, специалисты и служащие в компании на конец отчетного периода</w:t>
            </w:r>
          </w:p>
        </w:tc>
        <w:tc>
          <w:tcPr>
            <w:tcW w:w="2899" w:type="dxa"/>
            <w:gridSpan w:val="2"/>
            <w:vAlign w:val="center"/>
          </w:tcPr>
          <w:p w14:paraId="3E71DC78" w14:textId="77777777" w:rsidR="006379F5" w:rsidRDefault="006379F5">
            <w:pPr>
              <w:pStyle w:val="ConsPlusNormal"/>
            </w:pPr>
            <w:r>
              <w:t>Данные службы управления персоналом</w:t>
            </w:r>
          </w:p>
        </w:tc>
        <w:tc>
          <w:tcPr>
            <w:tcW w:w="1757" w:type="dxa"/>
            <w:vAlign w:val="center"/>
          </w:tcPr>
          <w:p w14:paraId="3123CB1A" w14:textId="77777777" w:rsidR="006379F5" w:rsidRDefault="006379F5">
            <w:pPr>
              <w:pStyle w:val="ConsPlusNormal"/>
            </w:pPr>
            <w:r>
              <w:t>Некорректное отнесение сотрудников к категориям руководители, специалисты и служащие</w:t>
            </w:r>
          </w:p>
        </w:tc>
      </w:tr>
    </w:tbl>
    <w:p w14:paraId="5F02BBEC" w14:textId="77777777" w:rsidR="006379F5" w:rsidRDefault="006379F5">
      <w:pPr>
        <w:pStyle w:val="ConsPlusNormal"/>
        <w:sectPr w:rsidR="006379F5" w:rsidSect="006379F5">
          <w:pgSz w:w="16838" w:h="11905" w:orient="landscape"/>
          <w:pgMar w:top="1701" w:right="1134" w:bottom="850" w:left="1134" w:header="0" w:footer="0" w:gutter="0"/>
          <w:cols w:space="720"/>
          <w:titlePg/>
        </w:sectPr>
      </w:pPr>
    </w:p>
    <w:p w14:paraId="06F024EE" w14:textId="77777777" w:rsidR="006379F5" w:rsidRDefault="006379F5">
      <w:pPr>
        <w:pStyle w:val="ConsPlusNormal"/>
        <w:jc w:val="both"/>
      </w:pPr>
    </w:p>
    <w:p w14:paraId="45C569EB" w14:textId="77777777" w:rsidR="006379F5" w:rsidRDefault="006379F5">
      <w:pPr>
        <w:pStyle w:val="ConsPlusTitle"/>
        <w:jc w:val="both"/>
        <w:outlineLvl w:val="1"/>
      </w:pPr>
      <w:r>
        <w:t>15. Паспорт КПЭ "Объем инвестиций в цифровую трансформацию"</w:t>
      </w:r>
    </w:p>
    <w:p w14:paraId="417D43B3"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1928"/>
        <w:gridCol w:w="1191"/>
        <w:gridCol w:w="1430"/>
        <w:gridCol w:w="278"/>
        <w:gridCol w:w="1757"/>
      </w:tblGrid>
      <w:tr w:rsidR="006379F5" w14:paraId="56F8420C" w14:textId="77777777">
        <w:tc>
          <w:tcPr>
            <w:tcW w:w="2324" w:type="dxa"/>
            <w:vMerge w:val="restart"/>
          </w:tcPr>
          <w:p w14:paraId="7D9AF002" w14:textId="77777777" w:rsidR="006379F5" w:rsidRDefault="006379F5">
            <w:pPr>
              <w:pStyle w:val="ConsPlusNormal"/>
              <w:jc w:val="center"/>
            </w:pPr>
            <w:r>
              <w:t>Определение КПЭ</w:t>
            </w:r>
          </w:p>
        </w:tc>
        <w:tc>
          <w:tcPr>
            <w:tcW w:w="2154" w:type="dxa"/>
            <w:vMerge w:val="restart"/>
          </w:tcPr>
          <w:p w14:paraId="3BF66F98" w14:textId="77777777" w:rsidR="006379F5" w:rsidRDefault="006379F5">
            <w:pPr>
              <w:pStyle w:val="ConsPlusNormal"/>
              <w:jc w:val="center"/>
            </w:pPr>
            <w:r>
              <w:t>Интерпретация</w:t>
            </w:r>
          </w:p>
        </w:tc>
        <w:tc>
          <w:tcPr>
            <w:tcW w:w="1928" w:type="dxa"/>
            <w:vMerge w:val="restart"/>
          </w:tcPr>
          <w:p w14:paraId="7823DF39" w14:textId="77777777" w:rsidR="006379F5" w:rsidRDefault="006379F5">
            <w:pPr>
              <w:pStyle w:val="ConsPlusNormal"/>
              <w:jc w:val="center"/>
            </w:pPr>
            <w:r>
              <w:t>Применимость</w:t>
            </w:r>
          </w:p>
        </w:tc>
        <w:tc>
          <w:tcPr>
            <w:tcW w:w="4656" w:type="dxa"/>
            <w:gridSpan w:val="4"/>
          </w:tcPr>
          <w:p w14:paraId="13379914" w14:textId="77777777" w:rsidR="006379F5" w:rsidRDefault="006379F5">
            <w:pPr>
              <w:pStyle w:val="ConsPlusNormal"/>
              <w:jc w:val="center"/>
            </w:pPr>
            <w:r>
              <w:t>Характеристики</w:t>
            </w:r>
          </w:p>
        </w:tc>
      </w:tr>
      <w:tr w:rsidR="006379F5" w14:paraId="1ECA5BD7" w14:textId="77777777">
        <w:tc>
          <w:tcPr>
            <w:tcW w:w="2324" w:type="dxa"/>
            <w:vMerge/>
          </w:tcPr>
          <w:p w14:paraId="0D0A9F87" w14:textId="77777777" w:rsidR="006379F5" w:rsidRDefault="006379F5">
            <w:pPr>
              <w:pStyle w:val="ConsPlusNormal"/>
            </w:pPr>
          </w:p>
        </w:tc>
        <w:tc>
          <w:tcPr>
            <w:tcW w:w="2154" w:type="dxa"/>
            <w:vMerge/>
          </w:tcPr>
          <w:p w14:paraId="6B96B75C" w14:textId="77777777" w:rsidR="006379F5" w:rsidRDefault="006379F5">
            <w:pPr>
              <w:pStyle w:val="ConsPlusNormal"/>
            </w:pPr>
          </w:p>
        </w:tc>
        <w:tc>
          <w:tcPr>
            <w:tcW w:w="1928" w:type="dxa"/>
            <w:vMerge/>
          </w:tcPr>
          <w:p w14:paraId="100542E7" w14:textId="77777777" w:rsidR="006379F5" w:rsidRDefault="006379F5">
            <w:pPr>
              <w:pStyle w:val="ConsPlusNormal"/>
            </w:pPr>
          </w:p>
        </w:tc>
        <w:tc>
          <w:tcPr>
            <w:tcW w:w="1191" w:type="dxa"/>
          </w:tcPr>
          <w:p w14:paraId="34E462C6" w14:textId="77777777" w:rsidR="006379F5" w:rsidRDefault="006379F5">
            <w:pPr>
              <w:pStyle w:val="ConsPlusNormal"/>
              <w:jc w:val="center"/>
            </w:pPr>
            <w:r>
              <w:t>Ед. изм.</w:t>
            </w:r>
          </w:p>
        </w:tc>
        <w:tc>
          <w:tcPr>
            <w:tcW w:w="1708" w:type="dxa"/>
            <w:gridSpan w:val="2"/>
          </w:tcPr>
          <w:p w14:paraId="38AE0B04" w14:textId="77777777" w:rsidR="006379F5" w:rsidRDefault="006379F5">
            <w:pPr>
              <w:pStyle w:val="ConsPlusNormal"/>
              <w:jc w:val="center"/>
            </w:pPr>
            <w:r>
              <w:t>Горизонт планирования</w:t>
            </w:r>
          </w:p>
        </w:tc>
        <w:tc>
          <w:tcPr>
            <w:tcW w:w="1757" w:type="dxa"/>
          </w:tcPr>
          <w:p w14:paraId="07E95E11" w14:textId="77777777" w:rsidR="006379F5" w:rsidRDefault="006379F5">
            <w:pPr>
              <w:pStyle w:val="ConsPlusNormal"/>
              <w:jc w:val="center"/>
            </w:pPr>
            <w:r>
              <w:t>Периодичность расчета</w:t>
            </w:r>
          </w:p>
        </w:tc>
      </w:tr>
      <w:tr w:rsidR="006379F5" w14:paraId="7F66701F" w14:textId="77777777">
        <w:tc>
          <w:tcPr>
            <w:tcW w:w="2324" w:type="dxa"/>
          </w:tcPr>
          <w:p w14:paraId="5431FA48" w14:textId="77777777" w:rsidR="006379F5" w:rsidRDefault="006379F5">
            <w:pPr>
              <w:pStyle w:val="ConsPlusNormal"/>
            </w:pPr>
            <w:r>
              <w:t>Размер инвестиций в инициативы цифровой трансформации</w:t>
            </w:r>
          </w:p>
        </w:tc>
        <w:tc>
          <w:tcPr>
            <w:tcW w:w="2154" w:type="dxa"/>
          </w:tcPr>
          <w:p w14:paraId="1C5B7852" w14:textId="77777777" w:rsidR="006379F5" w:rsidRDefault="006379F5">
            <w:pPr>
              <w:pStyle w:val="ConsPlusNormal"/>
            </w:pPr>
            <w:r>
              <w:t>Интенсивность инвестиций в цифровую трансформацию</w:t>
            </w:r>
          </w:p>
        </w:tc>
        <w:tc>
          <w:tcPr>
            <w:tcW w:w="1928" w:type="dxa"/>
          </w:tcPr>
          <w:p w14:paraId="7C23A54C" w14:textId="77777777" w:rsidR="006379F5" w:rsidRDefault="006379F5">
            <w:pPr>
              <w:pStyle w:val="ConsPlusNormal"/>
              <w:jc w:val="center"/>
            </w:pPr>
            <w:r>
              <w:t>для всех госкомпаний</w:t>
            </w:r>
          </w:p>
        </w:tc>
        <w:tc>
          <w:tcPr>
            <w:tcW w:w="1191" w:type="dxa"/>
          </w:tcPr>
          <w:p w14:paraId="7E8947B2" w14:textId="77777777" w:rsidR="006379F5" w:rsidRDefault="006379F5">
            <w:pPr>
              <w:pStyle w:val="ConsPlusNormal"/>
              <w:jc w:val="center"/>
            </w:pPr>
            <w:r>
              <w:t>тыс. руб.</w:t>
            </w:r>
          </w:p>
        </w:tc>
        <w:tc>
          <w:tcPr>
            <w:tcW w:w="1708" w:type="dxa"/>
            <w:gridSpan w:val="2"/>
          </w:tcPr>
          <w:p w14:paraId="739077DD" w14:textId="77777777" w:rsidR="006379F5" w:rsidRDefault="006379F5">
            <w:pPr>
              <w:pStyle w:val="ConsPlusNormal"/>
              <w:jc w:val="center"/>
            </w:pPr>
            <w:r>
              <w:t>3 - 5 лет</w:t>
            </w:r>
          </w:p>
        </w:tc>
        <w:tc>
          <w:tcPr>
            <w:tcW w:w="1757" w:type="dxa"/>
          </w:tcPr>
          <w:p w14:paraId="08535166" w14:textId="77777777" w:rsidR="006379F5" w:rsidRDefault="006379F5">
            <w:pPr>
              <w:pStyle w:val="ConsPlusNormal"/>
              <w:jc w:val="center"/>
            </w:pPr>
            <w:r>
              <w:t>1 раз в квартал</w:t>
            </w:r>
          </w:p>
        </w:tc>
      </w:tr>
      <w:tr w:rsidR="006379F5" w14:paraId="45D3372F" w14:textId="77777777">
        <w:tc>
          <w:tcPr>
            <w:tcW w:w="11062" w:type="dxa"/>
            <w:gridSpan w:val="7"/>
          </w:tcPr>
          <w:p w14:paraId="17E84CB3" w14:textId="77777777" w:rsidR="006379F5" w:rsidRDefault="006379F5">
            <w:pPr>
              <w:pStyle w:val="ConsPlusNormal"/>
              <w:jc w:val="center"/>
            </w:pPr>
            <w:r>
              <w:t>Место КПЭ в системе целей</w:t>
            </w:r>
          </w:p>
        </w:tc>
      </w:tr>
      <w:tr w:rsidR="006379F5" w14:paraId="30DB2816" w14:textId="77777777">
        <w:tc>
          <w:tcPr>
            <w:tcW w:w="4478" w:type="dxa"/>
            <w:gridSpan w:val="2"/>
          </w:tcPr>
          <w:p w14:paraId="52F8DCD7" w14:textId="77777777" w:rsidR="006379F5" w:rsidRDefault="006379F5">
            <w:pPr>
              <w:pStyle w:val="ConsPlusNormal"/>
            </w:pPr>
            <w:r>
              <w:t>Уровень: базовые условия для цифровой трансформации</w:t>
            </w:r>
          </w:p>
        </w:tc>
        <w:tc>
          <w:tcPr>
            <w:tcW w:w="6584" w:type="dxa"/>
            <w:gridSpan w:val="5"/>
          </w:tcPr>
          <w:p w14:paraId="303D0AFC" w14:textId="77777777" w:rsidR="006379F5" w:rsidRDefault="006379F5">
            <w:pPr>
              <w:pStyle w:val="ConsPlusNormal"/>
            </w:pPr>
            <w:r>
              <w:t>Группа: инвестиции и модель управления цифровой трансформацией</w:t>
            </w:r>
          </w:p>
        </w:tc>
      </w:tr>
      <w:tr w:rsidR="006379F5" w14:paraId="5217C49B" w14:textId="77777777">
        <w:tblPrEx>
          <w:tblBorders>
            <w:insideH w:val="nil"/>
          </w:tblBorders>
        </w:tblPrEx>
        <w:tc>
          <w:tcPr>
            <w:tcW w:w="11062" w:type="dxa"/>
            <w:gridSpan w:val="7"/>
            <w:tcBorders>
              <w:bottom w:val="nil"/>
            </w:tcBorders>
          </w:tcPr>
          <w:p w14:paraId="629D92DB" w14:textId="77777777" w:rsidR="006379F5" w:rsidRDefault="006379F5">
            <w:pPr>
              <w:pStyle w:val="ConsPlusNormal"/>
            </w:pPr>
            <w:r>
              <w:t>Формула расчета КПЭ:</w:t>
            </w:r>
          </w:p>
        </w:tc>
      </w:tr>
      <w:tr w:rsidR="006379F5" w14:paraId="124E3FC4" w14:textId="77777777">
        <w:tblPrEx>
          <w:tblBorders>
            <w:insideH w:val="nil"/>
          </w:tblBorders>
        </w:tblPrEx>
        <w:tc>
          <w:tcPr>
            <w:tcW w:w="11062" w:type="dxa"/>
            <w:gridSpan w:val="7"/>
            <w:tcBorders>
              <w:top w:val="nil"/>
              <w:bottom w:val="nil"/>
            </w:tcBorders>
          </w:tcPr>
          <w:p w14:paraId="74DE6178" w14:textId="77777777" w:rsidR="006379F5" w:rsidRDefault="006379F5">
            <w:pPr>
              <w:pStyle w:val="ConsPlusNormal"/>
            </w:pPr>
            <w:r>
              <w:t>КПЭ = I, где:</w:t>
            </w:r>
          </w:p>
        </w:tc>
      </w:tr>
      <w:tr w:rsidR="006379F5" w14:paraId="60F638E0" w14:textId="77777777">
        <w:tblPrEx>
          <w:tblBorders>
            <w:insideH w:val="nil"/>
          </w:tblBorders>
        </w:tblPrEx>
        <w:tc>
          <w:tcPr>
            <w:tcW w:w="11062" w:type="dxa"/>
            <w:gridSpan w:val="7"/>
            <w:tcBorders>
              <w:top w:val="nil"/>
              <w:bottom w:val="nil"/>
            </w:tcBorders>
          </w:tcPr>
          <w:p w14:paraId="5EF10FC1" w14:textId="77777777" w:rsidR="006379F5" w:rsidRDefault="006379F5">
            <w:pPr>
              <w:pStyle w:val="ConsPlusNormal"/>
            </w:pPr>
            <w:r>
              <w:t>I - объем инвестиций в цифровую трансформацию в рамках всех инициатив цифровой трансформации госкомпании за отчетный период</w:t>
            </w:r>
          </w:p>
        </w:tc>
      </w:tr>
      <w:tr w:rsidR="006379F5" w14:paraId="4C222288" w14:textId="77777777">
        <w:tblPrEx>
          <w:tblBorders>
            <w:insideH w:val="nil"/>
          </w:tblBorders>
        </w:tblPrEx>
        <w:tc>
          <w:tcPr>
            <w:tcW w:w="11062" w:type="dxa"/>
            <w:gridSpan w:val="7"/>
            <w:tcBorders>
              <w:top w:val="nil"/>
            </w:tcBorders>
          </w:tcPr>
          <w:p w14:paraId="60F0DA71" w14:textId="77777777" w:rsidR="006379F5" w:rsidRDefault="006379F5">
            <w:pPr>
              <w:pStyle w:val="ConsPlusNormal"/>
            </w:pPr>
            <w:r>
              <w:t>Примечания:</w:t>
            </w:r>
          </w:p>
          <w:p w14:paraId="12F8FE90" w14:textId="77777777" w:rsidR="006379F5" w:rsidRDefault="006379F5">
            <w:pPr>
              <w:pStyle w:val="ConsPlusNormal"/>
            </w:pPr>
            <w:r>
              <w:t>1. Перечень инициатив цифровой трансформации госкомпания определяет в стратегии цифровой трансформации.</w:t>
            </w:r>
          </w:p>
          <w:p w14:paraId="754AA829" w14:textId="77777777" w:rsidR="006379F5" w:rsidRDefault="006379F5">
            <w:pPr>
              <w:pStyle w:val="ConsPlusNormal"/>
            </w:pPr>
            <w:r>
              <w:t>2. В объем инвестиций в цифровую трансформацию включают инвестиции во внедрение цифровых решений и развитие цифровой инфраструктуры, а также инвестиции в собственные исследования и разработки.</w:t>
            </w:r>
          </w:p>
        </w:tc>
      </w:tr>
      <w:tr w:rsidR="006379F5" w14:paraId="1F0AE615" w14:textId="77777777">
        <w:tc>
          <w:tcPr>
            <w:tcW w:w="2324" w:type="dxa"/>
          </w:tcPr>
          <w:p w14:paraId="54939C23" w14:textId="77777777" w:rsidR="006379F5" w:rsidRDefault="006379F5">
            <w:pPr>
              <w:pStyle w:val="ConsPlusNormal"/>
              <w:jc w:val="center"/>
            </w:pPr>
            <w:r>
              <w:t>Входные данные</w:t>
            </w:r>
          </w:p>
        </w:tc>
        <w:tc>
          <w:tcPr>
            <w:tcW w:w="4082" w:type="dxa"/>
            <w:gridSpan w:val="2"/>
          </w:tcPr>
          <w:p w14:paraId="3DD9D7A9" w14:textId="77777777" w:rsidR="006379F5" w:rsidRDefault="006379F5">
            <w:pPr>
              <w:pStyle w:val="ConsPlusNormal"/>
              <w:jc w:val="center"/>
            </w:pPr>
            <w:r>
              <w:t>Способ расчета</w:t>
            </w:r>
          </w:p>
        </w:tc>
        <w:tc>
          <w:tcPr>
            <w:tcW w:w="2621" w:type="dxa"/>
            <w:gridSpan w:val="2"/>
          </w:tcPr>
          <w:p w14:paraId="69334C47" w14:textId="77777777" w:rsidR="006379F5" w:rsidRDefault="006379F5">
            <w:pPr>
              <w:pStyle w:val="ConsPlusNormal"/>
              <w:jc w:val="center"/>
            </w:pPr>
            <w:r>
              <w:t>Источник данных</w:t>
            </w:r>
          </w:p>
        </w:tc>
        <w:tc>
          <w:tcPr>
            <w:tcW w:w="2035" w:type="dxa"/>
            <w:gridSpan w:val="2"/>
          </w:tcPr>
          <w:p w14:paraId="7002307C" w14:textId="77777777" w:rsidR="006379F5" w:rsidRDefault="006379F5">
            <w:pPr>
              <w:pStyle w:val="ConsPlusNormal"/>
              <w:jc w:val="center"/>
            </w:pPr>
            <w:r>
              <w:t>Возможные ошибки</w:t>
            </w:r>
          </w:p>
        </w:tc>
      </w:tr>
      <w:tr w:rsidR="006379F5" w14:paraId="2751229A" w14:textId="77777777">
        <w:tc>
          <w:tcPr>
            <w:tcW w:w="2324" w:type="dxa"/>
            <w:vMerge w:val="restart"/>
          </w:tcPr>
          <w:p w14:paraId="00296FCD" w14:textId="77777777" w:rsidR="006379F5" w:rsidRDefault="006379F5">
            <w:pPr>
              <w:pStyle w:val="ConsPlusNormal"/>
            </w:pPr>
            <w:r>
              <w:t xml:space="preserve">Объем инвестиций в цифровую трансформацию в рамках всех инициатив </w:t>
            </w:r>
            <w:r>
              <w:lastRenderedPageBreak/>
              <w:t>цифровой трансформации госкомпании за отчетный период</w:t>
            </w:r>
          </w:p>
        </w:tc>
        <w:tc>
          <w:tcPr>
            <w:tcW w:w="4082" w:type="dxa"/>
            <w:gridSpan w:val="2"/>
            <w:vMerge w:val="restart"/>
          </w:tcPr>
          <w:p w14:paraId="50B2B97A" w14:textId="77777777" w:rsidR="006379F5" w:rsidRDefault="006379F5">
            <w:pPr>
              <w:pStyle w:val="ConsPlusNormal"/>
            </w:pPr>
            <w:r>
              <w:lastRenderedPageBreak/>
              <w:t>1. Данные учета инвестиций, сделанных госкомпанией</w:t>
            </w:r>
          </w:p>
          <w:p w14:paraId="73826B63" w14:textId="77777777" w:rsidR="006379F5" w:rsidRDefault="006379F5">
            <w:pPr>
              <w:pStyle w:val="ConsPlusNormal"/>
            </w:pPr>
            <w:r>
              <w:t>за отчетный период, при реализации отдельных инициатив ЦТ.</w:t>
            </w:r>
          </w:p>
          <w:p w14:paraId="6D5EBD08" w14:textId="77777777" w:rsidR="006379F5" w:rsidRDefault="006379F5">
            <w:pPr>
              <w:pStyle w:val="ConsPlusNormal"/>
            </w:pPr>
            <w:r>
              <w:lastRenderedPageBreak/>
              <w:t>2. Сумма по всем инициативам ЦТ</w:t>
            </w:r>
          </w:p>
        </w:tc>
        <w:tc>
          <w:tcPr>
            <w:tcW w:w="2621" w:type="dxa"/>
            <w:gridSpan w:val="2"/>
            <w:vMerge w:val="restart"/>
          </w:tcPr>
          <w:p w14:paraId="6686D6B6" w14:textId="77777777" w:rsidR="006379F5" w:rsidRDefault="006379F5">
            <w:pPr>
              <w:pStyle w:val="ConsPlusNormal"/>
            </w:pPr>
            <w:r>
              <w:lastRenderedPageBreak/>
              <w:t>Данные финансово-экономической службы</w:t>
            </w:r>
          </w:p>
        </w:tc>
        <w:tc>
          <w:tcPr>
            <w:tcW w:w="2035" w:type="dxa"/>
            <w:gridSpan w:val="2"/>
            <w:tcBorders>
              <w:bottom w:val="nil"/>
            </w:tcBorders>
          </w:tcPr>
          <w:p w14:paraId="5DE7F93B" w14:textId="77777777" w:rsidR="006379F5" w:rsidRDefault="006379F5">
            <w:pPr>
              <w:pStyle w:val="ConsPlusNormal"/>
            </w:pPr>
            <w:r>
              <w:t>Некорректное определение перечня инициатив ЦТ.</w:t>
            </w:r>
          </w:p>
        </w:tc>
      </w:tr>
      <w:tr w:rsidR="006379F5" w14:paraId="499BDD44" w14:textId="77777777">
        <w:tblPrEx>
          <w:tblBorders>
            <w:insideH w:val="nil"/>
          </w:tblBorders>
        </w:tblPrEx>
        <w:tc>
          <w:tcPr>
            <w:tcW w:w="2324" w:type="dxa"/>
            <w:vMerge/>
          </w:tcPr>
          <w:p w14:paraId="6EA94370" w14:textId="77777777" w:rsidR="006379F5" w:rsidRDefault="006379F5">
            <w:pPr>
              <w:pStyle w:val="ConsPlusNormal"/>
            </w:pPr>
          </w:p>
        </w:tc>
        <w:tc>
          <w:tcPr>
            <w:tcW w:w="4082" w:type="dxa"/>
            <w:gridSpan w:val="2"/>
            <w:vMerge/>
          </w:tcPr>
          <w:p w14:paraId="6E8D0331" w14:textId="77777777" w:rsidR="006379F5" w:rsidRDefault="006379F5">
            <w:pPr>
              <w:pStyle w:val="ConsPlusNormal"/>
            </w:pPr>
          </w:p>
        </w:tc>
        <w:tc>
          <w:tcPr>
            <w:tcW w:w="2621" w:type="dxa"/>
            <w:gridSpan w:val="2"/>
            <w:vMerge/>
          </w:tcPr>
          <w:p w14:paraId="32C05108" w14:textId="77777777" w:rsidR="006379F5" w:rsidRDefault="006379F5">
            <w:pPr>
              <w:pStyle w:val="ConsPlusNormal"/>
            </w:pPr>
          </w:p>
        </w:tc>
        <w:tc>
          <w:tcPr>
            <w:tcW w:w="2035" w:type="dxa"/>
            <w:gridSpan w:val="2"/>
            <w:tcBorders>
              <w:top w:val="nil"/>
            </w:tcBorders>
          </w:tcPr>
          <w:p w14:paraId="16F17ED8" w14:textId="77777777" w:rsidR="006379F5" w:rsidRDefault="006379F5">
            <w:pPr>
              <w:pStyle w:val="ConsPlusNormal"/>
            </w:pPr>
            <w:r>
              <w:t>Некорректное отнесение инвестиций на инициативы ЦТ</w:t>
            </w:r>
          </w:p>
        </w:tc>
      </w:tr>
    </w:tbl>
    <w:p w14:paraId="7B844767" w14:textId="77777777" w:rsidR="006379F5" w:rsidRDefault="006379F5">
      <w:pPr>
        <w:pStyle w:val="ConsPlusNormal"/>
        <w:jc w:val="both"/>
      </w:pPr>
    </w:p>
    <w:p w14:paraId="1CB4221F" w14:textId="77777777" w:rsidR="006379F5" w:rsidRDefault="006379F5">
      <w:pPr>
        <w:pStyle w:val="ConsPlusTitle"/>
        <w:jc w:val="both"/>
        <w:outlineLvl w:val="1"/>
      </w:pPr>
      <w:r>
        <w:t>16. Паспорт КПЭ "Доля инвестиций в цифровую трансформацию от общего объема инвестиций"</w:t>
      </w:r>
    </w:p>
    <w:p w14:paraId="458DC1B9"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1928"/>
        <w:gridCol w:w="1191"/>
        <w:gridCol w:w="1411"/>
        <w:gridCol w:w="297"/>
        <w:gridCol w:w="1757"/>
      </w:tblGrid>
      <w:tr w:rsidR="006379F5" w14:paraId="5A277F44" w14:textId="77777777">
        <w:tc>
          <w:tcPr>
            <w:tcW w:w="2324" w:type="dxa"/>
            <w:vMerge w:val="restart"/>
          </w:tcPr>
          <w:p w14:paraId="6A4DB477" w14:textId="77777777" w:rsidR="006379F5" w:rsidRDefault="006379F5">
            <w:pPr>
              <w:pStyle w:val="ConsPlusNormal"/>
              <w:jc w:val="center"/>
            </w:pPr>
            <w:r>
              <w:t>Определение КПЭ</w:t>
            </w:r>
          </w:p>
        </w:tc>
        <w:tc>
          <w:tcPr>
            <w:tcW w:w="2154" w:type="dxa"/>
            <w:vMerge w:val="restart"/>
          </w:tcPr>
          <w:p w14:paraId="42112667" w14:textId="77777777" w:rsidR="006379F5" w:rsidRDefault="006379F5">
            <w:pPr>
              <w:pStyle w:val="ConsPlusNormal"/>
              <w:jc w:val="center"/>
            </w:pPr>
            <w:r>
              <w:t>Интерпретация</w:t>
            </w:r>
          </w:p>
        </w:tc>
        <w:tc>
          <w:tcPr>
            <w:tcW w:w="1928" w:type="dxa"/>
            <w:vMerge w:val="restart"/>
          </w:tcPr>
          <w:p w14:paraId="26FB09D9" w14:textId="77777777" w:rsidR="006379F5" w:rsidRDefault="006379F5">
            <w:pPr>
              <w:pStyle w:val="ConsPlusNormal"/>
              <w:jc w:val="center"/>
            </w:pPr>
            <w:r>
              <w:t>Применимость</w:t>
            </w:r>
          </w:p>
        </w:tc>
        <w:tc>
          <w:tcPr>
            <w:tcW w:w="4656" w:type="dxa"/>
            <w:gridSpan w:val="4"/>
          </w:tcPr>
          <w:p w14:paraId="07B587CD" w14:textId="77777777" w:rsidR="006379F5" w:rsidRDefault="006379F5">
            <w:pPr>
              <w:pStyle w:val="ConsPlusNormal"/>
              <w:jc w:val="center"/>
            </w:pPr>
            <w:r>
              <w:t>Характеристики</w:t>
            </w:r>
          </w:p>
        </w:tc>
      </w:tr>
      <w:tr w:rsidR="006379F5" w14:paraId="5D2DE6CD" w14:textId="77777777">
        <w:tc>
          <w:tcPr>
            <w:tcW w:w="2324" w:type="dxa"/>
            <w:vMerge/>
          </w:tcPr>
          <w:p w14:paraId="384A2B98" w14:textId="77777777" w:rsidR="006379F5" w:rsidRDefault="006379F5">
            <w:pPr>
              <w:pStyle w:val="ConsPlusNormal"/>
            </w:pPr>
          </w:p>
        </w:tc>
        <w:tc>
          <w:tcPr>
            <w:tcW w:w="2154" w:type="dxa"/>
            <w:vMerge/>
          </w:tcPr>
          <w:p w14:paraId="10774289" w14:textId="77777777" w:rsidR="006379F5" w:rsidRDefault="006379F5">
            <w:pPr>
              <w:pStyle w:val="ConsPlusNormal"/>
            </w:pPr>
          </w:p>
        </w:tc>
        <w:tc>
          <w:tcPr>
            <w:tcW w:w="1928" w:type="dxa"/>
            <w:vMerge/>
          </w:tcPr>
          <w:p w14:paraId="4A402CDA" w14:textId="77777777" w:rsidR="006379F5" w:rsidRDefault="006379F5">
            <w:pPr>
              <w:pStyle w:val="ConsPlusNormal"/>
            </w:pPr>
          </w:p>
        </w:tc>
        <w:tc>
          <w:tcPr>
            <w:tcW w:w="1191" w:type="dxa"/>
          </w:tcPr>
          <w:p w14:paraId="1B05920C" w14:textId="77777777" w:rsidR="006379F5" w:rsidRDefault="006379F5">
            <w:pPr>
              <w:pStyle w:val="ConsPlusNormal"/>
              <w:jc w:val="center"/>
            </w:pPr>
            <w:r>
              <w:t>Ед. изм.</w:t>
            </w:r>
          </w:p>
        </w:tc>
        <w:tc>
          <w:tcPr>
            <w:tcW w:w="1708" w:type="dxa"/>
            <w:gridSpan w:val="2"/>
          </w:tcPr>
          <w:p w14:paraId="3FC08A96" w14:textId="77777777" w:rsidR="006379F5" w:rsidRDefault="006379F5">
            <w:pPr>
              <w:pStyle w:val="ConsPlusNormal"/>
              <w:jc w:val="center"/>
            </w:pPr>
            <w:r>
              <w:t>Горизонт планирования</w:t>
            </w:r>
          </w:p>
        </w:tc>
        <w:tc>
          <w:tcPr>
            <w:tcW w:w="1757" w:type="dxa"/>
          </w:tcPr>
          <w:p w14:paraId="5891671F" w14:textId="77777777" w:rsidR="006379F5" w:rsidRDefault="006379F5">
            <w:pPr>
              <w:pStyle w:val="ConsPlusNormal"/>
              <w:jc w:val="center"/>
            </w:pPr>
            <w:r>
              <w:t>Периодичность расчета</w:t>
            </w:r>
          </w:p>
        </w:tc>
      </w:tr>
      <w:tr w:rsidR="006379F5" w14:paraId="7A40AEEB" w14:textId="77777777">
        <w:tc>
          <w:tcPr>
            <w:tcW w:w="2324" w:type="dxa"/>
          </w:tcPr>
          <w:p w14:paraId="44FC3ECF" w14:textId="77777777" w:rsidR="006379F5" w:rsidRDefault="006379F5">
            <w:pPr>
              <w:pStyle w:val="ConsPlusNormal"/>
            </w:pPr>
            <w:r>
              <w:t>Отношение размера инвестиций в инициативы цифровой трансформации к общему размеру инвестиций компании</w:t>
            </w:r>
          </w:p>
        </w:tc>
        <w:tc>
          <w:tcPr>
            <w:tcW w:w="2154" w:type="dxa"/>
          </w:tcPr>
          <w:p w14:paraId="1C025A1A" w14:textId="77777777" w:rsidR="006379F5" w:rsidRDefault="006379F5">
            <w:pPr>
              <w:pStyle w:val="ConsPlusNormal"/>
            </w:pPr>
            <w:r>
              <w:t>Интенсивность инвестиций в цифровую трансформацию</w:t>
            </w:r>
          </w:p>
        </w:tc>
        <w:tc>
          <w:tcPr>
            <w:tcW w:w="1928" w:type="dxa"/>
          </w:tcPr>
          <w:p w14:paraId="21475530" w14:textId="77777777" w:rsidR="006379F5" w:rsidRDefault="006379F5">
            <w:pPr>
              <w:pStyle w:val="ConsPlusNormal"/>
              <w:jc w:val="center"/>
            </w:pPr>
            <w:r>
              <w:t>для всех госкомпаний</w:t>
            </w:r>
          </w:p>
        </w:tc>
        <w:tc>
          <w:tcPr>
            <w:tcW w:w="1191" w:type="dxa"/>
          </w:tcPr>
          <w:p w14:paraId="489BDFB0" w14:textId="77777777" w:rsidR="006379F5" w:rsidRDefault="006379F5">
            <w:pPr>
              <w:pStyle w:val="ConsPlusNormal"/>
              <w:jc w:val="center"/>
            </w:pPr>
            <w:r>
              <w:t>%</w:t>
            </w:r>
          </w:p>
        </w:tc>
        <w:tc>
          <w:tcPr>
            <w:tcW w:w="1708" w:type="dxa"/>
            <w:gridSpan w:val="2"/>
          </w:tcPr>
          <w:p w14:paraId="1EE14732" w14:textId="77777777" w:rsidR="006379F5" w:rsidRDefault="006379F5">
            <w:pPr>
              <w:pStyle w:val="ConsPlusNormal"/>
              <w:jc w:val="center"/>
            </w:pPr>
            <w:r>
              <w:t>3 - 5 лет</w:t>
            </w:r>
          </w:p>
        </w:tc>
        <w:tc>
          <w:tcPr>
            <w:tcW w:w="1757" w:type="dxa"/>
          </w:tcPr>
          <w:p w14:paraId="4374FDFD" w14:textId="77777777" w:rsidR="006379F5" w:rsidRDefault="006379F5">
            <w:pPr>
              <w:pStyle w:val="ConsPlusNormal"/>
              <w:jc w:val="center"/>
            </w:pPr>
            <w:r>
              <w:t>1 раз в год</w:t>
            </w:r>
          </w:p>
        </w:tc>
      </w:tr>
      <w:tr w:rsidR="006379F5" w14:paraId="335FEE87" w14:textId="77777777">
        <w:tc>
          <w:tcPr>
            <w:tcW w:w="11062" w:type="dxa"/>
            <w:gridSpan w:val="7"/>
          </w:tcPr>
          <w:p w14:paraId="1E836FAC" w14:textId="77777777" w:rsidR="006379F5" w:rsidRDefault="006379F5">
            <w:pPr>
              <w:pStyle w:val="ConsPlusNormal"/>
              <w:jc w:val="center"/>
            </w:pPr>
            <w:r>
              <w:t>Место КПЭ в системе целей</w:t>
            </w:r>
          </w:p>
        </w:tc>
      </w:tr>
      <w:tr w:rsidR="006379F5" w14:paraId="6B7AC73F" w14:textId="77777777">
        <w:tc>
          <w:tcPr>
            <w:tcW w:w="4478" w:type="dxa"/>
            <w:gridSpan w:val="2"/>
          </w:tcPr>
          <w:p w14:paraId="024E911B" w14:textId="77777777" w:rsidR="006379F5" w:rsidRDefault="006379F5">
            <w:pPr>
              <w:pStyle w:val="ConsPlusNormal"/>
            </w:pPr>
            <w:r>
              <w:t>Уровень: базовые условия для цифровой трансформации</w:t>
            </w:r>
          </w:p>
        </w:tc>
        <w:tc>
          <w:tcPr>
            <w:tcW w:w="6584" w:type="dxa"/>
            <w:gridSpan w:val="5"/>
          </w:tcPr>
          <w:p w14:paraId="1B21670B" w14:textId="77777777" w:rsidR="006379F5" w:rsidRDefault="006379F5">
            <w:pPr>
              <w:pStyle w:val="ConsPlusNormal"/>
            </w:pPr>
            <w:r>
              <w:t>Группа: инвестиции и модель управления цифровой трансформацией</w:t>
            </w:r>
          </w:p>
        </w:tc>
      </w:tr>
      <w:tr w:rsidR="006379F5" w14:paraId="432CEB47" w14:textId="77777777">
        <w:tblPrEx>
          <w:tblBorders>
            <w:insideH w:val="nil"/>
          </w:tblBorders>
        </w:tblPrEx>
        <w:tc>
          <w:tcPr>
            <w:tcW w:w="11062" w:type="dxa"/>
            <w:gridSpan w:val="7"/>
            <w:tcBorders>
              <w:bottom w:val="nil"/>
            </w:tcBorders>
          </w:tcPr>
          <w:p w14:paraId="603A99D8" w14:textId="77777777" w:rsidR="006379F5" w:rsidRDefault="006379F5">
            <w:pPr>
              <w:pStyle w:val="ConsPlusNormal"/>
            </w:pPr>
            <w:r>
              <w:t>Формула расчета КПЭ:</w:t>
            </w:r>
          </w:p>
        </w:tc>
      </w:tr>
      <w:tr w:rsidR="006379F5" w14:paraId="2E8B872B" w14:textId="77777777">
        <w:tblPrEx>
          <w:tblBorders>
            <w:insideH w:val="nil"/>
          </w:tblBorders>
        </w:tblPrEx>
        <w:tc>
          <w:tcPr>
            <w:tcW w:w="11062" w:type="dxa"/>
            <w:gridSpan w:val="7"/>
            <w:tcBorders>
              <w:top w:val="nil"/>
              <w:bottom w:val="nil"/>
            </w:tcBorders>
          </w:tcPr>
          <w:p w14:paraId="2D4AEDA4" w14:textId="77777777" w:rsidR="006379F5" w:rsidRDefault="006379F5">
            <w:pPr>
              <w:pStyle w:val="ConsPlusNormal"/>
            </w:pPr>
            <w:r>
              <w:t>КПЭ = (I</w:t>
            </w:r>
            <w:r>
              <w:rPr>
                <w:vertAlign w:val="subscript"/>
              </w:rPr>
              <w:t>1</w:t>
            </w:r>
            <w:r>
              <w:t xml:space="preserve"> / I</w:t>
            </w:r>
            <w:r>
              <w:rPr>
                <w:vertAlign w:val="subscript"/>
              </w:rPr>
              <w:t>2</w:t>
            </w:r>
            <w:r>
              <w:t>) * 100%, где:</w:t>
            </w:r>
          </w:p>
        </w:tc>
      </w:tr>
      <w:tr w:rsidR="006379F5" w14:paraId="2F1695B8" w14:textId="77777777">
        <w:tblPrEx>
          <w:tblBorders>
            <w:insideH w:val="nil"/>
          </w:tblBorders>
        </w:tblPrEx>
        <w:tc>
          <w:tcPr>
            <w:tcW w:w="11062" w:type="dxa"/>
            <w:gridSpan w:val="7"/>
            <w:tcBorders>
              <w:top w:val="nil"/>
              <w:bottom w:val="nil"/>
            </w:tcBorders>
          </w:tcPr>
          <w:p w14:paraId="39CD4740" w14:textId="77777777" w:rsidR="006379F5" w:rsidRDefault="006379F5">
            <w:pPr>
              <w:pStyle w:val="ConsPlusNormal"/>
            </w:pPr>
            <w:r>
              <w:t>I</w:t>
            </w:r>
            <w:r>
              <w:rPr>
                <w:vertAlign w:val="subscript"/>
              </w:rPr>
              <w:t>1</w:t>
            </w:r>
            <w:r>
              <w:t xml:space="preserve"> - объем инвестиций в цифровую трансформацию в рамках всех инициатив цифровой трансформации госкомпании за отчетный период</w:t>
            </w:r>
          </w:p>
          <w:p w14:paraId="133338CC" w14:textId="77777777" w:rsidR="006379F5" w:rsidRDefault="006379F5">
            <w:pPr>
              <w:pStyle w:val="ConsPlusNormal"/>
            </w:pPr>
            <w:r>
              <w:t>I</w:t>
            </w:r>
            <w:r>
              <w:rPr>
                <w:vertAlign w:val="subscript"/>
              </w:rPr>
              <w:t>2</w:t>
            </w:r>
            <w:r>
              <w:t xml:space="preserve"> - общий размер инвестиций за отчетный период</w:t>
            </w:r>
          </w:p>
        </w:tc>
      </w:tr>
      <w:tr w:rsidR="006379F5" w14:paraId="00F9FA6B" w14:textId="77777777">
        <w:tblPrEx>
          <w:tblBorders>
            <w:insideH w:val="nil"/>
          </w:tblBorders>
        </w:tblPrEx>
        <w:tc>
          <w:tcPr>
            <w:tcW w:w="11062" w:type="dxa"/>
            <w:gridSpan w:val="7"/>
            <w:tcBorders>
              <w:top w:val="nil"/>
            </w:tcBorders>
          </w:tcPr>
          <w:p w14:paraId="107A82BF" w14:textId="77777777" w:rsidR="006379F5" w:rsidRDefault="006379F5">
            <w:pPr>
              <w:pStyle w:val="ConsPlusNormal"/>
            </w:pPr>
            <w:r>
              <w:t>Примечания:</w:t>
            </w:r>
          </w:p>
          <w:p w14:paraId="46F69721" w14:textId="77777777" w:rsidR="006379F5" w:rsidRDefault="006379F5">
            <w:pPr>
              <w:pStyle w:val="ConsPlusNormal"/>
            </w:pPr>
            <w:r>
              <w:t>1. Перечень инициатив цифровой трансформации госкомпания определяет в стратегии цифровой трансформации.</w:t>
            </w:r>
          </w:p>
          <w:p w14:paraId="7D109A3C" w14:textId="77777777" w:rsidR="006379F5" w:rsidRDefault="006379F5">
            <w:pPr>
              <w:pStyle w:val="ConsPlusNormal"/>
            </w:pPr>
            <w:r>
              <w:lastRenderedPageBreak/>
              <w:t>2. В объем инвестиций в цифровую трансформацию включают инвестиции во внедрение цифровых решений и развитие цифровой инфраструктуры, а также инвестиции в собственные исследования и разработки.</w:t>
            </w:r>
          </w:p>
        </w:tc>
      </w:tr>
      <w:tr w:rsidR="006379F5" w14:paraId="6CFFA5F4" w14:textId="77777777">
        <w:tc>
          <w:tcPr>
            <w:tcW w:w="2324" w:type="dxa"/>
          </w:tcPr>
          <w:p w14:paraId="11088FD9" w14:textId="77777777" w:rsidR="006379F5" w:rsidRDefault="006379F5">
            <w:pPr>
              <w:pStyle w:val="ConsPlusNormal"/>
              <w:jc w:val="center"/>
            </w:pPr>
            <w:r>
              <w:lastRenderedPageBreak/>
              <w:t>Входные данные</w:t>
            </w:r>
          </w:p>
        </w:tc>
        <w:tc>
          <w:tcPr>
            <w:tcW w:w="4082" w:type="dxa"/>
            <w:gridSpan w:val="2"/>
          </w:tcPr>
          <w:p w14:paraId="10833B6C" w14:textId="77777777" w:rsidR="006379F5" w:rsidRDefault="006379F5">
            <w:pPr>
              <w:pStyle w:val="ConsPlusNormal"/>
              <w:jc w:val="center"/>
            </w:pPr>
            <w:r>
              <w:t>Способ расчета</w:t>
            </w:r>
          </w:p>
        </w:tc>
        <w:tc>
          <w:tcPr>
            <w:tcW w:w="2602" w:type="dxa"/>
            <w:gridSpan w:val="2"/>
          </w:tcPr>
          <w:p w14:paraId="158B5712" w14:textId="77777777" w:rsidR="006379F5" w:rsidRDefault="006379F5">
            <w:pPr>
              <w:pStyle w:val="ConsPlusNormal"/>
              <w:jc w:val="center"/>
            </w:pPr>
            <w:r>
              <w:t>Источник данных</w:t>
            </w:r>
          </w:p>
        </w:tc>
        <w:tc>
          <w:tcPr>
            <w:tcW w:w="2054" w:type="dxa"/>
            <w:gridSpan w:val="2"/>
          </w:tcPr>
          <w:p w14:paraId="1D980B8B" w14:textId="77777777" w:rsidR="006379F5" w:rsidRDefault="006379F5">
            <w:pPr>
              <w:pStyle w:val="ConsPlusNormal"/>
              <w:jc w:val="center"/>
            </w:pPr>
            <w:r>
              <w:t>Возможные ошибки</w:t>
            </w:r>
          </w:p>
        </w:tc>
      </w:tr>
      <w:tr w:rsidR="006379F5" w14:paraId="4B23521D" w14:textId="77777777">
        <w:tc>
          <w:tcPr>
            <w:tcW w:w="2324" w:type="dxa"/>
            <w:vMerge w:val="restart"/>
          </w:tcPr>
          <w:p w14:paraId="268E6AA8" w14:textId="77777777" w:rsidR="006379F5" w:rsidRDefault="006379F5">
            <w:pPr>
              <w:pStyle w:val="ConsPlusNormal"/>
            </w:pPr>
            <w:r>
              <w:t>Объем инвестиций в цифровую трансформацию в рамках всех инициатив цифровой трансформации госкомпании за отчетный период</w:t>
            </w:r>
          </w:p>
        </w:tc>
        <w:tc>
          <w:tcPr>
            <w:tcW w:w="4082" w:type="dxa"/>
            <w:gridSpan w:val="2"/>
            <w:vMerge w:val="restart"/>
          </w:tcPr>
          <w:p w14:paraId="409E6534" w14:textId="77777777" w:rsidR="006379F5" w:rsidRDefault="006379F5">
            <w:pPr>
              <w:pStyle w:val="ConsPlusNormal"/>
            </w:pPr>
            <w:r>
              <w:t>1. Данные учета инвестиций, сделанных госкомпанией за отчетный период, при реализации отдельных инициатив ЦТ.</w:t>
            </w:r>
          </w:p>
          <w:p w14:paraId="179D623F" w14:textId="77777777" w:rsidR="006379F5" w:rsidRDefault="006379F5">
            <w:pPr>
              <w:pStyle w:val="ConsPlusNormal"/>
            </w:pPr>
            <w:r>
              <w:t>2. Сумма по всем инициативам ЦТ</w:t>
            </w:r>
          </w:p>
        </w:tc>
        <w:tc>
          <w:tcPr>
            <w:tcW w:w="2602" w:type="dxa"/>
            <w:gridSpan w:val="2"/>
            <w:vMerge w:val="restart"/>
          </w:tcPr>
          <w:p w14:paraId="0BCEC303" w14:textId="77777777" w:rsidR="006379F5" w:rsidRDefault="006379F5">
            <w:pPr>
              <w:pStyle w:val="ConsPlusNormal"/>
            </w:pPr>
            <w:r>
              <w:t>Данные финансово-экономической службы</w:t>
            </w:r>
          </w:p>
        </w:tc>
        <w:tc>
          <w:tcPr>
            <w:tcW w:w="2054" w:type="dxa"/>
            <w:gridSpan w:val="2"/>
            <w:tcBorders>
              <w:bottom w:val="nil"/>
            </w:tcBorders>
          </w:tcPr>
          <w:p w14:paraId="161BFF71" w14:textId="77777777" w:rsidR="006379F5" w:rsidRDefault="006379F5">
            <w:pPr>
              <w:pStyle w:val="ConsPlusNormal"/>
            </w:pPr>
            <w:r>
              <w:t>Некорректное определение перечня инициатив ЦТ.</w:t>
            </w:r>
          </w:p>
        </w:tc>
      </w:tr>
      <w:tr w:rsidR="006379F5" w14:paraId="5FF05F44" w14:textId="77777777">
        <w:tc>
          <w:tcPr>
            <w:tcW w:w="2324" w:type="dxa"/>
            <w:vMerge/>
          </w:tcPr>
          <w:p w14:paraId="251207FD" w14:textId="77777777" w:rsidR="006379F5" w:rsidRDefault="006379F5">
            <w:pPr>
              <w:pStyle w:val="ConsPlusNormal"/>
            </w:pPr>
          </w:p>
        </w:tc>
        <w:tc>
          <w:tcPr>
            <w:tcW w:w="4082" w:type="dxa"/>
            <w:gridSpan w:val="2"/>
            <w:vMerge/>
          </w:tcPr>
          <w:p w14:paraId="3FC94C80" w14:textId="77777777" w:rsidR="006379F5" w:rsidRDefault="006379F5">
            <w:pPr>
              <w:pStyle w:val="ConsPlusNormal"/>
            </w:pPr>
          </w:p>
        </w:tc>
        <w:tc>
          <w:tcPr>
            <w:tcW w:w="2602" w:type="dxa"/>
            <w:gridSpan w:val="2"/>
            <w:vMerge/>
          </w:tcPr>
          <w:p w14:paraId="2888B14E" w14:textId="77777777" w:rsidR="006379F5" w:rsidRDefault="006379F5">
            <w:pPr>
              <w:pStyle w:val="ConsPlusNormal"/>
            </w:pPr>
          </w:p>
        </w:tc>
        <w:tc>
          <w:tcPr>
            <w:tcW w:w="2054" w:type="dxa"/>
            <w:gridSpan w:val="2"/>
            <w:tcBorders>
              <w:top w:val="nil"/>
            </w:tcBorders>
          </w:tcPr>
          <w:p w14:paraId="1F06B8E8" w14:textId="77777777" w:rsidR="006379F5" w:rsidRDefault="006379F5">
            <w:pPr>
              <w:pStyle w:val="ConsPlusNormal"/>
            </w:pPr>
            <w:r>
              <w:t>Некорректное отнесение инвестиций на инициативы ЦТ</w:t>
            </w:r>
          </w:p>
        </w:tc>
      </w:tr>
      <w:tr w:rsidR="006379F5" w14:paraId="2BF45D64" w14:textId="77777777">
        <w:tc>
          <w:tcPr>
            <w:tcW w:w="2324" w:type="dxa"/>
          </w:tcPr>
          <w:p w14:paraId="23839C61" w14:textId="77777777" w:rsidR="006379F5" w:rsidRDefault="006379F5">
            <w:pPr>
              <w:pStyle w:val="ConsPlusNormal"/>
            </w:pPr>
            <w:r>
              <w:t>Общий размер инвестиций за отчетный период</w:t>
            </w:r>
          </w:p>
        </w:tc>
        <w:tc>
          <w:tcPr>
            <w:tcW w:w="4082" w:type="dxa"/>
            <w:gridSpan w:val="2"/>
          </w:tcPr>
          <w:p w14:paraId="0B130591" w14:textId="77777777" w:rsidR="006379F5" w:rsidRDefault="006379F5">
            <w:pPr>
              <w:pStyle w:val="ConsPlusNormal"/>
            </w:pPr>
            <w:r>
              <w:t>Данные финансового отчета компании</w:t>
            </w:r>
          </w:p>
        </w:tc>
        <w:tc>
          <w:tcPr>
            <w:tcW w:w="2602" w:type="dxa"/>
            <w:gridSpan w:val="2"/>
          </w:tcPr>
          <w:p w14:paraId="73C9345C" w14:textId="77777777" w:rsidR="006379F5" w:rsidRDefault="006379F5">
            <w:pPr>
              <w:pStyle w:val="ConsPlusNormal"/>
            </w:pPr>
            <w:r>
              <w:t>Данные финансово-экономической службы</w:t>
            </w:r>
          </w:p>
        </w:tc>
        <w:tc>
          <w:tcPr>
            <w:tcW w:w="2054" w:type="dxa"/>
            <w:gridSpan w:val="2"/>
          </w:tcPr>
          <w:p w14:paraId="08EA9F77" w14:textId="77777777" w:rsidR="006379F5" w:rsidRDefault="006379F5">
            <w:pPr>
              <w:pStyle w:val="ConsPlusNormal"/>
            </w:pPr>
          </w:p>
        </w:tc>
      </w:tr>
    </w:tbl>
    <w:p w14:paraId="58AF91E7" w14:textId="77777777" w:rsidR="006379F5" w:rsidRDefault="006379F5">
      <w:pPr>
        <w:pStyle w:val="ConsPlusNormal"/>
        <w:jc w:val="both"/>
      </w:pPr>
    </w:p>
    <w:p w14:paraId="627D3D2F" w14:textId="77777777" w:rsidR="006379F5" w:rsidRDefault="006379F5">
      <w:pPr>
        <w:pStyle w:val="ConsPlusTitle"/>
        <w:jc w:val="both"/>
        <w:outlineLvl w:val="1"/>
      </w:pPr>
      <w:r>
        <w:t>17. Паспорт КПЭ "Отношение инвестиций в цифровую трансформацию к выручке"</w:t>
      </w:r>
    </w:p>
    <w:p w14:paraId="79A10DFC"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1928"/>
        <w:gridCol w:w="1191"/>
        <w:gridCol w:w="1416"/>
        <w:gridCol w:w="292"/>
        <w:gridCol w:w="1757"/>
      </w:tblGrid>
      <w:tr w:rsidR="006379F5" w14:paraId="686C41D2" w14:textId="77777777">
        <w:tc>
          <w:tcPr>
            <w:tcW w:w="2324" w:type="dxa"/>
            <w:vMerge w:val="restart"/>
          </w:tcPr>
          <w:p w14:paraId="32A27B8D" w14:textId="77777777" w:rsidR="006379F5" w:rsidRDefault="006379F5">
            <w:pPr>
              <w:pStyle w:val="ConsPlusNormal"/>
              <w:jc w:val="center"/>
            </w:pPr>
            <w:r>
              <w:t>Определение КПЭ</w:t>
            </w:r>
          </w:p>
        </w:tc>
        <w:tc>
          <w:tcPr>
            <w:tcW w:w="2154" w:type="dxa"/>
            <w:vMerge w:val="restart"/>
          </w:tcPr>
          <w:p w14:paraId="1E6AA591" w14:textId="77777777" w:rsidR="006379F5" w:rsidRDefault="006379F5">
            <w:pPr>
              <w:pStyle w:val="ConsPlusNormal"/>
              <w:jc w:val="center"/>
            </w:pPr>
            <w:r>
              <w:t>Интерпретация</w:t>
            </w:r>
          </w:p>
        </w:tc>
        <w:tc>
          <w:tcPr>
            <w:tcW w:w="1928" w:type="dxa"/>
            <w:vMerge w:val="restart"/>
          </w:tcPr>
          <w:p w14:paraId="7C5E813E" w14:textId="77777777" w:rsidR="006379F5" w:rsidRDefault="006379F5">
            <w:pPr>
              <w:pStyle w:val="ConsPlusNormal"/>
              <w:jc w:val="center"/>
            </w:pPr>
            <w:r>
              <w:t>Применимость</w:t>
            </w:r>
          </w:p>
        </w:tc>
        <w:tc>
          <w:tcPr>
            <w:tcW w:w="4656" w:type="dxa"/>
            <w:gridSpan w:val="4"/>
          </w:tcPr>
          <w:p w14:paraId="509111FF" w14:textId="77777777" w:rsidR="006379F5" w:rsidRDefault="006379F5">
            <w:pPr>
              <w:pStyle w:val="ConsPlusNormal"/>
              <w:jc w:val="center"/>
            </w:pPr>
            <w:r>
              <w:t>Характеристики</w:t>
            </w:r>
          </w:p>
        </w:tc>
      </w:tr>
      <w:tr w:rsidR="006379F5" w14:paraId="20EFAC5D" w14:textId="77777777">
        <w:tc>
          <w:tcPr>
            <w:tcW w:w="2324" w:type="dxa"/>
            <w:vMerge/>
          </w:tcPr>
          <w:p w14:paraId="1C25FB7E" w14:textId="77777777" w:rsidR="006379F5" w:rsidRDefault="006379F5">
            <w:pPr>
              <w:pStyle w:val="ConsPlusNormal"/>
            </w:pPr>
          </w:p>
        </w:tc>
        <w:tc>
          <w:tcPr>
            <w:tcW w:w="2154" w:type="dxa"/>
            <w:vMerge/>
          </w:tcPr>
          <w:p w14:paraId="782DE151" w14:textId="77777777" w:rsidR="006379F5" w:rsidRDefault="006379F5">
            <w:pPr>
              <w:pStyle w:val="ConsPlusNormal"/>
            </w:pPr>
          </w:p>
        </w:tc>
        <w:tc>
          <w:tcPr>
            <w:tcW w:w="1928" w:type="dxa"/>
            <w:vMerge/>
          </w:tcPr>
          <w:p w14:paraId="1329EABF" w14:textId="77777777" w:rsidR="006379F5" w:rsidRDefault="006379F5">
            <w:pPr>
              <w:pStyle w:val="ConsPlusNormal"/>
            </w:pPr>
          </w:p>
        </w:tc>
        <w:tc>
          <w:tcPr>
            <w:tcW w:w="1191" w:type="dxa"/>
          </w:tcPr>
          <w:p w14:paraId="4A1F60DA" w14:textId="77777777" w:rsidR="006379F5" w:rsidRDefault="006379F5">
            <w:pPr>
              <w:pStyle w:val="ConsPlusNormal"/>
              <w:jc w:val="center"/>
            </w:pPr>
            <w:r>
              <w:t>Ед. изм.</w:t>
            </w:r>
          </w:p>
        </w:tc>
        <w:tc>
          <w:tcPr>
            <w:tcW w:w="1708" w:type="dxa"/>
            <w:gridSpan w:val="2"/>
          </w:tcPr>
          <w:p w14:paraId="30D35F44" w14:textId="77777777" w:rsidR="006379F5" w:rsidRDefault="006379F5">
            <w:pPr>
              <w:pStyle w:val="ConsPlusNormal"/>
              <w:jc w:val="center"/>
            </w:pPr>
            <w:r>
              <w:t>Горизонт планирования</w:t>
            </w:r>
          </w:p>
        </w:tc>
        <w:tc>
          <w:tcPr>
            <w:tcW w:w="1757" w:type="dxa"/>
          </w:tcPr>
          <w:p w14:paraId="37FA85E6" w14:textId="77777777" w:rsidR="006379F5" w:rsidRDefault="006379F5">
            <w:pPr>
              <w:pStyle w:val="ConsPlusNormal"/>
              <w:jc w:val="center"/>
            </w:pPr>
            <w:r>
              <w:t>Периодичность расчета</w:t>
            </w:r>
          </w:p>
        </w:tc>
      </w:tr>
      <w:tr w:rsidR="006379F5" w14:paraId="5F5A819D" w14:textId="77777777">
        <w:tc>
          <w:tcPr>
            <w:tcW w:w="2324" w:type="dxa"/>
          </w:tcPr>
          <w:p w14:paraId="25B41D2A" w14:textId="77777777" w:rsidR="006379F5" w:rsidRDefault="006379F5">
            <w:pPr>
              <w:pStyle w:val="ConsPlusNormal"/>
            </w:pPr>
            <w:r>
              <w:t>Размер инвестиций в инициативы цифровой трансформации по отношению к выручке компании</w:t>
            </w:r>
          </w:p>
        </w:tc>
        <w:tc>
          <w:tcPr>
            <w:tcW w:w="2154" w:type="dxa"/>
          </w:tcPr>
          <w:p w14:paraId="09CFA2A3" w14:textId="77777777" w:rsidR="006379F5" w:rsidRDefault="006379F5">
            <w:pPr>
              <w:pStyle w:val="ConsPlusNormal"/>
            </w:pPr>
            <w:r>
              <w:t>Интенсивность инвестиций в цифровую трансформацию</w:t>
            </w:r>
          </w:p>
        </w:tc>
        <w:tc>
          <w:tcPr>
            <w:tcW w:w="1928" w:type="dxa"/>
          </w:tcPr>
          <w:p w14:paraId="7D9EFA8A" w14:textId="77777777" w:rsidR="006379F5" w:rsidRDefault="006379F5">
            <w:pPr>
              <w:pStyle w:val="ConsPlusNormal"/>
              <w:jc w:val="center"/>
            </w:pPr>
            <w:r>
              <w:t>для всех госкомпаний</w:t>
            </w:r>
          </w:p>
        </w:tc>
        <w:tc>
          <w:tcPr>
            <w:tcW w:w="1191" w:type="dxa"/>
          </w:tcPr>
          <w:p w14:paraId="56FE6A3B" w14:textId="77777777" w:rsidR="006379F5" w:rsidRDefault="006379F5">
            <w:pPr>
              <w:pStyle w:val="ConsPlusNormal"/>
              <w:jc w:val="center"/>
            </w:pPr>
            <w:r>
              <w:t>%</w:t>
            </w:r>
          </w:p>
        </w:tc>
        <w:tc>
          <w:tcPr>
            <w:tcW w:w="1708" w:type="dxa"/>
            <w:gridSpan w:val="2"/>
          </w:tcPr>
          <w:p w14:paraId="793E3B10" w14:textId="77777777" w:rsidR="006379F5" w:rsidRDefault="006379F5">
            <w:pPr>
              <w:pStyle w:val="ConsPlusNormal"/>
              <w:jc w:val="center"/>
            </w:pPr>
            <w:r>
              <w:t>3 - 5 лет</w:t>
            </w:r>
          </w:p>
        </w:tc>
        <w:tc>
          <w:tcPr>
            <w:tcW w:w="1757" w:type="dxa"/>
          </w:tcPr>
          <w:p w14:paraId="636CC8A6" w14:textId="77777777" w:rsidR="006379F5" w:rsidRDefault="006379F5">
            <w:pPr>
              <w:pStyle w:val="ConsPlusNormal"/>
              <w:jc w:val="center"/>
            </w:pPr>
            <w:r>
              <w:t>1 раз в год</w:t>
            </w:r>
          </w:p>
        </w:tc>
      </w:tr>
      <w:tr w:rsidR="006379F5" w14:paraId="4C61A701" w14:textId="77777777">
        <w:tc>
          <w:tcPr>
            <w:tcW w:w="11062" w:type="dxa"/>
            <w:gridSpan w:val="7"/>
          </w:tcPr>
          <w:p w14:paraId="2E2B40CC" w14:textId="77777777" w:rsidR="006379F5" w:rsidRDefault="006379F5">
            <w:pPr>
              <w:pStyle w:val="ConsPlusNormal"/>
              <w:jc w:val="center"/>
            </w:pPr>
            <w:r>
              <w:t>Место КПЭ в системе целей</w:t>
            </w:r>
          </w:p>
        </w:tc>
      </w:tr>
      <w:tr w:rsidR="006379F5" w14:paraId="6607C1F6" w14:textId="77777777">
        <w:tc>
          <w:tcPr>
            <w:tcW w:w="4478" w:type="dxa"/>
            <w:gridSpan w:val="2"/>
          </w:tcPr>
          <w:p w14:paraId="5950A37C" w14:textId="77777777" w:rsidR="006379F5" w:rsidRDefault="006379F5">
            <w:pPr>
              <w:pStyle w:val="ConsPlusNormal"/>
            </w:pPr>
            <w:r>
              <w:lastRenderedPageBreak/>
              <w:t>Уровень: базовые условия для цифровой трансформации</w:t>
            </w:r>
          </w:p>
        </w:tc>
        <w:tc>
          <w:tcPr>
            <w:tcW w:w="6584" w:type="dxa"/>
            <w:gridSpan w:val="5"/>
          </w:tcPr>
          <w:p w14:paraId="059CA8E3" w14:textId="77777777" w:rsidR="006379F5" w:rsidRDefault="006379F5">
            <w:pPr>
              <w:pStyle w:val="ConsPlusNormal"/>
            </w:pPr>
            <w:r>
              <w:t>Группа: инвестиции и модель управления цифровой трансформацией</w:t>
            </w:r>
          </w:p>
        </w:tc>
      </w:tr>
      <w:tr w:rsidR="006379F5" w14:paraId="35DB5925" w14:textId="77777777">
        <w:tblPrEx>
          <w:tblBorders>
            <w:insideH w:val="nil"/>
          </w:tblBorders>
        </w:tblPrEx>
        <w:tc>
          <w:tcPr>
            <w:tcW w:w="11062" w:type="dxa"/>
            <w:gridSpan w:val="7"/>
            <w:tcBorders>
              <w:bottom w:val="nil"/>
            </w:tcBorders>
          </w:tcPr>
          <w:p w14:paraId="52A8EEBB" w14:textId="77777777" w:rsidR="006379F5" w:rsidRDefault="006379F5">
            <w:pPr>
              <w:pStyle w:val="ConsPlusNormal"/>
            </w:pPr>
            <w:r>
              <w:t>Формула расчета КПЭ:</w:t>
            </w:r>
          </w:p>
        </w:tc>
      </w:tr>
      <w:tr w:rsidR="006379F5" w14:paraId="4C78B06A" w14:textId="77777777">
        <w:tblPrEx>
          <w:tblBorders>
            <w:insideH w:val="nil"/>
          </w:tblBorders>
        </w:tblPrEx>
        <w:tc>
          <w:tcPr>
            <w:tcW w:w="11062" w:type="dxa"/>
            <w:gridSpan w:val="7"/>
            <w:tcBorders>
              <w:top w:val="nil"/>
              <w:bottom w:val="nil"/>
            </w:tcBorders>
          </w:tcPr>
          <w:p w14:paraId="3AF7B8C8" w14:textId="77777777" w:rsidR="006379F5" w:rsidRDefault="006379F5">
            <w:pPr>
              <w:pStyle w:val="ConsPlusNormal"/>
            </w:pPr>
            <w:r>
              <w:t>КПЭ = (I / R) * 100%, где:</w:t>
            </w:r>
          </w:p>
        </w:tc>
      </w:tr>
      <w:tr w:rsidR="006379F5" w14:paraId="18F5881A" w14:textId="77777777">
        <w:tblPrEx>
          <w:tblBorders>
            <w:insideH w:val="nil"/>
          </w:tblBorders>
        </w:tblPrEx>
        <w:tc>
          <w:tcPr>
            <w:tcW w:w="11062" w:type="dxa"/>
            <w:gridSpan w:val="7"/>
            <w:tcBorders>
              <w:top w:val="nil"/>
              <w:bottom w:val="nil"/>
            </w:tcBorders>
          </w:tcPr>
          <w:p w14:paraId="4D14B197" w14:textId="77777777" w:rsidR="006379F5" w:rsidRDefault="006379F5">
            <w:pPr>
              <w:pStyle w:val="ConsPlusNormal"/>
            </w:pPr>
            <w:r>
              <w:t>I - объем инвестиций в цифровую трансформацию в рамках всех инициатив цифровой трансформации госкомпании за отчетный период;</w:t>
            </w:r>
          </w:p>
          <w:p w14:paraId="2DEDDAF4" w14:textId="77777777" w:rsidR="006379F5" w:rsidRDefault="006379F5">
            <w:pPr>
              <w:pStyle w:val="ConsPlusNormal"/>
            </w:pPr>
            <w:r>
              <w:t>R - выручка компании за отчетный период.</w:t>
            </w:r>
          </w:p>
        </w:tc>
      </w:tr>
      <w:tr w:rsidR="006379F5" w14:paraId="019B1067" w14:textId="77777777">
        <w:tblPrEx>
          <w:tblBorders>
            <w:insideH w:val="nil"/>
          </w:tblBorders>
        </w:tblPrEx>
        <w:tc>
          <w:tcPr>
            <w:tcW w:w="11062" w:type="dxa"/>
            <w:gridSpan w:val="7"/>
            <w:tcBorders>
              <w:top w:val="nil"/>
            </w:tcBorders>
          </w:tcPr>
          <w:p w14:paraId="1E730F89" w14:textId="77777777" w:rsidR="006379F5" w:rsidRDefault="006379F5">
            <w:pPr>
              <w:pStyle w:val="ConsPlusNormal"/>
            </w:pPr>
            <w:r>
              <w:t>Примечания:</w:t>
            </w:r>
          </w:p>
          <w:p w14:paraId="3F27B630" w14:textId="77777777" w:rsidR="006379F5" w:rsidRDefault="006379F5">
            <w:pPr>
              <w:pStyle w:val="ConsPlusNormal"/>
            </w:pPr>
            <w:r>
              <w:t>1. Перечень инициатив цифровой трансформации госкомпания определяет в стратегии цифровой трансформации.</w:t>
            </w:r>
          </w:p>
          <w:p w14:paraId="71852AD9" w14:textId="77777777" w:rsidR="006379F5" w:rsidRDefault="006379F5">
            <w:pPr>
              <w:pStyle w:val="ConsPlusNormal"/>
            </w:pPr>
            <w:r>
              <w:t>2. В объем инвестиций в цифровую трансформацию включают инвестиции во внедрение цифровых решений и развитие цифровой инфраструктуры, а также инвестиции в собственные исследования и разработки.</w:t>
            </w:r>
          </w:p>
          <w:p w14:paraId="1CC9B7C0" w14:textId="77777777" w:rsidR="006379F5" w:rsidRDefault="006379F5">
            <w:pPr>
              <w:pStyle w:val="ConsPlusNormal"/>
            </w:pPr>
            <w:r>
              <w:t>3. В случае финансового сектора использовать "чистые операционные доходы (до вычета резервов)" в качестве аналога "выручки".</w:t>
            </w:r>
          </w:p>
        </w:tc>
      </w:tr>
      <w:tr w:rsidR="006379F5" w14:paraId="53FFF9CD" w14:textId="77777777">
        <w:tc>
          <w:tcPr>
            <w:tcW w:w="2324" w:type="dxa"/>
          </w:tcPr>
          <w:p w14:paraId="34D0F61E" w14:textId="77777777" w:rsidR="006379F5" w:rsidRDefault="006379F5">
            <w:pPr>
              <w:pStyle w:val="ConsPlusNormal"/>
              <w:jc w:val="center"/>
            </w:pPr>
            <w:r>
              <w:t>Входные данные</w:t>
            </w:r>
          </w:p>
        </w:tc>
        <w:tc>
          <w:tcPr>
            <w:tcW w:w="4082" w:type="dxa"/>
            <w:gridSpan w:val="2"/>
          </w:tcPr>
          <w:p w14:paraId="4F7EA74E" w14:textId="77777777" w:rsidR="006379F5" w:rsidRDefault="006379F5">
            <w:pPr>
              <w:pStyle w:val="ConsPlusNormal"/>
              <w:jc w:val="center"/>
            </w:pPr>
            <w:r>
              <w:t>Способ расчета</w:t>
            </w:r>
          </w:p>
        </w:tc>
        <w:tc>
          <w:tcPr>
            <w:tcW w:w="2607" w:type="dxa"/>
            <w:gridSpan w:val="2"/>
          </w:tcPr>
          <w:p w14:paraId="48E52879" w14:textId="77777777" w:rsidR="006379F5" w:rsidRDefault="006379F5">
            <w:pPr>
              <w:pStyle w:val="ConsPlusNormal"/>
              <w:jc w:val="center"/>
            </w:pPr>
            <w:r>
              <w:t>Источник данных</w:t>
            </w:r>
          </w:p>
        </w:tc>
        <w:tc>
          <w:tcPr>
            <w:tcW w:w="2049" w:type="dxa"/>
            <w:gridSpan w:val="2"/>
          </w:tcPr>
          <w:p w14:paraId="1A4E96E8" w14:textId="77777777" w:rsidR="006379F5" w:rsidRDefault="006379F5">
            <w:pPr>
              <w:pStyle w:val="ConsPlusNormal"/>
              <w:jc w:val="center"/>
            </w:pPr>
            <w:r>
              <w:t>Возможные ошибки</w:t>
            </w:r>
          </w:p>
        </w:tc>
      </w:tr>
      <w:tr w:rsidR="006379F5" w14:paraId="13AA3089" w14:textId="77777777">
        <w:tc>
          <w:tcPr>
            <w:tcW w:w="2324" w:type="dxa"/>
            <w:vMerge w:val="restart"/>
          </w:tcPr>
          <w:p w14:paraId="1E1F1E2B" w14:textId="77777777" w:rsidR="006379F5" w:rsidRDefault="006379F5">
            <w:pPr>
              <w:pStyle w:val="ConsPlusNormal"/>
            </w:pPr>
            <w:r>
              <w:t>Объем инвестиций в цифровую трансформацию в рамках всех инициатив цифровой трансформации госкомпании за отчетный период</w:t>
            </w:r>
          </w:p>
        </w:tc>
        <w:tc>
          <w:tcPr>
            <w:tcW w:w="4082" w:type="dxa"/>
            <w:gridSpan w:val="2"/>
            <w:vMerge w:val="restart"/>
          </w:tcPr>
          <w:p w14:paraId="2AD5124B" w14:textId="77777777" w:rsidR="006379F5" w:rsidRDefault="006379F5">
            <w:pPr>
              <w:pStyle w:val="ConsPlusNormal"/>
            </w:pPr>
            <w:r>
              <w:t>1. Данные учета инвестиций, сделанных госкомпанией за отчетный период, при реализации отдельных инициатив ЦТ.</w:t>
            </w:r>
          </w:p>
          <w:p w14:paraId="4B2B8357" w14:textId="77777777" w:rsidR="006379F5" w:rsidRDefault="006379F5">
            <w:pPr>
              <w:pStyle w:val="ConsPlusNormal"/>
            </w:pPr>
            <w:r>
              <w:t>2. Сумма по всем инициативам ЦТ</w:t>
            </w:r>
          </w:p>
        </w:tc>
        <w:tc>
          <w:tcPr>
            <w:tcW w:w="2607" w:type="dxa"/>
            <w:gridSpan w:val="2"/>
            <w:vMerge w:val="restart"/>
          </w:tcPr>
          <w:p w14:paraId="5F5A6E01" w14:textId="77777777" w:rsidR="006379F5" w:rsidRDefault="006379F5">
            <w:pPr>
              <w:pStyle w:val="ConsPlusNormal"/>
            </w:pPr>
            <w:r>
              <w:t>Данные финансово-экономической службы</w:t>
            </w:r>
          </w:p>
        </w:tc>
        <w:tc>
          <w:tcPr>
            <w:tcW w:w="2049" w:type="dxa"/>
            <w:gridSpan w:val="2"/>
            <w:tcBorders>
              <w:bottom w:val="nil"/>
            </w:tcBorders>
          </w:tcPr>
          <w:p w14:paraId="2B3B0E8E" w14:textId="77777777" w:rsidR="006379F5" w:rsidRDefault="006379F5">
            <w:pPr>
              <w:pStyle w:val="ConsPlusNormal"/>
            </w:pPr>
            <w:r>
              <w:t>Некорректное определение перечня инициатив ЦТ.</w:t>
            </w:r>
          </w:p>
        </w:tc>
      </w:tr>
      <w:tr w:rsidR="006379F5" w14:paraId="6A6DBDD1" w14:textId="77777777">
        <w:tc>
          <w:tcPr>
            <w:tcW w:w="2324" w:type="dxa"/>
            <w:vMerge/>
          </w:tcPr>
          <w:p w14:paraId="0314AE2C" w14:textId="77777777" w:rsidR="006379F5" w:rsidRDefault="006379F5">
            <w:pPr>
              <w:pStyle w:val="ConsPlusNormal"/>
            </w:pPr>
          </w:p>
        </w:tc>
        <w:tc>
          <w:tcPr>
            <w:tcW w:w="4082" w:type="dxa"/>
            <w:gridSpan w:val="2"/>
            <w:vMerge/>
          </w:tcPr>
          <w:p w14:paraId="4B6A7C84" w14:textId="77777777" w:rsidR="006379F5" w:rsidRDefault="006379F5">
            <w:pPr>
              <w:pStyle w:val="ConsPlusNormal"/>
            </w:pPr>
          </w:p>
        </w:tc>
        <w:tc>
          <w:tcPr>
            <w:tcW w:w="2607" w:type="dxa"/>
            <w:gridSpan w:val="2"/>
            <w:vMerge/>
          </w:tcPr>
          <w:p w14:paraId="4F37A614" w14:textId="77777777" w:rsidR="006379F5" w:rsidRDefault="006379F5">
            <w:pPr>
              <w:pStyle w:val="ConsPlusNormal"/>
            </w:pPr>
          </w:p>
        </w:tc>
        <w:tc>
          <w:tcPr>
            <w:tcW w:w="2049" w:type="dxa"/>
            <w:gridSpan w:val="2"/>
            <w:tcBorders>
              <w:top w:val="nil"/>
            </w:tcBorders>
          </w:tcPr>
          <w:p w14:paraId="24EB1ABE" w14:textId="77777777" w:rsidR="006379F5" w:rsidRDefault="006379F5">
            <w:pPr>
              <w:pStyle w:val="ConsPlusNormal"/>
            </w:pPr>
            <w:r>
              <w:t>Некорректное отнесение инвестиций на инициативы ЦТ</w:t>
            </w:r>
          </w:p>
        </w:tc>
      </w:tr>
      <w:tr w:rsidR="006379F5" w14:paraId="5736F065" w14:textId="77777777">
        <w:tc>
          <w:tcPr>
            <w:tcW w:w="2324" w:type="dxa"/>
          </w:tcPr>
          <w:p w14:paraId="0F17F01E" w14:textId="77777777" w:rsidR="006379F5" w:rsidRDefault="006379F5">
            <w:pPr>
              <w:pStyle w:val="ConsPlusNormal"/>
            </w:pPr>
            <w:r>
              <w:t>Выручка компании за отчетный период</w:t>
            </w:r>
          </w:p>
        </w:tc>
        <w:tc>
          <w:tcPr>
            <w:tcW w:w="4082" w:type="dxa"/>
            <w:gridSpan w:val="2"/>
          </w:tcPr>
          <w:p w14:paraId="246365AC" w14:textId="77777777" w:rsidR="006379F5" w:rsidRDefault="006379F5">
            <w:pPr>
              <w:pStyle w:val="ConsPlusNormal"/>
            </w:pPr>
            <w:r>
              <w:t>Финансовая отчетность компании за отчетный период</w:t>
            </w:r>
          </w:p>
        </w:tc>
        <w:tc>
          <w:tcPr>
            <w:tcW w:w="2607" w:type="dxa"/>
            <w:gridSpan w:val="2"/>
          </w:tcPr>
          <w:p w14:paraId="144048DC" w14:textId="77777777" w:rsidR="006379F5" w:rsidRDefault="006379F5">
            <w:pPr>
              <w:pStyle w:val="ConsPlusNormal"/>
            </w:pPr>
            <w:r>
              <w:t>Данные финансово-экономической службы</w:t>
            </w:r>
          </w:p>
        </w:tc>
        <w:tc>
          <w:tcPr>
            <w:tcW w:w="2049" w:type="dxa"/>
            <w:gridSpan w:val="2"/>
          </w:tcPr>
          <w:p w14:paraId="0137DD71" w14:textId="77777777" w:rsidR="006379F5" w:rsidRDefault="006379F5">
            <w:pPr>
              <w:pStyle w:val="ConsPlusNormal"/>
            </w:pPr>
          </w:p>
        </w:tc>
      </w:tr>
    </w:tbl>
    <w:p w14:paraId="71B1434F" w14:textId="77777777" w:rsidR="006379F5" w:rsidRDefault="006379F5">
      <w:pPr>
        <w:pStyle w:val="ConsPlusNormal"/>
        <w:jc w:val="both"/>
      </w:pPr>
    </w:p>
    <w:p w14:paraId="3870133A" w14:textId="77777777" w:rsidR="006379F5" w:rsidRDefault="006379F5">
      <w:pPr>
        <w:pStyle w:val="ConsPlusTitle"/>
        <w:jc w:val="both"/>
        <w:outlineLvl w:val="1"/>
      </w:pPr>
      <w:r>
        <w:t>18. Паспорт КПЭ "Доля инициатив цифровой трансформации, реализованных с применением искусственного интеллекта"</w:t>
      </w:r>
    </w:p>
    <w:p w14:paraId="3E9E76B5"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1928"/>
        <w:gridCol w:w="1191"/>
        <w:gridCol w:w="1406"/>
        <w:gridCol w:w="302"/>
        <w:gridCol w:w="1757"/>
      </w:tblGrid>
      <w:tr w:rsidR="006379F5" w14:paraId="60A13FCC" w14:textId="77777777">
        <w:tc>
          <w:tcPr>
            <w:tcW w:w="2324" w:type="dxa"/>
            <w:vMerge w:val="restart"/>
          </w:tcPr>
          <w:p w14:paraId="603CC10A" w14:textId="77777777" w:rsidR="006379F5" w:rsidRDefault="006379F5">
            <w:pPr>
              <w:pStyle w:val="ConsPlusNormal"/>
              <w:jc w:val="center"/>
            </w:pPr>
            <w:r>
              <w:lastRenderedPageBreak/>
              <w:t>Определение КПЭ</w:t>
            </w:r>
          </w:p>
        </w:tc>
        <w:tc>
          <w:tcPr>
            <w:tcW w:w="2154" w:type="dxa"/>
            <w:vMerge w:val="restart"/>
          </w:tcPr>
          <w:p w14:paraId="15C67AD2" w14:textId="77777777" w:rsidR="006379F5" w:rsidRDefault="006379F5">
            <w:pPr>
              <w:pStyle w:val="ConsPlusNormal"/>
              <w:jc w:val="center"/>
            </w:pPr>
            <w:r>
              <w:t>Интерпретация</w:t>
            </w:r>
          </w:p>
        </w:tc>
        <w:tc>
          <w:tcPr>
            <w:tcW w:w="1928" w:type="dxa"/>
            <w:vMerge w:val="restart"/>
          </w:tcPr>
          <w:p w14:paraId="7A628A20" w14:textId="77777777" w:rsidR="006379F5" w:rsidRDefault="006379F5">
            <w:pPr>
              <w:pStyle w:val="ConsPlusNormal"/>
              <w:jc w:val="center"/>
            </w:pPr>
            <w:r>
              <w:t>Применимость</w:t>
            </w:r>
          </w:p>
        </w:tc>
        <w:tc>
          <w:tcPr>
            <w:tcW w:w="4656" w:type="dxa"/>
            <w:gridSpan w:val="4"/>
          </w:tcPr>
          <w:p w14:paraId="3159E48A" w14:textId="77777777" w:rsidR="006379F5" w:rsidRDefault="006379F5">
            <w:pPr>
              <w:pStyle w:val="ConsPlusNormal"/>
              <w:jc w:val="center"/>
            </w:pPr>
            <w:r>
              <w:t>Характеристики</w:t>
            </w:r>
          </w:p>
        </w:tc>
      </w:tr>
      <w:tr w:rsidR="006379F5" w14:paraId="1F4EFEA3" w14:textId="77777777">
        <w:tc>
          <w:tcPr>
            <w:tcW w:w="2324" w:type="dxa"/>
            <w:vMerge/>
          </w:tcPr>
          <w:p w14:paraId="251961C2" w14:textId="77777777" w:rsidR="006379F5" w:rsidRDefault="006379F5">
            <w:pPr>
              <w:pStyle w:val="ConsPlusNormal"/>
            </w:pPr>
          </w:p>
        </w:tc>
        <w:tc>
          <w:tcPr>
            <w:tcW w:w="2154" w:type="dxa"/>
            <w:vMerge/>
          </w:tcPr>
          <w:p w14:paraId="59C8117D" w14:textId="77777777" w:rsidR="006379F5" w:rsidRDefault="006379F5">
            <w:pPr>
              <w:pStyle w:val="ConsPlusNormal"/>
            </w:pPr>
          </w:p>
        </w:tc>
        <w:tc>
          <w:tcPr>
            <w:tcW w:w="1928" w:type="dxa"/>
            <w:vMerge/>
          </w:tcPr>
          <w:p w14:paraId="6B53C339" w14:textId="77777777" w:rsidR="006379F5" w:rsidRDefault="006379F5">
            <w:pPr>
              <w:pStyle w:val="ConsPlusNormal"/>
            </w:pPr>
          </w:p>
        </w:tc>
        <w:tc>
          <w:tcPr>
            <w:tcW w:w="1191" w:type="dxa"/>
          </w:tcPr>
          <w:p w14:paraId="0775413F" w14:textId="77777777" w:rsidR="006379F5" w:rsidRDefault="006379F5">
            <w:pPr>
              <w:pStyle w:val="ConsPlusNormal"/>
              <w:jc w:val="center"/>
            </w:pPr>
            <w:r>
              <w:t>Ед. изм.</w:t>
            </w:r>
          </w:p>
        </w:tc>
        <w:tc>
          <w:tcPr>
            <w:tcW w:w="1708" w:type="dxa"/>
            <w:gridSpan w:val="2"/>
          </w:tcPr>
          <w:p w14:paraId="3854B1C7" w14:textId="77777777" w:rsidR="006379F5" w:rsidRDefault="006379F5">
            <w:pPr>
              <w:pStyle w:val="ConsPlusNormal"/>
              <w:jc w:val="center"/>
            </w:pPr>
            <w:r>
              <w:t>Горизонт планирования</w:t>
            </w:r>
          </w:p>
        </w:tc>
        <w:tc>
          <w:tcPr>
            <w:tcW w:w="1757" w:type="dxa"/>
          </w:tcPr>
          <w:p w14:paraId="2434F95C" w14:textId="77777777" w:rsidR="006379F5" w:rsidRDefault="006379F5">
            <w:pPr>
              <w:pStyle w:val="ConsPlusNormal"/>
              <w:jc w:val="center"/>
            </w:pPr>
            <w:r>
              <w:t>Периодичность расчета</w:t>
            </w:r>
          </w:p>
        </w:tc>
      </w:tr>
      <w:tr w:rsidR="006379F5" w14:paraId="57BF3E17" w14:textId="77777777">
        <w:tc>
          <w:tcPr>
            <w:tcW w:w="2324" w:type="dxa"/>
          </w:tcPr>
          <w:p w14:paraId="348B803E" w14:textId="77777777" w:rsidR="006379F5" w:rsidRDefault="006379F5">
            <w:pPr>
              <w:pStyle w:val="ConsPlusNormal"/>
            </w:pPr>
            <w:r>
              <w:t>Доля инициатив ЦТ, реализованных с применением ИИ, в общем числе инициатив ЦТ</w:t>
            </w:r>
          </w:p>
        </w:tc>
        <w:tc>
          <w:tcPr>
            <w:tcW w:w="2154" w:type="dxa"/>
          </w:tcPr>
          <w:p w14:paraId="66C399DF" w14:textId="77777777" w:rsidR="006379F5" w:rsidRDefault="006379F5">
            <w:pPr>
              <w:pStyle w:val="ConsPlusNormal"/>
            </w:pPr>
            <w:r>
              <w:t>Интенсивность применения решений с использованием искусственного интеллекта</w:t>
            </w:r>
          </w:p>
        </w:tc>
        <w:tc>
          <w:tcPr>
            <w:tcW w:w="1928" w:type="dxa"/>
          </w:tcPr>
          <w:p w14:paraId="78F2E78F" w14:textId="77777777" w:rsidR="006379F5" w:rsidRDefault="006379F5">
            <w:pPr>
              <w:pStyle w:val="ConsPlusNormal"/>
              <w:jc w:val="center"/>
            </w:pPr>
            <w:r>
              <w:t>для всех госкомпаний</w:t>
            </w:r>
          </w:p>
        </w:tc>
        <w:tc>
          <w:tcPr>
            <w:tcW w:w="1191" w:type="dxa"/>
          </w:tcPr>
          <w:p w14:paraId="19AA5A34" w14:textId="77777777" w:rsidR="006379F5" w:rsidRDefault="006379F5">
            <w:pPr>
              <w:pStyle w:val="ConsPlusNormal"/>
              <w:jc w:val="center"/>
            </w:pPr>
            <w:r>
              <w:t>%</w:t>
            </w:r>
          </w:p>
        </w:tc>
        <w:tc>
          <w:tcPr>
            <w:tcW w:w="1708" w:type="dxa"/>
            <w:gridSpan w:val="2"/>
          </w:tcPr>
          <w:p w14:paraId="37533D1B" w14:textId="77777777" w:rsidR="006379F5" w:rsidRDefault="006379F5">
            <w:pPr>
              <w:pStyle w:val="ConsPlusNormal"/>
              <w:jc w:val="center"/>
            </w:pPr>
            <w:r>
              <w:t>3 - 5 лет</w:t>
            </w:r>
          </w:p>
        </w:tc>
        <w:tc>
          <w:tcPr>
            <w:tcW w:w="1757" w:type="dxa"/>
          </w:tcPr>
          <w:p w14:paraId="0F5C01D7" w14:textId="77777777" w:rsidR="006379F5" w:rsidRDefault="006379F5">
            <w:pPr>
              <w:pStyle w:val="ConsPlusNormal"/>
              <w:jc w:val="center"/>
            </w:pPr>
            <w:r>
              <w:t>1 раз в год</w:t>
            </w:r>
          </w:p>
        </w:tc>
      </w:tr>
      <w:tr w:rsidR="006379F5" w14:paraId="3543A22C" w14:textId="77777777">
        <w:tc>
          <w:tcPr>
            <w:tcW w:w="11062" w:type="dxa"/>
            <w:gridSpan w:val="7"/>
          </w:tcPr>
          <w:p w14:paraId="5EBDDFE8" w14:textId="77777777" w:rsidR="006379F5" w:rsidRDefault="006379F5">
            <w:pPr>
              <w:pStyle w:val="ConsPlusNormal"/>
              <w:jc w:val="center"/>
            </w:pPr>
            <w:r>
              <w:t>Место КПЭ в системе целей</w:t>
            </w:r>
          </w:p>
        </w:tc>
      </w:tr>
      <w:tr w:rsidR="006379F5" w14:paraId="2518FC1F" w14:textId="77777777">
        <w:tc>
          <w:tcPr>
            <w:tcW w:w="4478" w:type="dxa"/>
            <w:gridSpan w:val="2"/>
          </w:tcPr>
          <w:p w14:paraId="7EB1321F" w14:textId="77777777" w:rsidR="006379F5" w:rsidRDefault="006379F5">
            <w:pPr>
              <w:pStyle w:val="ConsPlusNormal"/>
            </w:pPr>
            <w:r>
              <w:t>Уровень: базовые условия для цифровой трансформации</w:t>
            </w:r>
          </w:p>
        </w:tc>
        <w:tc>
          <w:tcPr>
            <w:tcW w:w="6584" w:type="dxa"/>
            <w:gridSpan w:val="5"/>
          </w:tcPr>
          <w:p w14:paraId="6EDCBBAE" w14:textId="77777777" w:rsidR="006379F5" w:rsidRDefault="006379F5">
            <w:pPr>
              <w:pStyle w:val="ConsPlusNormal"/>
            </w:pPr>
            <w:r>
              <w:t>Группа: инвестиции и модель управления цифровой трансформацией</w:t>
            </w:r>
          </w:p>
        </w:tc>
      </w:tr>
      <w:tr w:rsidR="006379F5" w14:paraId="1D3DD528" w14:textId="77777777">
        <w:tblPrEx>
          <w:tblBorders>
            <w:insideH w:val="nil"/>
          </w:tblBorders>
        </w:tblPrEx>
        <w:tc>
          <w:tcPr>
            <w:tcW w:w="11062" w:type="dxa"/>
            <w:gridSpan w:val="7"/>
            <w:tcBorders>
              <w:bottom w:val="nil"/>
            </w:tcBorders>
          </w:tcPr>
          <w:p w14:paraId="4A8CF91E" w14:textId="77777777" w:rsidR="006379F5" w:rsidRDefault="006379F5">
            <w:pPr>
              <w:pStyle w:val="ConsPlusNormal"/>
            </w:pPr>
            <w:r>
              <w:t>Формула расчета КПЭ:</w:t>
            </w:r>
          </w:p>
        </w:tc>
      </w:tr>
      <w:tr w:rsidR="006379F5" w14:paraId="427D9272" w14:textId="77777777">
        <w:tblPrEx>
          <w:tblBorders>
            <w:insideH w:val="nil"/>
          </w:tblBorders>
        </w:tblPrEx>
        <w:tc>
          <w:tcPr>
            <w:tcW w:w="11062" w:type="dxa"/>
            <w:gridSpan w:val="7"/>
            <w:tcBorders>
              <w:top w:val="nil"/>
              <w:bottom w:val="nil"/>
            </w:tcBorders>
          </w:tcPr>
          <w:p w14:paraId="68273087" w14:textId="77777777" w:rsidR="006379F5" w:rsidRDefault="006379F5">
            <w:pPr>
              <w:pStyle w:val="ConsPlusNormal"/>
            </w:pPr>
            <w:r>
              <w:t>КПЭ = (P</w:t>
            </w:r>
            <w:r>
              <w:rPr>
                <w:vertAlign w:val="subscript"/>
              </w:rPr>
              <w:t>1</w:t>
            </w:r>
            <w:r>
              <w:t xml:space="preserve"> / P</w:t>
            </w:r>
            <w:r>
              <w:rPr>
                <w:vertAlign w:val="subscript"/>
              </w:rPr>
              <w:t>2</w:t>
            </w:r>
            <w:r>
              <w:t>) * 100%, где</w:t>
            </w:r>
          </w:p>
        </w:tc>
      </w:tr>
      <w:tr w:rsidR="006379F5" w14:paraId="25AC18B8" w14:textId="77777777">
        <w:tblPrEx>
          <w:tblBorders>
            <w:insideH w:val="nil"/>
          </w:tblBorders>
        </w:tblPrEx>
        <w:tc>
          <w:tcPr>
            <w:tcW w:w="11062" w:type="dxa"/>
            <w:gridSpan w:val="7"/>
            <w:tcBorders>
              <w:top w:val="nil"/>
            </w:tcBorders>
          </w:tcPr>
          <w:p w14:paraId="6667EC5D" w14:textId="77777777" w:rsidR="006379F5" w:rsidRDefault="006379F5">
            <w:pPr>
              <w:pStyle w:val="ConsPlusNormal"/>
            </w:pPr>
            <w:r>
              <w:t>P</w:t>
            </w:r>
            <w:r>
              <w:rPr>
                <w:vertAlign w:val="subscript"/>
              </w:rPr>
              <w:t>1</w:t>
            </w:r>
            <w:r>
              <w:t xml:space="preserve"> - число активных инициатив цифровой трансформации, реализованных с применением технологии искусственного интеллекта на конец отчетного периода</w:t>
            </w:r>
          </w:p>
          <w:p w14:paraId="3BE39A88" w14:textId="77777777" w:rsidR="006379F5" w:rsidRDefault="006379F5">
            <w:pPr>
              <w:pStyle w:val="ConsPlusNormal"/>
            </w:pPr>
            <w:r>
              <w:t>P</w:t>
            </w:r>
            <w:r>
              <w:rPr>
                <w:vertAlign w:val="subscript"/>
              </w:rPr>
              <w:t>2</w:t>
            </w:r>
            <w:r>
              <w:t xml:space="preserve"> - общее число активных инициатив цифровой трансформации на конец отчетного периода</w:t>
            </w:r>
          </w:p>
        </w:tc>
      </w:tr>
      <w:tr w:rsidR="006379F5" w14:paraId="71603FB4" w14:textId="77777777">
        <w:tc>
          <w:tcPr>
            <w:tcW w:w="2324" w:type="dxa"/>
          </w:tcPr>
          <w:p w14:paraId="563CFEFE" w14:textId="77777777" w:rsidR="006379F5" w:rsidRDefault="006379F5">
            <w:pPr>
              <w:pStyle w:val="ConsPlusNormal"/>
              <w:jc w:val="center"/>
            </w:pPr>
            <w:r>
              <w:t>Входные данные</w:t>
            </w:r>
          </w:p>
        </w:tc>
        <w:tc>
          <w:tcPr>
            <w:tcW w:w="4082" w:type="dxa"/>
            <w:gridSpan w:val="2"/>
          </w:tcPr>
          <w:p w14:paraId="7D0F404B" w14:textId="77777777" w:rsidR="006379F5" w:rsidRDefault="006379F5">
            <w:pPr>
              <w:pStyle w:val="ConsPlusNormal"/>
              <w:jc w:val="center"/>
            </w:pPr>
            <w:r>
              <w:t>Способ расчета</w:t>
            </w:r>
          </w:p>
        </w:tc>
        <w:tc>
          <w:tcPr>
            <w:tcW w:w="2597" w:type="dxa"/>
            <w:gridSpan w:val="2"/>
          </w:tcPr>
          <w:p w14:paraId="4D227E46" w14:textId="77777777" w:rsidR="006379F5" w:rsidRDefault="006379F5">
            <w:pPr>
              <w:pStyle w:val="ConsPlusNormal"/>
              <w:jc w:val="center"/>
            </w:pPr>
            <w:r>
              <w:t>Источник данных</w:t>
            </w:r>
          </w:p>
        </w:tc>
        <w:tc>
          <w:tcPr>
            <w:tcW w:w="2059" w:type="dxa"/>
            <w:gridSpan w:val="2"/>
          </w:tcPr>
          <w:p w14:paraId="3F53152D" w14:textId="77777777" w:rsidR="006379F5" w:rsidRDefault="006379F5">
            <w:pPr>
              <w:pStyle w:val="ConsPlusNormal"/>
              <w:jc w:val="center"/>
            </w:pPr>
            <w:r>
              <w:t>Возможные ошибки</w:t>
            </w:r>
          </w:p>
        </w:tc>
      </w:tr>
      <w:tr w:rsidR="006379F5" w14:paraId="2A1D3382" w14:textId="77777777">
        <w:tc>
          <w:tcPr>
            <w:tcW w:w="2324" w:type="dxa"/>
          </w:tcPr>
          <w:p w14:paraId="1478CCDC" w14:textId="77777777" w:rsidR="006379F5" w:rsidRDefault="006379F5">
            <w:pPr>
              <w:pStyle w:val="ConsPlusNormal"/>
            </w:pPr>
            <w:r>
              <w:t>Число активных инициатив цифровой трансформации с применением технологии ИИ на конец отчетного периода</w:t>
            </w:r>
          </w:p>
        </w:tc>
        <w:tc>
          <w:tcPr>
            <w:tcW w:w="4082" w:type="dxa"/>
            <w:gridSpan w:val="2"/>
          </w:tcPr>
          <w:p w14:paraId="7957E01F" w14:textId="77777777" w:rsidR="006379F5" w:rsidRDefault="006379F5">
            <w:pPr>
              <w:pStyle w:val="ConsPlusNormal"/>
            </w:pPr>
            <w:r>
              <w:t>Подсчет числа инициатив в рамках управления портфелем инициатив цифровой трансформации</w:t>
            </w:r>
          </w:p>
        </w:tc>
        <w:tc>
          <w:tcPr>
            <w:tcW w:w="2597" w:type="dxa"/>
            <w:gridSpan w:val="2"/>
          </w:tcPr>
          <w:p w14:paraId="3B3DFB0D" w14:textId="77777777" w:rsidR="006379F5" w:rsidRDefault="006379F5">
            <w:pPr>
              <w:pStyle w:val="ConsPlusNormal"/>
            </w:pPr>
            <w:r>
              <w:t>Подразделение, ответственное за цифровую трансформацию</w:t>
            </w:r>
          </w:p>
        </w:tc>
        <w:tc>
          <w:tcPr>
            <w:tcW w:w="2059" w:type="dxa"/>
            <w:gridSpan w:val="2"/>
          </w:tcPr>
          <w:p w14:paraId="53D4E9E1" w14:textId="77777777" w:rsidR="006379F5" w:rsidRDefault="006379F5">
            <w:pPr>
              <w:pStyle w:val="ConsPlusNormal"/>
            </w:pPr>
            <w:r>
              <w:t>Ошибки подсчета числа инициатив</w:t>
            </w:r>
          </w:p>
        </w:tc>
      </w:tr>
      <w:tr w:rsidR="006379F5" w14:paraId="62B654BA" w14:textId="77777777">
        <w:tc>
          <w:tcPr>
            <w:tcW w:w="2324" w:type="dxa"/>
          </w:tcPr>
          <w:p w14:paraId="3D4DC2BE" w14:textId="77777777" w:rsidR="006379F5" w:rsidRDefault="006379F5">
            <w:pPr>
              <w:pStyle w:val="ConsPlusNormal"/>
            </w:pPr>
            <w:r>
              <w:t xml:space="preserve">Общее число активных </w:t>
            </w:r>
            <w:r>
              <w:lastRenderedPageBreak/>
              <w:t>инициатив цифровой трансформации на конец отчетного периода</w:t>
            </w:r>
          </w:p>
        </w:tc>
        <w:tc>
          <w:tcPr>
            <w:tcW w:w="4082" w:type="dxa"/>
            <w:gridSpan w:val="2"/>
          </w:tcPr>
          <w:p w14:paraId="6B34B58F" w14:textId="77777777" w:rsidR="006379F5" w:rsidRDefault="006379F5">
            <w:pPr>
              <w:pStyle w:val="ConsPlusNormal"/>
            </w:pPr>
            <w:r>
              <w:lastRenderedPageBreak/>
              <w:t xml:space="preserve">Подсчет числа инициатив в рамках </w:t>
            </w:r>
            <w:r>
              <w:lastRenderedPageBreak/>
              <w:t>управления портфелем инициатив цифровой трансформации</w:t>
            </w:r>
          </w:p>
        </w:tc>
        <w:tc>
          <w:tcPr>
            <w:tcW w:w="2597" w:type="dxa"/>
            <w:gridSpan w:val="2"/>
          </w:tcPr>
          <w:p w14:paraId="6026142D" w14:textId="77777777" w:rsidR="006379F5" w:rsidRDefault="006379F5">
            <w:pPr>
              <w:pStyle w:val="ConsPlusNormal"/>
            </w:pPr>
            <w:r>
              <w:lastRenderedPageBreak/>
              <w:t xml:space="preserve">Подразделение, </w:t>
            </w:r>
            <w:r>
              <w:lastRenderedPageBreak/>
              <w:t>ответственное за цифровую трансформацию</w:t>
            </w:r>
          </w:p>
        </w:tc>
        <w:tc>
          <w:tcPr>
            <w:tcW w:w="2059" w:type="dxa"/>
            <w:gridSpan w:val="2"/>
          </w:tcPr>
          <w:p w14:paraId="2FE0EB79" w14:textId="77777777" w:rsidR="006379F5" w:rsidRDefault="006379F5">
            <w:pPr>
              <w:pStyle w:val="ConsPlusNormal"/>
            </w:pPr>
            <w:r>
              <w:lastRenderedPageBreak/>
              <w:t xml:space="preserve">Ошибки подсчета </w:t>
            </w:r>
            <w:r>
              <w:lastRenderedPageBreak/>
              <w:t>числа инициатив</w:t>
            </w:r>
          </w:p>
        </w:tc>
      </w:tr>
    </w:tbl>
    <w:p w14:paraId="07DD4043" w14:textId="77777777" w:rsidR="006379F5" w:rsidRDefault="006379F5">
      <w:pPr>
        <w:pStyle w:val="ConsPlusNormal"/>
        <w:jc w:val="both"/>
      </w:pPr>
    </w:p>
    <w:p w14:paraId="4DF6F1E7" w14:textId="77777777" w:rsidR="006379F5" w:rsidRDefault="006379F5">
      <w:pPr>
        <w:pStyle w:val="ConsPlusTitle"/>
        <w:jc w:val="both"/>
        <w:outlineLvl w:val="1"/>
      </w:pPr>
      <w:r>
        <w:t>19. Паспорт КПЭ "Доля расходов на закупку российского программного обеспечения и связанных с ним работ (услуг) в общем объеме расходов на закупку программного обеспечения и связанных с ним работ (услуг)"</w:t>
      </w:r>
    </w:p>
    <w:p w14:paraId="15AB012A"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1928"/>
        <w:gridCol w:w="1191"/>
        <w:gridCol w:w="1406"/>
        <w:gridCol w:w="302"/>
        <w:gridCol w:w="1757"/>
      </w:tblGrid>
      <w:tr w:rsidR="006379F5" w14:paraId="6EDD4918" w14:textId="77777777">
        <w:tc>
          <w:tcPr>
            <w:tcW w:w="2324" w:type="dxa"/>
            <w:vMerge w:val="restart"/>
          </w:tcPr>
          <w:p w14:paraId="5C585E5B" w14:textId="77777777" w:rsidR="006379F5" w:rsidRDefault="006379F5">
            <w:pPr>
              <w:pStyle w:val="ConsPlusNormal"/>
              <w:jc w:val="center"/>
            </w:pPr>
            <w:r>
              <w:t>Определение КПЭ</w:t>
            </w:r>
          </w:p>
        </w:tc>
        <w:tc>
          <w:tcPr>
            <w:tcW w:w="2154" w:type="dxa"/>
            <w:vMerge w:val="restart"/>
          </w:tcPr>
          <w:p w14:paraId="4528A871" w14:textId="77777777" w:rsidR="006379F5" w:rsidRDefault="006379F5">
            <w:pPr>
              <w:pStyle w:val="ConsPlusNormal"/>
              <w:jc w:val="center"/>
            </w:pPr>
            <w:r>
              <w:t>Интерпретация</w:t>
            </w:r>
          </w:p>
        </w:tc>
        <w:tc>
          <w:tcPr>
            <w:tcW w:w="1928" w:type="dxa"/>
            <w:vMerge w:val="restart"/>
          </w:tcPr>
          <w:p w14:paraId="43D2D9A8" w14:textId="77777777" w:rsidR="006379F5" w:rsidRDefault="006379F5">
            <w:pPr>
              <w:pStyle w:val="ConsPlusNormal"/>
              <w:jc w:val="center"/>
            </w:pPr>
            <w:r>
              <w:t>Применимость</w:t>
            </w:r>
          </w:p>
        </w:tc>
        <w:tc>
          <w:tcPr>
            <w:tcW w:w="4656" w:type="dxa"/>
            <w:gridSpan w:val="4"/>
          </w:tcPr>
          <w:p w14:paraId="0AF4DD5F" w14:textId="77777777" w:rsidR="006379F5" w:rsidRDefault="006379F5">
            <w:pPr>
              <w:pStyle w:val="ConsPlusNormal"/>
              <w:jc w:val="center"/>
            </w:pPr>
            <w:r>
              <w:t>Характеристики</w:t>
            </w:r>
          </w:p>
        </w:tc>
      </w:tr>
      <w:tr w:rsidR="006379F5" w14:paraId="7B05B44B" w14:textId="77777777">
        <w:tc>
          <w:tcPr>
            <w:tcW w:w="2324" w:type="dxa"/>
            <w:vMerge/>
          </w:tcPr>
          <w:p w14:paraId="3A4A17C7" w14:textId="77777777" w:rsidR="006379F5" w:rsidRDefault="006379F5">
            <w:pPr>
              <w:pStyle w:val="ConsPlusNormal"/>
            </w:pPr>
          </w:p>
        </w:tc>
        <w:tc>
          <w:tcPr>
            <w:tcW w:w="2154" w:type="dxa"/>
            <w:vMerge/>
          </w:tcPr>
          <w:p w14:paraId="477F0316" w14:textId="77777777" w:rsidR="006379F5" w:rsidRDefault="006379F5">
            <w:pPr>
              <w:pStyle w:val="ConsPlusNormal"/>
            </w:pPr>
          </w:p>
        </w:tc>
        <w:tc>
          <w:tcPr>
            <w:tcW w:w="1928" w:type="dxa"/>
            <w:vMerge/>
          </w:tcPr>
          <w:p w14:paraId="6EA63C01" w14:textId="77777777" w:rsidR="006379F5" w:rsidRDefault="006379F5">
            <w:pPr>
              <w:pStyle w:val="ConsPlusNormal"/>
            </w:pPr>
          </w:p>
        </w:tc>
        <w:tc>
          <w:tcPr>
            <w:tcW w:w="1191" w:type="dxa"/>
          </w:tcPr>
          <w:p w14:paraId="7A58EA78" w14:textId="77777777" w:rsidR="006379F5" w:rsidRDefault="006379F5">
            <w:pPr>
              <w:pStyle w:val="ConsPlusNormal"/>
              <w:jc w:val="center"/>
            </w:pPr>
            <w:r>
              <w:t>Ед. изм.</w:t>
            </w:r>
          </w:p>
        </w:tc>
        <w:tc>
          <w:tcPr>
            <w:tcW w:w="1708" w:type="dxa"/>
            <w:gridSpan w:val="2"/>
          </w:tcPr>
          <w:p w14:paraId="40280464" w14:textId="77777777" w:rsidR="006379F5" w:rsidRDefault="006379F5">
            <w:pPr>
              <w:pStyle w:val="ConsPlusNormal"/>
              <w:jc w:val="center"/>
            </w:pPr>
            <w:r>
              <w:t>Горизонт планирования</w:t>
            </w:r>
          </w:p>
        </w:tc>
        <w:tc>
          <w:tcPr>
            <w:tcW w:w="1757" w:type="dxa"/>
          </w:tcPr>
          <w:p w14:paraId="5A3D4179" w14:textId="77777777" w:rsidR="006379F5" w:rsidRDefault="006379F5">
            <w:pPr>
              <w:pStyle w:val="ConsPlusNormal"/>
              <w:jc w:val="center"/>
            </w:pPr>
            <w:r>
              <w:t>Периодичность расчета</w:t>
            </w:r>
          </w:p>
        </w:tc>
      </w:tr>
      <w:tr w:rsidR="006379F5" w14:paraId="216BD3D4" w14:textId="77777777">
        <w:tc>
          <w:tcPr>
            <w:tcW w:w="2324" w:type="dxa"/>
          </w:tcPr>
          <w:p w14:paraId="24E28C52" w14:textId="77777777" w:rsidR="006379F5" w:rsidRDefault="006379F5">
            <w:pPr>
              <w:pStyle w:val="ConsPlusNormal"/>
            </w:pPr>
            <w:r>
              <w:t>Доля расходов на закупку российского программного обеспечения и связанных с ним работ (услуг) от общих расходов на закупку программного обеспечения и связанных с ним работ (услуг)</w:t>
            </w:r>
          </w:p>
        </w:tc>
        <w:tc>
          <w:tcPr>
            <w:tcW w:w="2154" w:type="dxa"/>
          </w:tcPr>
          <w:p w14:paraId="222DEEFF" w14:textId="77777777" w:rsidR="006379F5" w:rsidRDefault="006379F5">
            <w:pPr>
              <w:pStyle w:val="ConsPlusNormal"/>
            </w:pPr>
            <w:r>
              <w:t>Интенсивность процесса импортозамещения программного обеспечения</w:t>
            </w:r>
          </w:p>
        </w:tc>
        <w:tc>
          <w:tcPr>
            <w:tcW w:w="1928" w:type="dxa"/>
          </w:tcPr>
          <w:p w14:paraId="573671DF" w14:textId="77777777" w:rsidR="006379F5" w:rsidRDefault="006379F5">
            <w:pPr>
              <w:pStyle w:val="ConsPlusNormal"/>
              <w:jc w:val="center"/>
            </w:pPr>
            <w:r>
              <w:t>для всех госкомпаний</w:t>
            </w:r>
          </w:p>
        </w:tc>
        <w:tc>
          <w:tcPr>
            <w:tcW w:w="1191" w:type="dxa"/>
          </w:tcPr>
          <w:p w14:paraId="5EBB4B8E" w14:textId="77777777" w:rsidR="006379F5" w:rsidRDefault="006379F5">
            <w:pPr>
              <w:pStyle w:val="ConsPlusNormal"/>
              <w:jc w:val="center"/>
            </w:pPr>
            <w:r>
              <w:t>%</w:t>
            </w:r>
          </w:p>
        </w:tc>
        <w:tc>
          <w:tcPr>
            <w:tcW w:w="1708" w:type="dxa"/>
            <w:gridSpan w:val="2"/>
          </w:tcPr>
          <w:p w14:paraId="524E74BB" w14:textId="77777777" w:rsidR="006379F5" w:rsidRDefault="006379F5">
            <w:pPr>
              <w:pStyle w:val="ConsPlusNormal"/>
              <w:jc w:val="center"/>
            </w:pPr>
            <w:r>
              <w:t>3 года</w:t>
            </w:r>
          </w:p>
        </w:tc>
        <w:tc>
          <w:tcPr>
            <w:tcW w:w="1757" w:type="dxa"/>
          </w:tcPr>
          <w:p w14:paraId="26E10439" w14:textId="77777777" w:rsidR="006379F5" w:rsidRDefault="006379F5">
            <w:pPr>
              <w:pStyle w:val="ConsPlusNormal"/>
              <w:jc w:val="center"/>
            </w:pPr>
            <w:r>
              <w:t>1 раз в квартал</w:t>
            </w:r>
          </w:p>
        </w:tc>
      </w:tr>
      <w:tr w:rsidR="006379F5" w14:paraId="5B80DFAF" w14:textId="77777777">
        <w:tc>
          <w:tcPr>
            <w:tcW w:w="11062" w:type="dxa"/>
            <w:gridSpan w:val="7"/>
          </w:tcPr>
          <w:p w14:paraId="40AA2CAE" w14:textId="77777777" w:rsidR="006379F5" w:rsidRDefault="006379F5">
            <w:pPr>
              <w:pStyle w:val="ConsPlusNormal"/>
              <w:jc w:val="center"/>
            </w:pPr>
            <w:r>
              <w:t>Место КПЭ в системе целей</w:t>
            </w:r>
          </w:p>
        </w:tc>
      </w:tr>
      <w:tr w:rsidR="006379F5" w14:paraId="6B37C782" w14:textId="77777777">
        <w:tc>
          <w:tcPr>
            <w:tcW w:w="4478" w:type="dxa"/>
            <w:gridSpan w:val="2"/>
          </w:tcPr>
          <w:p w14:paraId="7A12198F" w14:textId="77777777" w:rsidR="006379F5" w:rsidRDefault="006379F5">
            <w:pPr>
              <w:pStyle w:val="ConsPlusNormal"/>
            </w:pPr>
            <w:r>
              <w:t>Уровень: базовые условия для цифровой трансформации</w:t>
            </w:r>
          </w:p>
        </w:tc>
        <w:tc>
          <w:tcPr>
            <w:tcW w:w="6584" w:type="dxa"/>
            <w:gridSpan w:val="5"/>
          </w:tcPr>
          <w:p w14:paraId="236B6CC0" w14:textId="77777777" w:rsidR="006379F5" w:rsidRDefault="006379F5">
            <w:pPr>
              <w:pStyle w:val="ConsPlusNormal"/>
            </w:pPr>
            <w:r>
              <w:t>Группа: инвестиции и модель управления цифровой трансформацией</w:t>
            </w:r>
          </w:p>
        </w:tc>
      </w:tr>
      <w:tr w:rsidR="006379F5" w14:paraId="18C096E3" w14:textId="77777777">
        <w:tblPrEx>
          <w:tblBorders>
            <w:insideH w:val="nil"/>
          </w:tblBorders>
        </w:tblPrEx>
        <w:tc>
          <w:tcPr>
            <w:tcW w:w="11062" w:type="dxa"/>
            <w:gridSpan w:val="7"/>
            <w:tcBorders>
              <w:bottom w:val="nil"/>
            </w:tcBorders>
          </w:tcPr>
          <w:p w14:paraId="55EDA430" w14:textId="77777777" w:rsidR="006379F5" w:rsidRDefault="006379F5">
            <w:pPr>
              <w:pStyle w:val="ConsPlusNormal"/>
            </w:pPr>
            <w:r>
              <w:t>Формула расчета КПЭ:</w:t>
            </w:r>
          </w:p>
        </w:tc>
      </w:tr>
      <w:tr w:rsidR="006379F5" w14:paraId="74D3B2DD" w14:textId="77777777">
        <w:tblPrEx>
          <w:tblBorders>
            <w:insideH w:val="nil"/>
          </w:tblBorders>
        </w:tblPrEx>
        <w:tc>
          <w:tcPr>
            <w:tcW w:w="11062" w:type="dxa"/>
            <w:gridSpan w:val="7"/>
            <w:tcBorders>
              <w:top w:val="nil"/>
              <w:bottom w:val="nil"/>
            </w:tcBorders>
          </w:tcPr>
          <w:p w14:paraId="2F6946F3" w14:textId="77777777" w:rsidR="006379F5" w:rsidRDefault="006379F5">
            <w:pPr>
              <w:pStyle w:val="ConsPlusNormal"/>
            </w:pPr>
            <w:r>
              <w:t>КПЭ = (C</w:t>
            </w:r>
            <w:r>
              <w:rPr>
                <w:vertAlign w:val="subscript"/>
              </w:rPr>
              <w:t>1</w:t>
            </w:r>
            <w:r>
              <w:t xml:space="preserve"> / C</w:t>
            </w:r>
            <w:r>
              <w:rPr>
                <w:vertAlign w:val="subscript"/>
              </w:rPr>
              <w:t>2</w:t>
            </w:r>
            <w:r>
              <w:t>) * 100%, где:</w:t>
            </w:r>
          </w:p>
        </w:tc>
      </w:tr>
      <w:tr w:rsidR="006379F5" w14:paraId="592C484A" w14:textId="77777777">
        <w:tblPrEx>
          <w:tblBorders>
            <w:insideH w:val="nil"/>
          </w:tblBorders>
        </w:tblPrEx>
        <w:tc>
          <w:tcPr>
            <w:tcW w:w="11062" w:type="dxa"/>
            <w:gridSpan w:val="7"/>
            <w:tcBorders>
              <w:top w:val="nil"/>
              <w:bottom w:val="nil"/>
            </w:tcBorders>
          </w:tcPr>
          <w:p w14:paraId="7881B946" w14:textId="77777777" w:rsidR="006379F5" w:rsidRDefault="006379F5">
            <w:pPr>
              <w:pStyle w:val="ConsPlusNormal"/>
            </w:pPr>
            <w:r>
              <w:lastRenderedPageBreak/>
              <w:t>C</w:t>
            </w:r>
            <w:r>
              <w:rPr>
                <w:vertAlign w:val="subscript"/>
              </w:rPr>
              <w:t>1</w:t>
            </w:r>
            <w:r>
              <w:t xml:space="preserve"> - расходы на закупку российского ПО и связанных с ним работ (услуг) за отчетный период;</w:t>
            </w:r>
          </w:p>
          <w:p w14:paraId="23ADAF56" w14:textId="77777777" w:rsidR="006379F5" w:rsidRDefault="006379F5">
            <w:pPr>
              <w:pStyle w:val="ConsPlusNormal"/>
            </w:pPr>
            <w:r>
              <w:t>C</w:t>
            </w:r>
            <w:r>
              <w:rPr>
                <w:vertAlign w:val="subscript"/>
              </w:rPr>
              <w:t>2</w:t>
            </w:r>
            <w:r>
              <w:t xml:space="preserve"> - расходы на закупку ПО и связанных с ним работ (услуг) за отчетный период.</w:t>
            </w:r>
          </w:p>
        </w:tc>
      </w:tr>
      <w:tr w:rsidR="006379F5" w14:paraId="4FEC562D" w14:textId="77777777">
        <w:tblPrEx>
          <w:tblBorders>
            <w:insideH w:val="nil"/>
          </w:tblBorders>
        </w:tblPrEx>
        <w:tc>
          <w:tcPr>
            <w:tcW w:w="11062" w:type="dxa"/>
            <w:gridSpan w:val="7"/>
            <w:tcBorders>
              <w:top w:val="nil"/>
            </w:tcBorders>
          </w:tcPr>
          <w:p w14:paraId="12DE14C1" w14:textId="77777777" w:rsidR="006379F5" w:rsidRDefault="006379F5">
            <w:pPr>
              <w:pStyle w:val="ConsPlusNormal"/>
            </w:pPr>
            <w:r>
              <w:t>Примечания:</w:t>
            </w:r>
          </w:p>
          <w:p w14:paraId="6CCEE9BB" w14:textId="77777777" w:rsidR="006379F5" w:rsidRDefault="006379F5">
            <w:pPr>
              <w:pStyle w:val="ConsPlusNormal"/>
            </w:pPr>
            <w:r>
              <w:t>1. Применяется расчетный метод, указанный выше, если иное не определено отдельными документами Минцифры России.</w:t>
            </w:r>
          </w:p>
          <w:p w14:paraId="58E99EEC" w14:textId="77777777" w:rsidR="006379F5" w:rsidRDefault="006379F5">
            <w:pPr>
              <w:pStyle w:val="ConsPlusNormal"/>
            </w:pPr>
            <w:r>
              <w:t xml:space="preserve">2. При расчете показателя следует руководствоваться Методическими </w:t>
            </w:r>
            <w:hyperlink r:id="rId72">
              <w:r>
                <w:rPr>
                  <w:color w:val="0000FF"/>
                </w:rPr>
                <w:t>рекомендациями</w:t>
              </w:r>
            </w:hyperlink>
            <w:r>
              <w:t xml:space="preserve"> по переходу государственных компаний на преимущественное использование отечественного программного обеспечения, в том числе отечественного офисного программного обеспечения (утверждены Приказом Министерства цифрового развития, связи и массовых коммуникаций Российской Федерации от 20 сентября 2018 г. N 486).</w:t>
            </w:r>
          </w:p>
          <w:p w14:paraId="1582A478" w14:textId="77777777" w:rsidR="006379F5" w:rsidRDefault="006379F5">
            <w:pPr>
              <w:pStyle w:val="ConsPlusNormal"/>
            </w:pPr>
            <w:r>
              <w:t>3. Под российским программным обеспечением принимается ПО, включенное в Единый реестр российских программ для электронных вычислительных машин и баз данных или Единый реестр программ для электронных вычислительных машин и баз данных государств - членов Евразийского экономического союза.</w:t>
            </w:r>
          </w:p>
        </w:tc>
      </w:tr>
      <w:tr w:rsidR="006379F5" w14:paraId="226FE9D0" w14:textId="77777777">
        <w:tc>
          <w:tcPr>
            <w:tcW w:w="2324" w:type="dxa"/>
          </w:tcPr>
          <w:p w14:paraId="38B2DA3C" w14:textId="77777777" w:rsidR="006379F5" w:rsidRDefault="006379F5">
            <w:pPr>
              <w:pStyle w:val="ConsPlusNormal"/>
              <w:jc w:val="center"/>
            </w:pPr>
            <w:r>
              <w:t>Входные данные</w:t>
            </w:r>
          </w:p>
        </w:tc>
        <w:tc>
          <w:tcPr>
            <w:tcW w:w="4082" w:type="dxa"/>
            <w:gridSpan w:val="2"/>
          </w:tcPr>
          <w:p w14:paraId="406AFA20" w14:textId="77777777" w:rsidR="006379F5" w:rsidRDefault="006379F5">
            <w:pPr>
              <w:pStyle w:val="ConsPlusNormal"/>
              <w:jc w:val="center"/>
            </w:pPr>
            <w:r>
              <w:t>Способ расчета</w:t>
            </w:r>
          </w:p>
        </w:tc>
        <w:tc>
          <w:tcPr>
            <w:tcW w:w="2597" w:type="dxa"/>
            <w:gridSpan w:val="2"/>
          </w:tcPr>
          <w:p w14:paraId="630A7EA8" w14:textId="77777777" w:rsidR="006379F5" w:rsidRDefault="006379F5">
            <w:pPr>
              <w:pStyle w:val="ConsPlusNormal"/>
              <w:jc w:val="center"/>
            </w:pPr>
            <w:r>
              <w:t>Источник данных</w:t>
            </w:r>
          </w:p>
        </w:tc>
        <w:tc>
          <w:tcPr>
            <w:tcW w:w="2059" w:type="dxa"/>
            <w:gridSpan w:val="2"/>
          </w:tcPr>
          <w:p w14:paraId="24A9D57D" w14:textId="77777777" w:rsidR="006379F5" w:rsidRDefault="006379F5">
            <w:pPr>
              <w:pStyle w:val="ConsPlusNormal"/>
              <w:jc w:val="center"/>
            </w:pPr>
            <w:r>
              <w:t>Возможные ошибки</w:t>
            </w:r>
          </w:p>
        </w:tc>
      </w:tr>
      <w:tr w:rsidR="006379F5" w14:paraId="250A9740" w14:textId="77777777">
        <w:tc>
          <w:tcPr>
            <w:tcW w:w="2324" w:type="dxa"/>
          </w:tcPr>
          <w:p w14:paraId="3A699C64" w14:textId="77777777" w:rsidR="006379F5" w:rsidRDefault="006379F5">
            <w:pPr>
              <w:pStyle w:val="ConsPlusNormal"/>
            </w:pPr>
            <w:r>
              <w:t>Расходы на закупку российского программного обеспечения и связанных с ним работ (услуг) за отчетный период</w:t>
            </w:r>
          </w:p>
        </w:tc>
        <w:tc>
          <w:tcPr>
            <w:tcW w:w="4082" w:type="dxa"/>
            <w:gridSpan w:val="2"/>
          </w:tcPr>
          <w:p w14:paraId="00A17B47" w14:textId="77777777" w:rsidR="006379F5" w:rsidRDefault="006379F5">
            <w:pPr>
              <w:pStyle w:val="ConsPlusNormal"/>
            </w:pPr>
            <w:r>
              <w:t>Суммарные расходы на закупку российского программного обеспечения и связанных с ним работ (услуг)</w:t>
            </w:r>
          </w:p>
        </w:tc>
        <w:tc>
          <w:tcPr>
            <w:tcW w:w="2597" w:type="dxa"/>
            <w:gridSpan w:val="2"/>
          </w:tcPr>
          <w:p w14:paraId="4E030931" w14:textId="77777777" w:rsidR="006379F5" w:rsidRDefault="006379F5">
            <w:pPr>
              <w:pStyle w:val="ConsPlusNormal"/>
            </w:pPr>
            <w:r>
              <w:t>Данные отдела закупок</w:t>
            </w:r>
          </w:p>
        </w:tc>
        <w:tc>
          <w:tcPr>
            <w:tcW w:w="2059" w:type="dxa"/>
            <w:gridSpan w:val="2"/>
          </w:tcPr>
          <w:p w14:paraId="658471B2" w14:textId="77777777" w:rsidR="006379F5" w:rsidRDefault="006379F5">
            <w:pPr>
              <w:pStyle w:val="ConsPlusNormal"/>
            </w:pPr>
            <w:r>
              <w:t>Некорректное отнесение программного обеспечения к российскому</w:t>
            </w:r>
          </w:p>
        </w:tc>
      </w:tr>
      <w:tr w:rsidR="006379F5" w14:paraId="132050C1" w14:textId="77777777">
        <w:tc>
          <w:tcPr>
            <w:tcW w:w="2324" w:type="dxa"/>
          </w:tcPr>
          <w:p w14:paraId="22594712" w14:textId="77777777" w:rsidR="006379F5" w:rsidRDefault="006379F5">
            <w:pPr>
              <w:pStyle w:val="ConsPlusNormal"/>
            </w:pPr>
            <w:r>
              <w:t>Расходы на закупку программного обеспечения и связанных с ним работ (услуг) за отчетный период</w:t>
            </w:r>
          </w:p>
        </w:tc>
        <w:tc>
          <w:tcPr>
            <w:tcW w:w="4082" w:type="dxa"/>
            <w:gridSpan w:val="2"/>
          </w:tcPr>
          <w:p w14:paraId="560848B1" w14:textId="77777777" w:rsidR="006379F5" w:rsidRDefault="006379F5">
            <w:pPr>
              <w:pStyle w:val="ConsPlusNormal"/>
            </w:pPr>
            <w:r>
              <w:t>Суммарные расходы на закупку программного обеспечения и связанных с ним работ (услуг)</w:t>
            </w:r>
          </w:p>
        </w:tc>
        <w:tc>
          <w:tcPr>
            <w:tcW w:w="2597" w:type="dxa"/>
            <w:gridSpan w:val="2"/>
          </w:tcPr>
          <w:p w14:paraId="16D98F43" w14:textId="77777777" w:rsidR="006379F5" w:rsidRDefault="006379F5">
            <w:pPr>
              <w:pStyle w:val="ConsPlusNormal"/>
            </w:pPr>
            <w:r>
              <w:t>Данные отдела закупок</w:t>
            </w:r>
          </w:p>
        </w:tc>
        <w:tc>
          <w:tcPr>
            <w:tcW w:w="2059" w:type="dxa"/>
            <w:gridSpan w:val="2"/>
          </w:tcPr>
          <w:p w14:paraId="3359B277" w14:textId="77777777" w:rsidR="006379F5" w:rsidRDefault="006379F5">
            <w:pPr>
              <w:pStyle w:val="ConsPlusNormal"/>
            </w:pPr>
            <w:r>
              <w:t>Некорректно предоставленные данные</w:t>
            </w:r>
          </w:p>
        </w:tc>
      </w:tr>
    </w:tbl>
    <w:p w14:paraId="59C6C791" w14:textId="77777777" w:rsidR="006379F5" w:rsidRDefault="006379F5">
      <w:pPr>
        <w:pStyle w:val="ConsPlusNormal"/>
        <w:jc w:val="both"/>
      </w:pPr>
    </w:p>
    <w:p w14:paraId="39E2DC25" w14:textId="77777777" w:rsidR="006379F5" w:rsidRDefault="006379F5">
      <w:pPr>
        <w:pStyle w:val="ConsPlusTitle"/>
        <w:jc w:val="both"/>
        <w:outlineLvl w:val="1"/>
      </w:pPr>
      <w:r>
        <w:t>20. Паспорт КПЭ "Увеличение вложений в отечественные решения в сфере информационных технологий"</w:t>
      </w:r>
    </w:p>
    <w:p w14:paraId="4F244272"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1928"/>
        <w:gridCol w:w="1191"/>
        <w:gridCol w:w="1406"/>
        <w:gridCol w:w="302"/>
        <w:gridCol w:w="1757"/>
      </w:tblGrid>
      <w:tr w:rsidR="006379F5" w14:paraId="5584552F" w14:textId="77777777">
        <w:tc>
          <w:tcPr>
            <w:tcW w:w="2324" w:type="dxa"/>
            <w:vMerge w:val="restart"/>
          </w:tcPr>
          <w:p w14:paraId="3D15E26F" w14:textId="77777777" w:rsidR="006379F5" w:rsidRDefault="006379F5">
            <w:pPr>
              <w:pStyle w:val="ConsPlusNormal"/>
              <w:jc w:val="center"/>
            </w:pPr>
            <w:r>
              <w:t>Определение КПЭ</w:t>
            </w:r>
          </w:p>
        </w:tc>
        <w:tc>
          <w:tcPr>
            <w:tcW w:w="2154" w:type="dxa"/>
            <w:vMerge w:val="restart"/>
          </w:tcPr>
          <w:p w14:paraId="0B9CA00F" w14:textId="77777777" w:rsidR="006379F5" w:rsidRDefault="006379F5">
            <w:pPr>
              <w:pStyle w:val="ConsPlusNormal"/>
              <w:jc w:val="center"/>
            </w:pPr>
            <w:r>
              <w:t>Интерпретация</w:t>
            </w:r>
          </w:p>
        </w:tc>
        <w:tc>
          <w:tcPr>
            <w:tcW w:w="1928" w:type="dxa"/>
            <w:vMerge w:val="restart"/>
          </w:tcPr>
          <w:p w14:paraId="12B509DD" w14:textId="77777777" w:rsidR="006379F5" w:rsidRDefault="006379F5">
            <w:pPr>
              <w:pStyle w:val="ConsPlusNormal"/>
              <w:jc w:val="center"/>
            </w:pPr>
            <w:r>
              <w:t>Применимость</w:t>
            </w:r>
          </w:p>
        </w:tc>
        <w:tc>
          <w:tcPr>
            <w:tcW w:w="4656" w:type="dxa"/>
            <w:gridSpan w:val="4"/>
          </w:tcPr>
          <w:p w14:paraId="46480F6B" w14:textId="77777777" w:rsidR="006379F5" w:rsidRDefault="006379F5">
            <w:pPr>
              <w:pStyle w:val="ConsPlusNormal"/>
              <w:jc w:val="center"/>
            </w:pPr>
            <w:r>
              <w:t>Характеристики</w:t>
            </w:r>
          </w:p>
        </w:tc>
      </w:tr>
      <w:tr w:rsidR="006379F5" w14:paraId="27D0A4E0" w14:textId="77777777">
        <w:tc>
          <w:tcPr>
            <w:tcW w:w="2324" w:type="dxa"/>
            <w:vMerge/>
          </w:tcPr>
          <w:p w14:paraId="50C4D9B2" w14:textId="77777777" w:rsidR="006379F5" w:rsidRDefault="006379F5">
            <w:pPr>
              <w:pStyle w:val="ConsPlusNormal"/>
            </w:pPr>
          </w:p>
        </w:tc>
        <w:tc>
          <w:tcPr>
            <w:tcW w:w="2154" w:type="dxa"/>
            <w:vMerge/>
          </w:tcPr>
          <w:p w14:paraId="2AE0518A" w14:textId="77777777" w:rsidR="006379F5" w:rsidRDefault="006379F5">
            <w:pPr>
              <w:pStyle w:val="ConsPlusNormal"/>
            </w:pPr>
          </w:p>
        </w:tc>
        <w:tc>
          <w:tcPr>
            <w:tcW w:w="1928" w:type="dxa"/>
            <w:vMerge/>
          </w:tcPr>
          <w:p w14:paraId="7AA4E6BB" w14:textId="77777777" w:rsidR="006379F5" w:rsidRDefault="006379F5">
            <w:pPr>
              <w:pStyle w:val="ConsPlusNormal"/>
            </w:pPr>
          </w:p>
        </w:tc>
        <w:tc>
          <w:tcPr>
            <w:tcW w:w="1191" w:type="dxa"/>
          </w:tcPr>
          <w:p w14:paraId="23349EB4" w14:textId="77777777" w:rsidR="006379F5" w:rsidRDefault="006379F5">
            <w:pPr>
              <w:pStyle w:val="ConsPlusNormal"/>
              <w:jc w:val="center"/>
            </w:pPr>
            <w:r>
              <w:t>Ед. изм.</w:t>
            </w:r>
          </w:p>
        </w:tc>
        <w:tc>
          <w:tcPr>
            <w:tcW w:w="1708" w:type="dxa"/>
            <w:gridSpan w:val="2"/>
          </w:tcPr>
          <w:p w14:paraId="34B92227" w14:textId="77777777" w:rsidR="006379F5" w:rsidRDefault="006379F5">
            <w:pPr>
              <w:pStyle w:val="ConsPlusNormal"/>
              <w:jc w:val="center"/>
            </w:pPr>
            <w:r>
              <w:t>Горизонт планирования</w:t>
            </w:r>
          </w:p>
        </w:tc>
        <w:tc>
          <w:tcPr>
            <w:tcW w:w="1757" w:type="dxa"/>
          </w:tcPr>
          <w:p w14:paraId="3D6005F0" w14:textId="77777777" w:rsidR="006379F5" w:rsidRDefault="006379F5">
            <w:pPr>
              <w:pStyle w:val="ConsPlusNormal"/>
              <w:jc w:val="center"/>
            </w:pPr>
            <w:r>
              <w:t>Периодичность расчета</w:t>
            </w:r>
          </w:p>
        </w:tc>
      </w:tr>
      <w:tr w:rsidR="006379F5" w14:paraId="352A95D2" w14:textId="77777777">
        <w:tc>
          <w:tcPr>
            <w:tcW w:w="2324" w:type="dxa"/>
          </w:tcPr>
          <w:p w14:paraId="0A51F34E" w14:textId="77777777" w:rsidR="006379F5" w:rsidRDefault="006379F5">
            <w:pPr>
              <w:pStyle w:val="ConsPlusNormal"/>
            </w:pPr>
            <w:r>
              <w:t xml:space="preserve">Расходы на закупку российского ПО и связанных с ним работ (услуг) </w:t>
            </w:r>
            <w:hyperlink w:anchor="P1764">
              <w:r>
                <w:rPr>
                  <w:color w:val="0000FF"/>
                </w:rPr>
                <w:t>&lt;7&gt;</w:t>
              </w:r>
            </w:hyperlink>
          </w:p>
        </w:tc>
        <w:tc>
          <w:tcPr>
            <w:tcW w:w="2154" w:type="dxa"/>
          </w:tcPr>
          <w:p w14:paraId="04EFA738" w14:textId="77777777" w:rsidR="006379F5" w:rsidRDefault="006379F5">
            <w:pPr>
              <w:pStyle w:val="ConsPlusNormal"/>
            </w:pPr>
            <w:r>
              <w:t>Интенсивность процесса импортозамеще ния программного обеспечения</w:t>
            </w:r>
          </w:p>
        </w:tc>
        <w:tc>
          <w:tcPr>
            <w:tcW w:w="1928" w:type="dxa"/>
          </w:tcPr>
          <w:p w14:paraId="78EEC570" w14:textId="77777777" w:rsidR="006379F5" w:rsidRDefault="006379F5">
            <w:pPr>
              <w:pStyle w:val="ConsPlusNormal"/>
              <w:jc w:val="center"/>
            </w:pPr>
            <w:r>
              <w:t>для всех госкомпаний</w:t>
            </w:r>
          </w:p>
        </w:tc>
        <w:tc>
          <w:tcPr>
            <w:tcW w:w="1191" w:type="dxa"/>
          </w:tcPr>
          <w:p w14:paraId="7B195F6E" w14:textId="77777777" w:rsidR="006379F5" w:rsidRDefault="006379F5">
            <w:pPr>
              <w:pStyle w:val="ConsPlusNormal"/>
              <w:jc w:val="center"/>
            </w:pPr>
            <w:r>
              <w:t>тыс. руб.</w:t>
            </w:r>
          </w:p>
        </w:tc>
        <w:tc>
          <w:tcPr>
            <w:tcW w:w="1708" w:type="dxa"/>
            <w:gridSpan w:val="2"/>
          </w:tcPr>
          <w:p w14:paraId="176F0802" w14:textId="77777777" w:rsidR="006379F5" w:rsidRDefault="006379F5">
            <w:pPr>
              <w:pStyle w:val="ConsPlusNormal"/>
              <w:jc w:val="center"/>
            </w:pPr>
            <w:r>
              <w:t>3 года</w:t>
            </w:r>
          </w:p>
        </w:tc>
        <w:tc>
          <w:tcPr>
            <w:tcW w:w="1757" w:type="dxa"/>
          </w:tcPr>
          <w:p w14:paraId="1992F0BF" w14:textId="77777777" w:rsidR="006379F5" w:rsidRDefault="006379F5">
            <w:pPr>
              <w:pStyle w:val="ConsPlusNormal"/>
              <w:jc w:val="center"/>
            </w:pPr>
            <w:r>
              <w:t>1 раз в квартал</w:t>
            </w:r>
          </w:p>
        </w:tc>
      </w:tr>
      <w:tr w:rsidR="006379F5" w14:paraId="664C1BBB" w14:textId="77777777">
        <w:tc>
          <w:tcPr>
            <w:tcW w:w="11062" w:type="dxa"/>
            <w:gridSpan w:val="7"/>
          </w:tcPr>
          <w:p w14:paraId="3DC2693D" w14:textId="77777777" w:rsidR="006379F5" w:rsidRDefault="006379F5">
            <w:pPr>
              <w:pStyle w:val="ConsPlusNormal"/>
              <w:jc w:val="center"/>
            </w:pPr>
            <w:r>
              <w:t>Место КПЭ в системе целей</w:t>
            </w:r>
          </w:p>
        </w:tc>
      </w:tr>
      <w:tr w:rsidR="006379F5" w14:paraId="6A1786EE" w14:textId="77777777">
        <w:tc>
          <w:tcPr>
            <w:tcW w:w="4478" w:type="dxa"/>
            <w:gridSpan w:val="2"/>
          </w:tcPr>
          <w:p w14:paraId="10D0B538" w14:textId="77777777" w:rsidR="006379F5" w:rsidRDefault="006379F5">
            <w:pPr>
              <w:pStyle w:val="ConsPlusNormal"/>
            </w:pPr>
            <w:r>
              <w:t>Уровень: базовые условия для цифровой трансформации</w:t>
            </w:r>
          </w:p>
        </w:tc>
        <w:tc>
          <w:tcPr>
            <w:tcW w:w="6584" w:type="dxa"/>
            <w:gridSpan w:val="5"/>
          </w:tcPr>
          <w:p w14:paraId="31C4E87B" w14:textId="77777777" w:rsidR="006379F5" w:rsidRDefault="006379F5">
            <w:pPr>
              <w:pStyle w:val="ConsPlusNormal"/>
            </w:pPr>
            <w:r>
              <w:t>Группа: инвестиции и модель управления цифровой трансформацией</w:t>
            </w:r>
          </w:p>
        </w:tc>
      </w:tr>
      <w:tr w:rsidR="006379F5" w14:paraId="56CD0214" w14:textId="77777777">
        <w:tblPrEx>
          <w:tblBorders>
            <w:insideH w:val="nil"/>
          </w:tblBorders>
        </w:tblPrEx>
        <w:tc>
          <w:tcPr>
            <w:tcW w:w="11062" w:type="dxa"/>
            <w:gridSpan w:val="7"/>
            <w:tcBorders>
              <w:bottom w:val="nil"/>
            </w:tcBorders>
          </w:tcPr>
          <w:p w14:paraId="23A046E8" w14:textId="77777777" w:rsidR="006379F5" w:rsidRDefault="006379F5">
            <w:pPr>
              <w:pStyle w:val="ConsPlusNormal"/>
            </w:pPr>
            <w:r>
              <w:t>Формула расчета КПЭ:</w:t>
            </w:r>
          </w:p>
        </w:tc>
      </w:tr>
      <w:tr w:rsidR="006379F5" w14:paraId="4C0B86DD" w14:textId="77777777">
        <w:tblPrEx>
          <w:tblBorders>
            <w:insideH w:val="nil"/>
          </w:tblBorders>
        </w:tblPrEx>
        <w:tc>
          <w:tcPr>
            <w:tcW w:w="11062" w:type="dxa"/>
            <w:gridSpan w:val="7"/>
            <w:tcBorders>
              <w:top w:val="nil"/>
              <w:bottom w:val="nil"/>
            </w:tcBorders>
          </w:tcPr>
          <w:p w14:paraId="11D5A444" w14:textId="77777777" w:rsidR="006379F5" w:rsidRDefault="006379F5">
            <w:pPr>
              <w:pStyle w:val="ConsPlusNormal"/>
            </w:pPr>
            <w:r>
              <w:t>КПЭ = I, где:</w:t>
            </w:r>
          </w:p>
        </w:tc>
      </w:tr>
      <w:tr w:rsidR="006379F5" w14:paraId="00CAF191" w14:textId="77777777">
        <w:tblPrEx>
          <w:tblBorders>
            <w:insideH w:val="nil"/>
          </w:tblBorders>
        </w:tblPrEx>
        <w:tc>
          <w:tcPr>
            <w:tcW w:w="11062" w:type="dxa"/>
            <w:gridSpan w:val="7"/>
            <w:tcBorders>
              <w:top w:val="nil"/>
              <w:bottom w:val="nil"/>
            </w:tcBorders>
          </w:tcPr>
          <w:p w14:paraId="7141B508" w14:textId="77777777" w:rsidR="006379F5" w:rsidRDefault="006379F5">
            <w:pPr>
              <w:pStyle w:val="ConsPlusNormal"/>
            </w:pPr>
            <w:r>
              <w:t>I - объем расходов госкомпании на закупку российского ПО и связанных с ним работ (услуг).</w:t>
            </w:r>
          </w:p>
        </w:tc>
      </w:tr>
      <w:tr w:rsidR="006379F5" w14:paraId="6A11AEA3" w14:textId="77777777">
        <w:tblPrEx>
          <w:tblBorders>
            <w:insideH w:val="nil"/>
          </w:tblBorders>
        </w:tblPrEx>
        <w:tc>
          <w:tcPr>
            <w:tcW w:w="11062" w:type="dxa"/>
            <w:gridSpan w:val="7"/>
            <w:tcBorders>
              <w:top w:val="nil"/>
            </w:tcBorders>
          </w:tcPr>
          <w:p w14:paraId="04A1EC52" w14:textId="77777777" w:rsidR="006379F5" w:rsidRDefault="006379F5">
            <w:pPr>
              <w:pStyle w:val="ConsPlusNormal"/>
            </w:pPr>
            <w:r>
              <w:t>Примечание:</w:t>
            </w:r>
          </w:p>
          <w:p w14:paraId="52F3B272" w14:textId="77777777" w:rsidR="006379F5" w:rsidRDefault="006379F5">
            <w:pPr>
              <w:pStyle w:val="ConsPlusNormal"/>
            </w:pPr>
            <w:r>
              <w:t>1. Применяется расчетный метод, указанный выше, если иное не определено отдельными документами Минцифры России.</w:t>
            </w:r>
          </w:p>
        </w:tc>
      </w:tr>
      <w:tr w:rsidR="006379F5" w14:paraId="02F80F18" w14:textId="77777777">
        <w:tc>
          <w:tcPr>
            <w:tcW w:w="2324" w:type="dxa"/>
          </w:tcPr>
          <w:p w14:paraId="4365A165" w14:textId="77777777" w:rsidR="006379F5" w:rsidRDefault="006379F5">
            <w:pPr>
              <w:pStyle w:val="ConsPlusNormal"/>
              <w:jc w:val="center"/>
            </w:pPr>
            <w:r>
              <w:t>Входные данные</w:t>
            </w:r>
          </w:p>
        </w:tc>
        <w:tc>
          <w:tcPr>
            <w:tcW w:w="4082" w:type="dxa"/>
            <w:gridSpan w:val="2"/>
          </w:tcPr>
          <w:p w14:paraId="2CED7509" w14:textId="77777777" w:rsidR="006379F5" w:rsidRDefault="006379F5">
            <w:pPr>
              <w:pStyle w:val="ConsPlusNormal"/>
              <w:jc w:val="center"/>
            </w:pPr>
            <w:r>
              <w:t>Способ расчета</w:t>
            </w:r>
          </w:p>
        </w:tc>
        <w:tc>
          <w:tcPr>
            <w:tcW w:w="2597" w:type="dxa"/>
            <w:gridSpan w:val="2"/>
          </w:tcPr>
          <w:p w14:paraId="2CAFAFD7" w14:textId="77777777" w:rsidR="006379F5" w:rsidRDefault="006379F5">
            <w:pPr>
              <w:pStyle w:val="ConsPlusNormal"/>
              <w:jc w:val="center"/>
            </w:pPr>
            <w:r>
              <w:t>Источник данных</w:t>
            </w:r>
          </w:p>
        </w:tc>
        <w:tc>
          <w:tcPr>
            <w:tcW w:w="2059" w:type="dxa"/>
            <w:gridSpan w:val="2"/>
          </w:tcPr>
          <w:p w14:paraId="6AF98F37" w14:textId="77777777" w:rsidR="006379F5" w:rsidRDefault="006379F5">
            <w:pPr>
              <w:pStyle w:val="ConsPlusNormal"/>
              <w:jc w:val="center"/>
            </w:pPr>
            <w:r>
              <w:t>Возможные ошибки</w:t>
            </w:r>
          </w:p>
        </w:tc>
      </w:tr>
      <w:tr w:rsidR="006379F5" w14:paraId="7119E06E" w14:textId="77777777">
        <w:tc>
          <w:tcPr>
            <w:tcW w:w="2324" w:type="dxa"/>
          </w:tcPr>
          <w:p w14:paraId="0167C498" w14:textId="77777777" w:rsidR="006379F5" w:rsidRDefault="006379F5">
            <w:pPr>
              <w:pStyle w:val="ConsPlusNormal"/>
            </w:pPr>
            <w:r>
              <w:t xml:space="preserve">Объем инвестиций в программное обеспечение, обладающее статусом отечественного, за отчетный период, а также расходы на работы (услуги), связанные с </w:t>
            </w:r>
            <w:r>
              <w:lastRenderedPageBreak/>
              <w:t>указанным программным обеспечением</w:t>
            </w:r>
          </w:p>
        </w:tc>
        <w:tc>
          <w:tcPr>
            <w:tcW w:w="4082" w:type="dxa"/>
            <w:gridSpan w:val="2"/>
          </w:tcPr>
          <w:p w14:paraId="04EDA988" w14:textId="77777777" w:rsidR="006379F5" w:rsidRDefault="006379F5">
            <w:pPr>
              <w:pStyle w:val="ConsPlusNormal"/>
            </w:pPr>
            <w:r>
              <w:lastRenderedPageBreak/>
              <w:t>Данные учета инвестиций, сделанных госкомпанией за отчетный период, при закупке отечественных решений в сфере информационных технологий;</w:t>
            </w:r>
          </w:p>
          <w:p w14:paraId="2C8D7442" w14:textId="77777777" w:rsidR="006379F5" w:rsidRDefault="006379F5">
            <w:pPr>
              <w:pStyle w:val="ConsPlusNormal"/>
            </w:pPr>
            <w:r>
              <w:t>Данные о расходах на работы (услуги), связанные с отечественными решениями в сфере информационных технологий</w:t>
            </w:r>
          </w:p>
        </w:tc>
        <w:tc>
          <w:tcPr>
            <w:tcW w:w="2597" w:type="dxa"/>
            <w:gridSpan w:val="2"/>
          </w:tcPr>
          <w:p w14:paraId="49B1D4FC" w14:textId="77777777" w:rsidR="006379F5" w:rsidRDefault="006379F5">
            <w:pPr>
              <w:pStyle w:val="ConsPlusNormal"/>
            </w:pPr>
            <w:r>
              <w:t>Данные финансово-экономической службы</w:t>
            </w:r>
          </w:p>
          <w:p w14:paraId="46449EC3" w14:textId="77777777" w:rsidR="006379F5" w:rsidRDefault="006379F5">
            <w:pPr>
              <w:pStyle w:val="ConsPlusNormal"/>
            </w:pPr>
            <w:r>
              <w:t xml:space="preserve">Данные подразделения, ответственного за цифровую трансформацию и (или) развитие информационно-коммуникационных </w:t>
            </w:r>
            <w:r>
              <w:lastRenderedPageBreak/>
              <w:t>технологий</w:t>
            </w:r>
          </w:p>
        </w:tc>
        <w:tc>
          <w:tcPr>
            <w:tcW w:w="2059" w:type="dxa"/>
            <w:gridSpan w:val="2"/>
          </w:tcPr>
          <w:p w14:paraId="518B892A" w14:textId="77777777" w:rsidR="006379F5" w:rsidRDefault="006379F5">
            <w:pPr>
              <w:pStyle w:val="ConsPlusNormal"/>
            </w:pPr>
            <w:r>
              <w:lastRenderedPageBreak/>
              <w:t>Некорректное определение статуса отечественного решения при использовании перечней</w:t>
            </w:r>
          </w:p>
        </w:tc>
      </w:tr>
    </w:tbl>
    <w:p w14:paraId="08C3C371" w14:textId="77777777" w:rsidR="006379F5" w:rsidRDefault="006379F5">
      <w:pPr>
        <w:pStyle w:val="ConsPlusNormal"/>
        <w:jc w:val="both"/>
      </w:pPr>
    </w:p>
    <w:p w14:paraId="592D73AE" w14:textId="77777777" w:rsidR="006379F5" w:rsidRDefault="006379F5">
      <w:pPr>
        <w:pStyle w:val="ConsPlusNormal"/>
        <w:ind w:firstLine="540"/>
        <w:jc w:val="both"/>
      </w:pPr>
      <w:r>
        <w:t>--------------------------------</w:t>
      </w:r>
    </w:p>
    <w:p w14:paraId="3FBBCBCD" w14:textId="77777777" w:rsidR="006379F5" w:rsidRDefault="006379F5">
      <w:pPr>
        <w:pStyle w:val="ConsPlusNormal"/>
        <w:spacing w:before="220"/>
        <w:ind w:firstLine="540"/>
        <w:jc w:val="both"/>
      </w:pPr>
      <w:bookmarkStart w:id="18" w:name="P1764"/>
      <w:bookmarkEnd w:id="18"/>
      <w:r>
        <w:t>&lt;7&gt; Статус отечественного решения подтверждается наличием в едином реестре российских программ для электронных вычислительных машин и баз данных (</w:t>
      </w:r>
      <w:hyperlink r:id="rId73">
        <w:r>
          <w:rPr>
            <w:color w:val="0000FF"/>
          </w:rPr>
          <w:t>постановление</w:t>
        </w:r>
      </w:hyperlink>
      <w:r>
        <w:t xml:space="preserve"> Правительства Российской Федерации от 16 ноября 2015 г. N 1236).</w:t>
      </w:r>
    </w:p>
    <w:p w14:paraId="22865F66" w14:textId="77777777" w:rsidR="006379F5" w:rsidRDefault="006379F5">
      <w:pPr>
        <w:pStyle w:val="ConsPlusNormal"/>
        <w:jc w:val="both"/>
      </w:pPr>
    </w:p>
    <w:p w14:paraId="1806A36D" w14:textId="77777777" w:rsidR="006379F5" w:rsidRDefault="006379F5">
      <w:pPr>
        <w:pStyle w:val="ConsPlusTitle"/>
        <w:jc w:val="both"/>
        <w:outlineLvl w:val="1"/>
      </w:pPr>
      <w:r>
        <w:t xml:space="preserve">21. Паспорт КПЭ "Доля расходов на закупку российской радиоэлектронной продукции </w:t>
      </w:r>
      <w:hyperlink w:anchor="P1800">
        <w:r>
          <w:rPr>
            <w:color w:val="0000FF"/>
          </w:rPr>
          <w:t>&lt;8&gt;</w:t>
        </w:r>
      </w:hyperlink>
      <w:r>
        <w:t xml:space="preserve"> в общем объеме расходов на закупку радиоэлектронной продукции"</w:t>
      </w:r>
    </w:p>
    <w:p w14:paraId="51B83821"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27"/>
        <w:gridCol w:w="1594"/>
        <w:gridCol w:w="133"/>
        <w:gridCol w:w="1704"/>
        <w:gridCol w:w="224"/>
        <w:gridCol w:w="1247"/>
        <w:gridCol w:w="1272"/>
        <w:gridCol w:w="397"/>
        <w:gridCol w:w="1757"/>
      </w:tblGrid>
      <w:tr w:rsidR="006379F5" w14:paraId="398F8683" w14:textId="77777777">
        <w:tc>
          <w:tcPr>
            <w:tcW w:w="2324" w:type="dxa"/>
            <w:vMerge w:val="restart"/>
          </w:tcPr>
          <w:p w14:paraId="234E3849" w14:textId="77777777" w:rsidR="006379F5" w:rsidRDefault="006379F5">
            <w:pPr>
              <w:pStyle w:val="ConsPlusNormal"/>
              <w:jc w:val="center"/>
            </w:pPr>
            <w:r>
              <w:t>Определение КПЭ</w:t>
            </w:r>
          </w:p>
        </w:tc>
        <w:tc>
          <w:tcPr>
            <w:tcW w:w="2154" w:type="dxa"/>
            <w:gridSpan w:val="3"/>
            <w:vMerge w:val="restart"/>
          </w:tcPr>
          <w:p w14:paraId="0AD20A63" w14:textId="77777777" w:rsidR="006379F5" w:rsidRDefault="006379F5">
            <w:pPr>
              <w:pStyle w:val="ConsPlusNormal"/>
              <w:jc w:val="center"/>
            </w:pPr>
            <w:r>
              <w:t>Интерпретация</w:t>
            </w:r>
          </w:p>
        </w:tc>
        <w:tc>
          <w:tcPr>
            <w:tcW w:w="1928" w:type="dxa"/>
            <w:gridSpan w:val="2"/>
            <w:vMerge w:val="restart"/>
          </w:tcPr>
          <w:p w14:paraId="36E51E7B" w14:textId="77777777" w:rsidR="006379F5" w:rsidRDefault="006379F5">
            <w:pPr>
              <w:pStyle w:val="ConsPlusNormal"/>
              <w:jc w:val="center"/>
            </w:pPr>
            <w:r>
              <w:t>Применимость</w:t>
            </w:r>
          </w:p>
        </w:tc>
        <w:tc>
          <w:tcPr>
            <w:tcW w:w="4673" w:type="dxa"/>
            <w:gridSpan w:val="4"/>
          </w:tcPr>
          <w:p w14:paraId="0ECF1619" w14:textId="77777777" w:rsidR="006379F5" w:rsidRDefault="006379F5">
            <w:pPr>
              <w:pStyle w:val="ConsPlusNormal"/>
              <w:jc w:val="center"/>
            </w:pPr>
            <w:r>
              <w:t>Характеристики</w:t>
            </w:r>
          </w:p>
        </w:tc>
      </w:tr>
      <w:tr w:rsidR="006379F5" w14:paraId="6DE1749A" w14:textId="77777777">
        <w:tc>
          <w:tcPr>
            <w:tcW w:w="2324" w:type="dxa"/>
            <w:vMerge/>
          </w:tcPr>
          <w:p w14:paraId="522829BA" w14:textId="77777777" w:rsidR="006379F5" w:rsidRDefault="006379F5">
            <w:pPr>
              <w:pStyle w:val="ConsPlusNormal"/>
            </w:pPr>
          </w:p>
        </w:tc>
        <w:tc>
          <w:tcPr>
            <w:tcW w:w="2154" w:type="dxa"/>
            <w:gridSpan w:val="3"/>
            <w:vMerge/>
          </w:tcPr>
          <w:p w14:paraId="69D5B21D" w14:textId="77777777" w:rsidR="006379F5" w:rsidRDefault="006379F5">
            <w:pPr>
              <w:pStyle w:val="ConsPlusNormal"/>
            </w:pPr>
          </w:p>
        </w:tc>
        <w:tc>
          <w:tcPr>
            <w:tcW w:w="1928" w:type="dxa"/>
            <w:gridSpan w:val="2"/>
            <w:vMerge/>
          </w:tcPr>
          <w:p w14:paraId="461EF1CE" w14:textId="77777777" w:rsidR="006379F5" w:rsidRDefault="006379F5">
            <w:pPr>
              <w:pStyle w:val="ConsPlusNormal"/>
            </w:pPr>
          </w:p>
        </w:tc>
        <w:tc>
          <w:tcPr>
            <w:tcW w:w="1247" w:type="dxa"/>
          </w:tcPr>
          <w:p w14:paraId="2C2F3B90" w14:textId="77777777" w:rsidR="006379F5" w:rsidRDefault="006379F5">
            <w:pPr>
              <w:pStyle w:val="ConsPlusNormal"/>
              <w:jc w:val="center"/>
            </w:pPr>
            <w:r>
              <w:t>Ед. изм.</w:t>
            </w:r>
          </w:p>
        </w:tc>
        <w:tc>
          <w:tcPr>
            <w:tcW w:w="1669" w:type="dxa"/>
            <w:gridSpan w:val="2"/>
          </w:tcPr>
          <w:p w14:paraId="2B0CC0FB" w14:textId="77777777" w:rsidR="006379F5" w:rsidRDefault="006379F5">
            <w:pPr>
              <w:pStyle w:val="ConsPlusNormal"/>
              <w:jc w:val="center"/>
            </w:pPr>
            <w:r>
              <w:t>Горизонт планирования</w:t>
            </w:r>
          </w:p>
        </w:tc>
        <w:tc>
          <w:tcPr>
            <w:tcW w:w="1757" w:type="dxa"/>
          </w:tcPr>
          <w:p w14:paraId="23542378" w14:textId="77777777" w:rsidR="006379F5" w:rsidRDefault="006379F5">
            <w:pPr>
              <w:pStyle w:val="ConsPlusNormal"/>
              <w:jc w:val="center"/>
            </w:pPr>
            <w:r>
              <w:t>Периодичность расчета</w:t>
            </w:r>
          </w:p>
        </w:tc>
      </w:tr>
      <w:tr w:rsidR="006379F5" w14:paraId="3F6EFD55" w14:textId="77777777">
        <w:tc>
          <w:tcPr>
            <w:tcW w:w="2324" w:type="dxa"/>
          </w:tcPr>
          <w:p w14:paraId="7D43391E" w14:textId="77777777" w:rsidR="006379F5" w:rsidRDefault="006379F5">
            <w:pPr>
              <w:pStyle w:val="ConsPlusNormal"/>
            </w:pPr>
            <w:r>
              <w:t>Доля расходов на закупку российской радиоэлектронной продукции, в том числе телекоммуникационного оборудования и программно-аппаратных комплексов, в общем объеме расходов на закупку радиоэлектронной продукции, в том числе телекоммуникационно</w:t>
            </w:r>
            <w:r>
              <w:lastRenderedPageBreak/>
              <w:t>го оборудования и программно-аппаратных комплексов</w:t>
            </w:r>
          </w:p>
        </w:tc>
        <w:tc>
          <w:tcPr>
            <w:tcW w:w="2154" w:type="dxa"/>
            <w:gridSpan w:val="3"/>
          </w:tcPr>
          <w:p w14:paraId="16F339CC" w14:textId="77777777" w:rsidR="006379F5" w:rsidRDefault="006379F5">
            <w:pPr>
              <w:pStyle w:val="ConsPlusNormal"/>
            </w:pPr>
            <w:r>
              <w:lastRenderedPageBreak/>
              <w:t>Интенсивность процесса импортозамещения радиоэлектронной продукции</w:t>
            </w:r>
          </w:p>
        </w:tc>
        <w:tc>
          <w:tcPr>
            <w:tcW w:w="1928" w:type="dxa"/>
            <w:gridSpan w:val="2"/>
          </w:tcPr>
          <w:p w14:paraId="0BFD115E" w14:textId="77777777" w:rsidR="006379F5" w:rsidRDefault="006379F5">
            <w:pPr>
              <w:pStyle w:val="ConsPlusNormal"/>
              <w:jc w:val="center"/>
            </w:pPr>
            <w:r>
              <w:t>для всех госкомпаний</w:t>
            </w:r>
          </w:p>
        </w:tc>
        <w:tc>
          <w:tcPr>
            <w:tcW w:w="1247" w:type="dxa"/>
          </w:tcPr>
          <w:p w14:paraId="068FF6DA" w14:textId="77777777" w:rsidR="006379F5" w:rsidRDefault="006379F5">
            <w:pPr>
              <w:pStyle w:val="ConsPlusNormal"/>
              <w:jc w:val="center"/>
            </w:pPr>
            <w:r>
              <w:t>%</w:t>
            </w:r>
          </w:p>
        </w:tc>
        <w:tc>
          <w:tcPr>
            <w:tcW w:w="1669" w:type="dxa"/>
            <w:gridSpan w:val="2"/>
          </w:tcPr>
          <w:p w14:paraId="5BFDC968" w14:textId="77777777" w:rsidR="006379F5" w:rsidRDefault="006379F5">
            <w:pPr>
              <w:pStyle w:val="ConsPlusNormal"/>
              <w:jc w:val="center"/>
            </w:pPr>
            <w:r>
              <w:t>3 года</w:t>
            </w:r>
          </w:p>
        </w:tc>
        <w:tc>
          <w:tcPr>
            <w:tcW w:w="1757" w:type="dxa"/>
          </w:tcPr>
          <w:p w14:paraId="32248E2C" w14:textId="77777777" w:rsidR="006379F5" w:rsidRDefault="006379F5">
            <w:pPr>
              <w:pStyle w:val="ConsPlusNormal"/>
              <w:jc w:val="center"/>
            </w:pPr>
            <w:r>
              <w:t>1 раз в квартал</w:t>
            </w:r>
          </w:p>
        </w:tc>
      </w:tr>
      <w:tr w:rsidR="006379F5" w14:paraId="43B38FD9" w14:textId="77777777">
        <w:tc>
          <w:tcPr>
            <w:tcW w:w="11079" w:type="dxa"/>
            <w:gridSpan w:val="10"/>
          </w:tcPr>
          <w:p w14:paraId="1FF98D6F" w14:textId="77777777" w:rsidR="006379F5" w:rsidRDefault="006379F5">
            <w:pPr>
              <w:pStyle w:val="ConsPlusNormal"/>
              <w:jc w:val="center"/>
            </w:pPr>
            <w:r>
              <w:t>Место КПЭ в системе целей</w:t>
            </w:r>
          </w:p>
        </w:tc>
      </w:tr>
      <w:tr w:rsidR="006379F5" w14:paraId="6D629071" w14:textId="77777777">
        <w:tc>
          <w:tcPr>
            <w:tcW w:w="4345" w:type="dxa"/>
            <w:gridSpan w:val="3"/>
          </w:tcPr>
          <w:p w14:paraId="5AA25E55" w14:textId="77777777" w:rsidR="006379F5" w:rsidRDefault="006379F5">
            <w:pPr>
              <w:pStyle w:val="ConsPlusNormal"/>
            </w:pPr>
            <w:r>
              <w:t>Уровень: базовые условия для цифровой трансформации</w:t>
            </w:r>
          </w:p>
        </w:tc>
        <w:tc>
          <w:tcPr>
            <w:tcW w:w="6734" w:type="dxa"/>
            <w:gridSpan w:val="7"/>
          </w:tcPr>
          <w:p w14:paraId="2209CF4D" w14:textId="77777777" w:rsidR="006379F5" w:rsidRDefault="006379F5">
            <w:pPr>
              <w:pStyle w:val="ConsPlusNormal"/>
            </w:pPr>
            <w:r>
              <w:t>Группа: инвестиции и модель управления цифровой трансформацией</w:t>
            </w:r>
          </w:p>
        </w:tc>
      </w:tr>
      <w:tr w:rsidR="006379F5" w14:paraId="79635D8D" w14:textId="77777777">
        <w:tblPrEx>
          <w:tblBorders>
            <w:insideH w:val="nil"/>
          </w:tblBorders>
        </w:tblPrEx>
        <w:tc>
          <w:tcPr>
            <w:tcW w:w="11079" w:type="dxa"/>
            <w:gridSpan w:val="10"/>
            <w:tcBorders>
              <w:bottom w:val="nil"/>
            </w:tcBorders>
          </w:tcPr>
          <w:p w14:paraId="794C2639" w14:textId="77777777" w:rsidR="006379F5" w:rsidRDefault="006379F5">
            <w:pPr>
              <w:pStyle w:val="ConsPlusNormal"/>
            </w:pPr>
            <w:r>
              <w:t>Формула расчета КПЭ:</w:t>
            </w:r>
          </w:p>
        </w:tc>
      </w:tr>
      <w:tr w:rsidR="006379F5" w14:paraId="1560E5FC" w14:textId="77777777">
        <w:tblPrEx>
          <w:tblBorders>
            <w:insideH w:val="nil"/>
          </w:tblBorders>
        </w:tblPrEx>
        <w:tc>
          <w:tcPr>
            <w:tcW w:w="11079" w:type="dxa"/>
            <w:gridSpan w:val="10"/>
            <w:tcBorders>
              <w:top w:val="nil"/>
              <w:bottom w:val="nil"/>
            </w:tcBorders>
          </w:tcPr>
          <w:p w14:paraId="7408EC5F" w14:textId="77777777" w:rsidR="006379F5" w:rsidRDefault="006379F5">
            <w:pPr>
              <w:pStyle w:val="ConsPlusNormal"/>
            </w:pPr>
            <w:r>
              <w:t>КПЭ = (C</w:t>
            </w:r>
            <w:r>
              <w:rPr>
                <w:vertAlign w:val="subscript"/>
              </w:rPr>
              <w:t>1</w:t>
            </w:r>
            <w:r>
              <w:t xml:space="preserve"> / C</w:t>
            </w:r>
            <w:r>
              <w:rPr>
                <w:vertAlign w:val="subscript"/>
              </w:rPr>
              <w:t>2</w:t>
            </w:r>
            <w:r>
              <w:t>) * 100%, где:</w:t>
            </w:r>
          </w:p>
        </w:tc>
      </w:tr>
      <w:tr w:rsidR="006379F5" w14:paraId="4BF6265F" w14:textId="77777777">
        <w:tblPrEx>
          <w:tblBorders>
            <w:insideH w:val="nil"/>
          </w:tblBorders>
        </w:tblPrEx>
        <w:tc>
          <w:tcPr>
            <w:tcW w:w="11079" w:type="dxa"/>
            <w:gridSpan w:val="10"/>
            <w:tcBorders>
              <w:top w:val="nil"/>
              <w:bottom w:val="nil"/>
            </w:tcBorders>
          </w:tcPr>
          <w:p w14:paraId="4163B68F" w14:textId="77777777" w:rsidR="006379F5" w:rsidRDefault="006379F5">
            <w:pPr>
              <w:pStyle w:val="ConsPlusNormal"/>
            </w:pPr>
            <w:r>
              <w:t>C</w:t>
            </w:r>
            <w:r>
              <w:rPr>
                <w:vertAlign w:val="subscript"/>
              </w:rPr>
              <w:t>1</w:t>
            </w:r>
            <w:r>
              <w:t xml:space="preserve"> - расходы на закупку российской радиоэлектронной продукции, в том числе телекоммуникационного оборудования и программно-аппаратных комплексов;</w:t>
            </w:r>
          </w:p>
          <w:p w14:paraId="295F66C4" w14:textId="77777777" w:rsidR="006379F5" w:rsidRDefault="006379F5">
            <w:pPr>
              <w:pStyle w:val="ConsPlusNormal"/>
            </w:pPr>
            <w:r>
              <w:t>C</w:t>
            </w:r>
            <w:r>
              <w:rPr>
                <w:vertAlign w:val="subscript"/>
              </w:rPr>
              <w:t>2</w:t>
            </w:r>
            <w:r>
              <w:t xml:space="preserve"> - общие расходы на закупку радиоэлектронной продукции, в том числе телекоммуникационного оборудования и программно-аппаратных комплексов.</w:t>
            </w:r>
          </w:p>
        </w:tc>
      </w:tr>
      <w:tr w:rsidR="006379F5" w14:paraId="2D959E69" w14:textId="77777777">
        <w:tblPrEx>
          <w:tblBorders>
            <w:insideH w:val="nil"/>
          </w:tblBorders>
        </w:tblPrEx>
        <w:tc>
          <w:tcPr>
            <w:tcW w:w="11079" w:type="dxa"/>
            <w:gridSpan w:val="10"/>
            <w:tcBorders>
              <w:top w:val="nil"/>
            </w:tcBorders>
          </w:tcPr>
          <w:p w14:paraId="3D2AFB0E" w14:textId="77777777" w:rsidR="006379F5" w:rsidRDefault="006379F5">
            <w:pPr>
              <w:pStyle w:val="ConsPlusNormal"/>
            </w:pPr>
            <w:r>
              <w:t>Примечания:</w:t>
            </w:r>
          </w:p>
          <w:p w14:paraId="34EE1B2F" w14:textId="77777777" w:rsidR="006379F5" w:rsidRDefault="006379F5">
            <w:pPr>
              <w:pStyle w:val="ConsPlusNormal"/>
            </w:pPr>
            <w:r>
              <w:t>1. Применяется расчетный метод, указанный выше, если иное не определено отдельными документами Минцифры России.</w:t>
            </w:r>
          </w:p>
        </w:tc>
      </w:tr>
      <w:tr w:rsidR="006379F5" w14:paraId="097A5A7E" w14:textId="77777777">
        <w:tc>
          <w:tcPr>
            <w:tcW w:w="2751" w:type="dxa"/>
            <w:gridSpan w:val="2"/>
          </w:tcPr>
          <w:p w14:paraId="5FEAEECB" w14:textId="77777777" w:rsidR="006379F5" w:rsidRDefault="006379F5">
            <w:pPr>
              <w:pStyle w:val="ConsPlusNormal"/>
              <w:jc w:val="center"/>
            </w:pPr>
            <w:r>
              <w:t>Входные данные</w:t>
            </w:r>
          </w:p>
        </w:tc>
        <w:tc>
          <w:tcPr>
            <w:tcW w:w="3431" w:type="dxa"/>
            <w:gridSpan w:val="3"/>
          </w:tcPr>
          <w:p w14:paraId="52D7DAFB" w14:textId="77777777" w:rsidR="006379F5" w:rsidRDefault="006379F5">
            <w:pPr>
              <w:pStyle w:val="ConsPlusNormal"/>
              <w:jc w:val="center"/>
            </w:pPr>
            <w:r>
              <w:t>Способ расчета</w:t>
            </w:r>
          </w:p>
        </w:tc>
        <w:tc>
          <w:tcPr>
            <w:tcW w:w="2743" w:type="dxa"/>
            <w:gridSpan w:val="3"/>
          </w:tcPr>
          <w:p w14:paraId="3DF8A4FA" w14:textId="77777777" w:rsidR="006379F5" w:rsidRDefault="006379F5">
            <w:pPr>
              <w:pStyle w:val="ConsPlusNormal"/>
              <w:jc w:val="center"/>
            </w:pPr>
            <w:r>
              <w:t>Источник данных</w:t>
            </w:r>
          </w:p>
        </w:tc>
        <w:tc>
          <w:tcPr>
            <w:tcW w:w="2154" w:type="dxa"/>
            <w:gridSpan w:val="2"/>
          </w:tcPr>
          <w:p w14:paraId="06DDE3D7" w14:textId="77777777" w:rsidR="006379F5" w:rsidRDefault="006379F5">
            <w:pPr>
              <w:pStyle w:val="ConsPlusNormal"/>
              <w:jc w:val="center"/>
            </w:pPr>
            <w:r>
              <w:t>Возможные ошибки</w:t>
            </w:r>
          </w:p>
        </w:tc>
      </w:tr>
      <w:tr w:rsidR="006379F5" w14:paraId="4F306B20" w14:textId="77777777">
        <w:tc>
          <w:tcPr>
            <w:tcW w:w="2751" w:type="dxa"/>
            <w:gridSpan w:val="2"/>
          </w:tcPr>
          <w:p w14:paraId="35EE4DC5" w14:textId="77777777" w:rsidR="006379F5" w:rsidRDefault="006379F5">
            <w:pPr>
              <w:pStyle w:val="ConsPlusNormal"/>
            </w:pPr>
            <w:r>
              <w:t>Расходы на закупку российской радиоэлектронной продукции, в том числе телекоммуникационного оборудования и программно-аппаратных комплексов, за отчетный период</w:t>
            </w:r>
          </w:p>
        </w:tc>
        <w:tc>
          <w:tcPr>
            <w:tcW w:w="3431" w:type="dxa"/>
            <w:gridSpan w:val="3"/>
          </w:tcPr>
          <w:p w14:paraId="122A48AC" w14:textId="77777777" w:rsidR="006379F5" w:rsidRDefault="006379F5">
            <w:pPr>
              <w:pStyle w:val="ConsPlusNormal"/>
            </w:pPr>
            <w:r>
              <w:t>Суммарные расходы на закупку российской радиоэлектронной продукции, в том числе телекоммуникационного оборудования и программно-аппаратных комплексов</w:t>
            </w:r>
          </w:p>
        </w:tc>
        <w:tc>
          <w:tcPr>
            <w:tcW w:w="2743" w:type="dxa"/>
            <w:gridSpan w:val="3"/>
          </w:tcPr>
          <w:p w14:paraId="7B32BA9C" w14:textId="77777777" w:rsidR="006379F5" w:rsidRDefault="006379F5">
            <w:pPr>
              <w:pStyle w:val="ConsPlusNormal"/>
            </w:pPr>
            <w:r>
              <w:t>Данные отдела закупок</w:t>
            </w:r>
          </w:p>
        </w:tc>
        <w:tc>
          <w:tcPr>
            <w:tcW w:w="2154" w:type="dxa"/>
            <w:gridSpan w:val="2"/>
          </w:tcPr>
          <w:p w14:paraId="642DE17D" w14:textId="77777777" w:rsidR="006379F5" w:rsidRDefault="006379F5">
            <w:pPr>
              <w:pStyle w:val="ConsPlusNormal"/>
            </w:pPr>
            <w:r>
              <w:t>Некорректное отнесение оборудования к российскому</w:t>
            </w:r>
          </w:p>
        </w:tc>
      </w:tr>
    </w:tbl>
    <w:p w14:paraId="0F8A87FD" w14:textId="77777777" w:rsidR="006379F5" w:rsidRDefault="006379F5">
      <w:pPr>
        <w:pStyle w:val="ConsPlusNormal"/>
        <w:ind w:firstLine="540"/>
        <w:jc w:val="both"/>
      </w:pPr>
    </w:p>
    <w:p w14:paraId="508FB4D3" w14:textId="77777777" w:rsidR="006379F5" w:rsidRDefault="006379F5">
      <w:pPr>
        <w:pStyle w:val="ConsPlusNormal"/>
        <w:ind w:firstLine="540"/>
        <w:jc w:val="both"/>
      </w:pPr>
      <w:r>
        <w:lastRenderedPageBreak/>
        <w:t>--------------------------------</w:t>
      </w:r>
    </w:p>
    <w:p w14:paraId="3418DA2B" w14:textId="77777777" w:rsidR="006379F5" w:rsidRDefault="006379F5">
      <w:pPr>
        <w:pStyle w:val="ConsPlusNormal"/>
        <w:spacing w:before="220"/>
        <w:ind w:firstLine="540"/>
        <w:jc w:val="both"/>
      </w:pPr>
      <w:bookmarkStart w:id="19" w:name="P1800"/>
      <w:bookmarkEnd w:id="19"/>
      <w:r>
        <w:t xml:space="preserve">&lt;8&gt; Под российской радиоэлектронной продукцией понимается радиоэлектронная продукция, сведения о которой включены в единый реестр российской радиоэлектронной продукции (согласно </w:t>
      </w:r>
      <w:hyperlink r:id="rId74">
        <w:r>
          <w:rPr>
            <w:color w:val="0000FF"/>
          </w:rPr>
          <w:t>постановлению</w:t>
        </w:r>
      </w:hyperlink>
      <w:r>
        <w:t xml:space="preserve"> Правительства РФ от 10.07.2019 N 878).</w:t>
      </w:r>
    </w:p>
    <w:p w14:paraId="38768375" w14:textId="77777777" w:rsidR="006379F5" w:rsidRDefault="006379F5">
      <w:pPr>
        <w:pStyle w:val="ConsPlusNormal"/>
        <w:ind w:firstLine="540"/>
        <w:jc w:val="both"/>
      </w:pPr>
    </w:p>
    <w:p w14:paraId="359DDF32" w14:textId="77777777" w:rsidR="006379F5" w:rsidRDefault="006379F5">
      <w:pPr>
        <w:pStyle w:val="ConsPlusTitle"/>
        <w:jc w:val="both"/>
        <w:outlineLvl w:val="1"/>
      </w:pPr>
      <w:r>
        <w:t>22. Паспорт КПЭ "Увеличение вложений в российскую радиоэлектронную продукцию, в том числе в телекоммуникационное оборудование и программно-аппаратные комплексы"</w:t>
      </w:r>
    </w:p>
    <w:p w14:paraId="048843C7" w14:textId="77777777" w:rsidR="006379F5" w:rsidRDefault="006379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1928"/>
        <w:gridCol w:w="1247"/>
        <w:gridCol w:w="1644"/>
        <w:gridCol w:w="1757"/>
      </w:tblGrid>
      <w:tr w:rsidR="006379F5" w14:paraId="108F35B3" w14:textId="77777777">
        <w:tc>
          <w:tcPr>
            <w:tcW w:w="2324" w:type="dxa"/>
            <w:vMerge w:val="restart"/>
          </w:tcPr>
          <w:p w14:paraId="7A9CEF1F" w14:textId="77777777" w:rsidR="006379F5" w:rsidRDefault="006379F5">
            <w:pPr>
              <w:pStyle w:val="ConsPlusNormal"/>
              <w:jc w:val="center"/>
            </w:pPr>
            <w:r>
              <w:t>Определение КПЭ</w:t>
            </w:r>
          </w:p>
        </w:tc>
        <w:tc>
          <w:tcPr>
            <w:tcW w:w="2154" w:type="dxa"/>
            <w:vMerge w:val="restart"/>
          </w:tcPr>
          <w:p w14:paraId="718E838D" w14:textId="77777777" w:rsidR="006379F5" w:rsidRDefault="006379F5">
            <w:pPr>
              <w:pStyle w:val="ConsPlusNormal"/>
              <w:jc w:val="center"/>
            </w:pPr>
            <w:r>
              <w:t>Интерпретация</w:t>
            </w:r>
          </w:p>
        </w:tc>
        <w:tc>
          <w:tcPr>
            <w:tcW w:w="1928" w:type="dxa"/>
            <w:vMerge w:val="restart"/>
          </w:tcPr>
          <w:p w14:paraId="0359ABD7" w14:textId="77777777" w:rsidR="006379F5" w:rsidRDefault="006379F5">
            <w:pPr>
              <w:pStyle w:val="ConsPlusNormal"/>
              <w:jc w:val="center"/>
            </w:pPr>
            <w:r>
              <w:t>Применимость</w:t>
            </w:r>
          </w:p>
        </w:tc>
        <w:tc>
          <w:tcPr>
            <w:tcW w:w="4648" w:type="dxa"/>
            <w:gridSpan w:val="3"/>
          </w:tcPr>
          <w:p w14:paraId="22221513" w14:textId="77777777" w:rsidR="006379F5" w:rsidRDefault="006379F5">
            <w:pPr>
              <w:pStyle w:val="ConsPlusNormal"/>
              <w:jc w:val="center"/>
            </w:pPr>
            <w:r>
              <w:t>Характеристики</w:t>
            </w:r>
          </w:p>
        </w:tc>
      </w:tr>
      <w:tr w:rsidR="006379F5" w14:paraId="29FBCFD4" w14:textId="77777777">
        <w:tc>
          <w:tcPr>
            <w:tcW w:w="2324" w:type="dxa"/>
            <w:vMerge/>
          </w:tcPr>
          <w:p w14:paraId="610BC58E" w14:textId="77777777" w:rsidR="006379F5" w:rsidRDefault="006379F5">
            <w:pPr>
              <w:pStyle w:val="ConsPlusNormal"/>
            </w:pPr>
          </w:p>
        </w:tc>
        <w:tc>
          <w:tcPr>
            <w:tcW w:w="2154" w:type="dxa"/>
            <w:vMerge/>
          </w:tcPr>
          <w:p w14:paraId="1BA6B4E6" w14:textId="77777777" w:rsidR="006379F5" w:rsidRDefault="006379F5">
            <w:pPr>
              <w:pStyle w:val="ConsPlusNormal"/>
            </w:pPr>
          </w:p>
        </w:tc>
        <w:tc>
          <w:tcPr>
            <w:tcW w:w="1928" w:type="dxa"/>
            <w:vMerge/>
          </w:tcPr>
          <w:p w14:paraId="6576AD00" w14:textId="77777777" w:rsidR="006379F5" w:rsidRDefault="006379F5">
            <w:pPr>
              <w:pStyle w:val="ConsPlusNormal"/>
            </w:pPr>
          </w:p>
        </w:tc>
        <w:tc>
          <w:tcPr>
            <w:tcW w:w="1247" w:type="dxa"/>
          </w:tcPr>
          <w:p w14:paraId="14D7C3DA" w14:textId="77777777" w:rsidR="006379F5" w:rsidRDefault="006379F5">
            <w:pPr>
              <w:pStyle w:val="ConsPlusNormal"/>
              <w:jc w:val="center"/>
            </w:pPr>
            <w:r>
              <w:t>Ед. изм.</w:t>
            </w:r>
          </w:p>
        </w:tc>
        <w:tc>
          <w:tcPr>
            <w:tcW w:w="1644" w:type="dxa"/>
          </w:tcPr>
          <w:p w14:paraId="3481366C" w14:textId="77777777" w:rsidR="006379F5" w:rsidRDefault="006379F5">
            <w:pPr>
              <w:pStyle w:val="ConsPlusNormal"/>
              <w:jc w:val="center"/>
            </w:pPr>
            <w:r>
              <w:t>Горизонт планирования</w:t>
            </w:r>
          </w:p>
        </w:tc>
        <w:tc>
          <w:tcPr>
            <w:tcW w:w="1757" w:type="dxa"/>
          </w:tcPr>
          <w:p w14:paraId="5C1197DD" w14:textId="77777777" w:rsidR="006379F5" w:rsidRDefault="006379F5">
            <w:pPr>
              <w:pStyle w:val="ConsPlusNormal"/>
              <w:jc w:val="center"/>
            </w:pPr>
            <w:r>
              <w:t>Периодичность расчета</w:t>
            </w:r>
          </w:p>
        </w:tc>
      </w:tr>
      <w:tr w:rsidR="006379F5" w14:paraId="4B0DA66A" w14:textId="77777777">
        <w:tc>
          <w:tcPr>
            <w:tcW w:w="2324" w:type="dxa"/>
          </w:tcPr>
          <w:p w14:paraId="3C60C9FD" w14:textId="77777777" w:rsidR="006379F5" w:rsidRDefault="006379F5">
            <w:pPr>
              <w:pStyle w:val="ConsPlusNormal"/>
            </w:pPr>
            <w:r>
              <w:t>Объем расходов на закупку российской радиоэлектронной продукции, в том числе телекоммуникационного оборудования и программно-аппаратных комплексов</w:t>
            </w:r>
          </w:p>
        </w:tc>
        <w:tc>
          <w:tcPr>
            <w:tcW w:w="2154" w:type="dxa"/>
          </w:tcPr>
          <w:p w14:paraId="6831BDCF" w14:textId="77777777" w:rsidR="006379F5" w:rsidRDefault="006379F5">
            <w:pPr>
              <w:pStyle w:val="ConsPlusNormal"/>
            </w:pPr>
            <w:r>
              <w:t>Интенсивность процесса импортозамещения радиоэлектронной продукции</w:t>
            </w:r>
          </w:p>
        </w:tc>
        <w:tc>
          <w:tcPr>
            <w:tcW w:w="1928" w:type="dxa"/>
          </w:tcPr>
          <w:p w14:paraId="574B924D" w14:textId="77777777" w:rsidR="006379F5" w:rsidRDefault="006379F5">
            <w:pPr>
              <w:pStyle w:val="ConsPlusNormal"/>
              <w:jc w:val="center"/>
            </w:pPr>
            <w:r>
              <w:t>для всех госкомпаний</w:t>
            </w:r>
          </w:p>
        </w:tc>
        <w:tc>
          <w:tcPr>
            <w:tcW w:w="1247" w:type="dxa"/>
          </w:tcPr>
          <w:p w14:paraId="09388797" w14:textId="77777777" w:rsidR="006379F5" w:rsidRDefault="006379F5">
            <w:pPr>
              <w:pStyle w:val="ConsPlusNormal"/>
              <w:jc w:val="center"/>
            </w:pPr>
            <w:r>
              <w:t>тыс. руб.</w:t>
            </w:r>
          </w:p>
        </w:tc>
        <w:tc>
          <w:tcPr>
            <w:tcW w:w="1644" w:type="dxa"/>
          </w:tcPr>
          <w:p w14:paraId="58B669BF" w14:textId="77777777" w:rsidR="006379F5" w:rsidRDefault="006379F5">
            <w:pPr>
              <w:pStyle w:val="ConsPlusNormal"/>
              <w:jc w:val="center"/>
            </w:pPr>
            <w:r>
              <w:t>3 года</w:t>
            </w:r>
          </w:p>
        </w:tc>
        <w:tc>
          <w:tcPr>
            <w:tcW w:w="1757" w:type="dxa"/>
          </w:tcPr>
          <w:p w14:paraId="69039F93" w14:textId="77777777" w:rsidR="006379F5" w:rsidRDefault="006379F5">
            <w:pPr>
              <w:pStyle w:val="ConsPlusNormal"/>
              <w:jc w:val="center"/>
            </w:pPr>
            <w:r>
              <w:t>1 раз в квартал</w:t>
            </w:r>
          </w:p>
        </w:tc>
      </w:tr>
      <w:tr w:rsidR="006379F5" w14:paraId="14084663" w14:textId="77777777">
        <w:tc>
          <w:tcPr>
            <w:tcW w:w="11054" w:type="dxa"/>
            <w:gridSpan w:val="6"/>
          </w:tcPr>
          <w:p w14:paraId="65B60C71" w14:textId="77777777" w:rsidR="006379F5" w:rsidRDefault="006379F5">
            <w:pPr>
              <w:pStyle w:val="ConsPlusNormal"/>
              <w:jc w:val="center"/>
            </w:pPr>
            <w:r>
              <w:t>Место КПЭ в системе целей</w:t>
            </w:r>
          </w:p>
        </w:tc>
      </w:tr>
      <w:tr w:rsidR="006379F5" w14:paraId="71541EB0" w14:textId="77777777">
        <w:tc>
          <w:tcPr>
            <w:tcW w:w="4478" w:type="dxa"/>
            <w:gridSpan w:val="2"/>
          </w:tcPr>
          <w:p w14:paraId="1C80F6B2" w14:textId="77777777" w:rsidR="006379F5" w:rsidRDefault="006379F5">
            <w:pPr>
              <w:pStyle w:val="ConsPlusNormal"/>
            </w:pPr>
            <w:r>
              <w:t>Уровень: базовые условия для цифровой трансформации</w:t>
            </w:r>
          </w:p>
        </w:tc>
        <w:tc>
          <w:tcPr>
            <w:tcW w:w="6576" w:type="dxa"/>
            <w:gridSpan w:val="4"/>
          </w:tcPr>
          <w:p w14:paraId="1A84BD05" w14:textId="77777777" w:rsidR="006379F5" w:rsidRDefault="006379F5">
            <w:pPr>
              <w:pStyle w:val="ConsPlusNormal"/>
            </w:pPr>
            <w:r>
              <w:t>Группа: инвестиции и модель управления цифровой трансформацией</w:t>
            </w:r>
          </w:p>
        </w:tc>
      </w:tr>
      <w:tr w:rsidR="006379F5" w14:paraId="45845F69" w14:textId="77777777">
        <w:tblPrEx>
          <w:tblBorders>
            <w:insideH w:val="nil"/>
          </w:tblBorders>
        </w:tblPrEx>
        <w:tc>
          <w:tcPr>
            <w:tcW w:w="11054" w:type="dxa"/>
            <w:gridSpan w:val="6"/>
            <w:tcBorders>
              <w:bottom w:val="nil"/>
            </w:tcBorders>
          </w:tcPr>
          <w:p w14:paraId="432A36C8" w14:textId="77777777" w:rsidR="006379F5" w:rsidRDefault="006379F5">
            <w:pPr>
              <w:pStyle w:val="ConsPlusNormal"/>
            </w:pPr>
            <w:r>
              <w:t>Формула расчета КПЭ:</w:t>
            </w:r>
          </w:p>
        </w:tc>
      </w:tr>
      <w:tr w:rsidR="006379F5" w14:paraId="64E95484" w14:textId="77777777">
        <w:tblPrEx>
          <w:tblBorders>
            <w:insideH w:val="nil"/>
          </w:tblBorders>
        </w:tblPrEx>
        <w:tc>
          <w:tcPr>
            <w:tcW w:w="11054" w:type="dxa"/>
            <w:gridSpan w:val="6"/>
            <w:tcBorders>
              <w:top w:val="nil"/>
              <w:bottom w:val="nil"/>
            </w:tcBorders>
          </w:tcPr>
          <w:p w14:paraId="024D274D" w14:textId="77777777" w:rsidR="006379F5" w:rsidRDefault="006379F5">
            <w:pPr>
              <w:pStyle w:val="ConsPlusNormal"/>
            </w:pPr>
            <w:r>
              <w:t>КПЭ = I, где:</w:t>
            </w:r>
          </w:p>
        </w:tc>
      </w:tr>
      <w:tr w:rsidR="006379F5" w14:paraId="7AD78640" w14:textId="77777777">
        <w:tblPrEx>
          <w:tblBorders>
            <w:insideH w:val="nil"/>
          </w:tblBorders>
        </w:tblPrEx>
        <w:tc>
          <w:tcPr>
            <w:tcW w:w="11054" w:type="dxa"/>
            <w:gridSpan w:val="6"/>
            <w:tcBorders>
              <w:top w:val="nil"/>
              <w:bottom w:val="nil"/>
            </w:tcBorders>
          </w:tcPr>
          <w:p w14:paraId="665C37DA" w14:textId="77777777" w:rsidR="006379F5" w:rsidRDefault="006379F5">
            <w:pPr>
              <w:pStyle w:val="ConsPlusNormal"/>
            </w:pPr>
            <w:r>
              <w:t>I - объем расходов госкомпании на закупку российской радиоэлектронной продукции, в том числе телекоммуникационного оборудования и программно-аппаратных комплексов, за отчетный период.</w:t>
            </w:r>
          </w:p>
        </w:tc>
      </w:tr>
      <w:tr w:rsidR="006379F5" w14:paraId="1D95A47B" w14:textId="77777777">
        <w:tblPrEx>
          <w:tblBorders>
            <w:insideH w:val="nil"/>
          </w:tblBorders>
        </w:tblPrEx>
        <w:tc>
          <w:tcPr>
            <w:tcW w:w="11054" w:type="dxa"/>
            <w:gridSpan w:val="6"/>
            <w:tcBorders>
              <w:top w:val="nil"/>
            </w:tcBorders>
          </w:tcPr>
          <w:p w14:paraId="39464035" w14:textId="77777777" w:rsidR="006379F5" w:rsidRDefault="006379F5">
            <w:pPr>
              <w:pStyle w:val="ConsPlusNormal"/>
            </w:pPr>
            <w:r>
              <w:lastRenderedPageBreak/>
              <w:t>Примечание:</w:t>
            </w:r>
          </w:p>
          <w:p w14:paraId="571A0DF0" w14:textId="77777777" w:rsidR="006379F5" w:rsidRDefault="006379F5">
            <w:pPr>
              <w:pStyle w:val="ConsPlusNormal"/>
            </w:pPr>
            <w:r>
              <w:t>1. Применяется расчетный метод, указанный выше, если иное не определено отдельными документами Минцифры России.</w:t>
            </w:r>
          </w:p>
        </w:tc>
      </w:tr>
      <w:tr w:rsidR="006379F5" w14:paraId="7EEE2375" w14:textId="77777777">
        <w:tc>
          <w:tcPr>
            <w:tcW w:w="2324" w:type="dxa"/>
          </w:tcPr>
          <w:p w14:paraId="10D3B291" w14:textId="77777777" w:rsidR="006379F5" w:rsidRDefault="006379F5">
            <w:pPr>
              <w:pStyle w:val="ConsPlusNormal"/>
              <w:jc w:val="center"/>
            </w:pPr>
            <w:r>
              <w:t>Входные данные</w:t>
            </w:r>
          </w:p>
        </w:tc>
        <w:tc>
          <w:tcPr>
            <w:tcW w:w="4082" w:type="dxa"/>
            <w:gridSpan w:val="2"/>
          </w:tcPr>
          <w:p w14:paraId="24761AC7" w14:textId="77777777" w:rsidR="006379F5" w:rsidRDefault="006379F5">
            <w:pPr>
              <w:pStyle w:val="ConsPlusNormal"/>
              <w:jc w:val="center"/>
            </w:pPr>
            <w:r>
              <w:t>Способ расчета</w:t>
            </w:r>
          </w:p>
        </w:tc>
        <w:tc>
          <w:tcPr>
            <w:tcW w:w="1247" w:type="dxa"/>
          </w:tcPr>
          <w:p w14:paraId="61EDFD50" w14:textId="77777777" w:rsidR="006379F5" w:rsidRDefault="006379F5">
            <w:pPr>
              <w:pStyle w:val="ConsPlusNormal"/>
              <w:jc w:val="center"/>
            </w:pPr>
            <w:r>
              <w:t>Источник данных</w:t>
            </w:r>
          </w:p>
        </w:tc>
        <w:tc>
          <w:tcPr>
            <w:tcW w:w="3401" w:type="dxa"/>
            <w:gridSpan w:val="2"/>
          </w:tcPr>
          <w:p w14:paraId="021BC8AC" w14:textId="77777777" w:rsidR="006379F5" w:rsidRDefault="006379F5">
            <w:pPr>
              <w:pStyle w:val="ConsPlusNormal"/>
              <w:jc w:val="center"/>
            </w:pPr>
            <w:r>
              <w:t>Возможные ошибки</w:t>
            </w:r>
          </w:p>
        </w:tc>
      </w:tr>
      <w:tr w:rsidR="006379F5" w14:paraId="6BC3C653" w14:textId="77777777">
        <w:tc>
          <w:tcPr>
            <w:tcW w:w="2324" w:type="dxa"/>
          </w:tcPr>
          <w:p w14:paraId="10D32975" w14:textId="77777777" w:rsidR="006379F5" w:rsidRDefault="006379F5">
            <w:pPr>
              <w:pStyle w:val="ConsPlusNormal"/>
            </w:pPr>
            <w:r>
              <w:t>Объем расходов госкомпании на закупку российской радиоэлектронной продукции, в том числе телекоммуникационного оборудования и программно-аппаратных комплексов</w:t>
            </w:r>
          </w:p>
        </w:tc>
        <w:tc>
          <w:tcPr>
            <w:tcW w:w="4082" w:type="dxa"/>
            <w:gridSpan w:val="2"/>
          </w:tcPr>
          <w:p w14:paraId="0FEA31EB" w14:textId="77777777" w:rsidR="006379F5" w:rsidRDefault="006379F5">
            <w:pPr>
              <w:pStyle w:val="ConsPlusNormal"/>
            </w:pPr>
            <w:r>
              <w:t>Данные учета расходов, сделанных госкомпанией за отчетный период, при закупке российской радиоэлектронной продукции, в том числе телекоммуникационного оборудования и программно-аппаратных комплексов</w:t>
            </w:r>
          </w:p>
        </w:tc>
        <w:tc>
          <w:tcPr>
            <w:tcW w:w="1247" w:type="dxa"/>
          </w:tcPr>
          <w:p w14:paraId="2689B1A1" w14:textId="77777777" w:rsidR="006379F5" w:rsidRDefault="006379F5">
            <w:pPr>
              <w:pStyle w:val="ConsPlusNormal"/>
            </w:pPr>
            <w:r>
              <w:t>Данные финансово-экономической службы</w:t>
            </w:r>
          </w:p>
        </w:tc>
        <w:tc>
          <w:tcPr>
            <w:tcW w:w="3401" w:type="dxa"/>
            <w:gridSpan w:val="2"/>
          </w:tcPr>
          <w:p w14:paraId="0B703C3E" w14:textId="77777777" w:rsidR="006379F5" w:rsidRDefault="006379F5">
            <w:pPr>
              <w:pStyle w:val="ConsPlusNormal"/>
            </w:pPr>
            <w:r>
              <w:t>Некорректное отнесение радиоэлектронной продукции к российской радиоэлектронной продукции</w:t>
            </w:r>
          </w:p>
        </w:tc>
      </w:tr>
    </w:tbl>
    <w:p w14:paraId="509C5A02" w14:textId="77777777" w:rsidR="006379F5" w:rsidRDefault="006379F5">
      <w:pPr>
        <w:pStyle w:val="ConsPlusNormal"/>
      </w:pPr>
    </w:p>
    <w:p w14:paraId="1935E24F" w14:textId="77777777" w:rsidR="006379F5" w:rsidRDefault="006379F5">
      <w:pPr>
        <w:pStyle w:val="ConsPlusTitle"/>
        <w:jc w:val="both"/>
        <w:outlineLvl w:val="1"/>
      </w:pPr>
      <w:r>
        <w:t>23. Паспорт КПЭ "Объем затрат на исследования и разработки, направленные на создание и развитие передовых и критически важных для отрасли цифровых технологий и решений, в том числе новых производственных технологий, связанных с интенсивным применением информационно-коммуникационных технологий в рамках реализации инициатив (проектов) стратегии цифровой трансформации"</w:t>
      </w:r>
    </w:p>
    <w:p w14:paraId="4337B389" w14:textId="77777777" w:rsidR="006379F5" w:rsidRDefault="006379F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1928"/>
        <w:gridCol w:w="1247"/>
        <w:gridCol w:w="1026"/>
        <w:gridCol w:w="680"/>
        <w:gridCol w:w="1701"/>
      </w:tblGrid>
      <w:tr w:rsidR="006379F5" w14:paraId="71E9927B" w14:textId="77777777">
        <w:tc>
          <w:tcPr>
            <w:tcW w:w="2324" w:type="dxa"/>
            <w:vMerge w:val="restart"/>
          </w:tcPr>
          <w:p w14:paraId="4AEF6982" w14:textId="77777777" w:rsidR="006379F5" w:rsidRDefault="006379F5">
            <w:pPr>
              <w:pStyle w:val="ConsPlusNormal"/>
              <w:jc w:val="center"/>
            </w:pPr>
            <w:r>
              <w:t>Определение КПЭ</w:t>
            </w:r>
          </w:p>
        </w:tc>
        <w:tc>
          <w:tcPr>
            <w:tcW w:w="2154" w:type="dxa"/>
            <w:vMerge w:val="restart"/>
          </w:tcPr>
          <w:p w14:paraId="5DAF78CA" w14:textId="77777777" w:rsidR="006379F5" w:rsidRDefault="006379F5">
            <w:pPr>
              <w:pStyle w:val="ConsPlusNormal"/>
              <w:jc w:val="center"/>
            </w:pPr>
            <w:r>
              <w:t>Интерпретация</w:t>
            </w:r>
          </w:p>
        </w:tc>
        <w:tc>
          <w:tcPr>
            <w:tcW w:w="1928" w:type="dxa"/>
            <w:vMerge w:val="restart"/>
          </w:tcPr>
          <w:p w14:paraId="2FB9D20C" w14:textId="77777777" w:rsidR="006379F5" w:rsidRDefault="006379F5">
            <w:pPr>
              <w:pStyle w:val="ConsPlusNormal"/>
              <w:jc w:val="center"/>
            </w:pPr>
            <w:r>
              <w:t>Применимость</w:t>
            </w:r>
          </w:p>
        </w:tc>
        <w:tc>
          <w:tcPr>
            <w:tcW w:w="4654" w:type="dxa"/>
            <w:gridSpan w:val="4"/>
          </w:tcPr>
          <w:p w14:paraId="06BBE916" w14:textId="77777777" w:rsidR="006379F5" w:rsidRDefault="006379F5">
            <w:pPr>
              <w:pStyle w:val="ConsPlusNormal"/>
              <w:jc w:val="center"/>
            </w:pPr>
            <w:r>
              <w:t>Характеристики</w:t>
            </w:r>
          </w:p>
        </w:tc>
      </w:tr>
      <w:tr w:rsidR="006379F5" w14:paraId="788EBBEC" w14:textId="77777777">
        <w:tc>
          <w:tcPr>
            <w:tcW w:w="2324" w:type="dxa"/>
            <w:vMerge/>
          </w:tcPr>
          <w:p w14:paraId="28A5804E" w14:textId="77777777" w:rsidR="006379F5" w:rsidRDefault="006379F5">
            <w:pPr>
              <w:pStyle w:val="ConsPlusNormal"/>
            </w:pPr>
          </w:p>
        </w:tc>
        <w:tc>
          <w:tcPr>
            <w:tcW w:w="2154" w:type="dxa"/>
            <w:vMerge/>
          </w:tcPr>
          <w:p w14:paraId="7038017B" w14:textId="77777777" w:rsidR="006379F5" w:rsidRDefault="006379F5">
            <w:pPr>
              <w:pStyle w:val="ConsPlusNormal"/>
            </w:pPr>
          </w:p>
        </w:tc>
        <w:tc>
          <w:tcPr>
            <w:tcW w:w="1928" w:type="dxa"/>
            <w:vMerge/>
          </w:tcPr>
          <w:p w14:paraId="2F9DC106" w14:textId="77777777" w:rsidR="006379F5" w:rsidRDefault="006379F5">
            <w:pPr>
              <w:pStyle w:val="ConsPlusNormal"/>
            </w:pPr>
          </w:p>
        </w:tc>
        <w:tc>
          <w:tcPr>
            <w:tcW w:w="1247" w:type="dxa"/>
          </w:tcPr>
          <w:p w14:paraId="5202C80A" w14:textId="77777777" w:rsidR="006379F5" w:rsidRDefault="006379F5">
            <w:pPr>
              <w:pStyle w:val="ConsPlusNormal"/>
              <w:jc w:val="center"/>
            </w:pPr>
            <w:r>
              <w:t>Ед. изм.</w:t>
            </w:r>
          </w:p>
        </w:tc>
        <w:tc>
          <w:tcPr>
            <w:tcW w:w="1706" w:type="dxa"/>
            <w:gridSpan w:val="2"/>
          </w:tcPr>
          <w:p w14:paraId="4FC0FEB3" w14:textId="77777777" w:rsidR="006379F5" w:rsidRDefault="006379F5">
            <w:pPr>
              <w:pStyle w:val="ConsPlusNormal"/>
              <w:jc w:val="center"/>
            </w:pPr>
            <w:r>
              <w:t>Горизонт планирования</w:t>
            </w:r>
          </w:p>
        </w:tc>
        <w:tc>
          <w:tcPr>
            <w:tcW w:w="1701" w:type="dxa"/>
          </w:tcPr>
          <w:p w14:paraId="39F7F56A" w14:textId="77777777" w:rsidR="006379F5" w:rsidRDefault="006379F5">
            <w:pPr>
              <w:pStyle w:val="ConsPlusNormal"/>
              <w:jc w:val="center"/>
            </w:pPr>
            <w:r>
              <w:t>Периодичность расчета</w:t>
            </w:r>
          </w:p>
        </w:tc>
      </w:tr>
      <w:tr w:rsidR="006379F5" w14:paraId="6DD09A12" w14:textId="77777777">
        <w:tc>
          <w:tcPr>
            <w:tcW w:w="2324" w:type="dxa"/>
          </w:tcPr>
          <w:p w14:paraId="16CC3377" w14:textId="77777777" w:rsidR="006379F5" w:rsidRDefault="006379F5">
            <w:pPr>
              <w:pStyle w:val="ConsPlusNormal"/>
            </w:pPr>
            <w:r>
              <w:t xml:space="preserve">Объем затрат на исследования и разработки, направленные на создание и развитие передовых и </w:t>
            </w:r>
            <w:r>
              <w:lastRenderedPageBreak/>
              <w:t>критически важных для отрасли цифровых технологий и решений, в том числе новых производственных технологий, связанных с интенсивным применением информационно-коммуникационных технологий в рамках реализации инициатив (проектов) стратегии цифровой трансформации</w:t>
            </w:r>
          </w:p>
        </w:tc>
        <w:tc>
          <w:tcPr>
            <w:tcW w:w="2154" w:type="dxa"/>
          </w:tcPr>
          <w:p w14:paraId="32DF10E8" w14:textId="77777777" w:rsidR="006379F5" w:rsidRDefault="006379F5">
            <w:pPr>
              <w:pStyle w:val="ConsPlusNormal"/>
            </w:pPr>
            <w:r>
              <w:lastRenderedPageBreak/>
              <w:t xml:space="preserve">Интенсивность научно-технологического развития компании и инвестиций в цифровую </w:t>
            </w:r>
            <w:r>
              <w:lastRenderedPageBreak/>
              <w:t>трансформацию</w:t>
            </w:r>
          </w:p>
        </w:tc>
        <w:tc>
          <w:tcPr>
            <w:tcW w:w="1928" w:type="dxa"/>
          </w:tcPr>
          <w:p w14:paraId="3298625C" w14:textId="77777777" w:rsidR="006379F5" w:rsidRDefault="006379F5">
            <w:pPr>
              <w:pStyle w:val="ConsPlusNormal"/>
              <w:jc w:val="center"/>
            </w:pPr>
            <w:r>
              <w:lastRenderedPageBreak/>
              <w:t>для всех госкомпаний</w:t>
            </w:r>
          </w:p>
        </w:tc>
        <w:tc>
          <w:tcPr>
            <w:tcW w:w="1247" w:type="dxa"/>
          </w:tcPr>
          <w:p w14:paraId="1B02213E" w14:textId="77777777" w:rsidR="006379F5" w:rsidRDefault="006379F5">
            <w:pPr>
              <w:pStyle w:val="ConsPlusNormal"/>
              <w:jc w:val="center"/>
            </w:pPr>
            <w:r>
              <w:t>тыс. руб.</w:t>
            </w:r>
          </w:p>
        </w:tc>
        <w:tc>
          <w:tcPr>
            <w:tcW w:w="1706" w:type="dxa"/>
            <w:gridSpan w:val="2"/>
          </w:tcPr>
          <w:p w14:paraId="3BC1F561" w14:textId="77777777" w:rsidR="006379F5" w:rsidRDefault="006379F5">
            <w:pPr>
              <w:pStyle w:val="ConsPlusNormal"/>
              <w:jc w:val="center"/>
            </w:pPr>
            <w:r>
              <w:t>3 года</w:t>
            </w:r>
          </w:p>
        </w:tc>
        <w:tc>
          <w:tcPr>
            <w:tcW w:w="1701" w:type="dxa"/>
          </w:tcPr>
          <w:p w14:paraId="1AEF6A60" w14:textId="77777777" w:rsidR="006379F5" w:rsidRDefault="006379F5">
            <w:pPr>
              <w:pStyle w:val="ConsPlusNormal"/>
              <w:jc w:val="center"/>
            </w:pPr>
            <w:r>
              <w:t>1 раз в квартал</w:t>
            </w:r>
          </w:p>
        </w:tc>
      </w:tr>
      <w:tr w:rsidR="006379F5" w14:paraId="64902119" w14:textId="77777777">
        <w:tc>
          <w:tcPr>
            <w:tcW w:w="11060" w:type="dxa"/>
            <w:gridSpan w:val="7"/>
          </w:tcPr>
          <w:p w14:paraId="76B3A364" w14:textId="77777777" w:rsidR="006379F5" w:rsidRDefault="006379F5">
            <w:pPr>
              <w:pStyle w:val="ConsPlusNormal"/>
              <w:jc w:val="center"/>
            </w:pPr>
            <w:r>
              <w:t>Место КПЭ в системе целей</w:t>
            </w:r>
          </w:p>
        </w:tc>
      </w:tr>
      <w:tr w:rsidR="006379F5" w14:paraId="1149D545" w14:textId="77777777">
        <w:tc>
          <w:tcPr>
            <w:tcW w:w="4478" w:type="dxa"/>
            <w:gridSpan w:val="2"/>
          </w:tcPr>
          <w:p w14:paraId="085299F9" w14:textId="77777777" w:rsidR="006379F5" w:rsidRDefault="006379F5">
            <w:pPr>
              <w:pStyle w:val="ConsPlusNormal"/>
            </w:pPr>
            <w:r>
              <w:t>Уровень: базовые условия для цифровой трансформации</w:t>
            </w:r>
          </w:p>
        </w:tc>
        <w:tc>
          <w:tcPr>
            <w:tcW w:w="6582" w:type="dxa"/>
            <w:gridSpan w:val="5"/>
          </w:tcPr>
          <w:p w14:paraId="63E9896C" w14:textId="77777777" w:rsidR="006379F5" w:rsidRDefault="006379F5">
            <w:pPr>
              <w:pStyle w:val="ConsPlusNormal"/>
            </w:pPr>
            <w:r>
              <w:t>Группа: инвестиции и модель управления цифровой трансформацией</w:t>
            </w:r>
          </w:p>
        </w:tc>
      </w:tr>
      <w:tr w:rsidR="006379F5" w14:paraId="5F80164B" w14:textId="77777777">
        <w:tblPrEx>
          <w:tblBorders>
            <w:insideH w:val="nil"/>
          </w:tblBorders>
        </w:tblPrEx>
        <w:tc>
          <w:tcPr>
            <w:tcW w:w="11060" w:type="dxa"/>
            <w:gridSpan w:val="7"/>
            <w:tcBorders>
              <w:bottom w:val="nil"/>
            </w:tcBorders>
          </w:tcPr>
          <w:p w14:paraId="58877428" w14:textId="77777777" w:rsidR="006379F5" w:rsidRDefault="006379F5">
            <w:pPr>
              <w:pStyle w:val="ConsPlusNormal"/>
            </w:pPr>
            <w:r>
              <w:t>Формула расчета КПЭ:</w:t>
            </w:r>
          </w:p>
        </w:tc>
      </w:tr>
      <w:tr w:rsidR="006379F5" w14:paraId="7FAFF4A1" w14:textId="77777777">
        <w:tblPrEx>
          <w:tblBorders>
            <w:insideH w:val="nil"/>
          </w:tblBorders>
        </w:tblPrEx>
        <w:tc>
          <w:tcPr>
            <w:tcW w:w="11060" w:type="dxa"/>
            <w:gridSpan w:val="7"/>
            <w:tcBorders>
              <w:top w:val="nil"/>
              <w:bottom w:val="nil"/>
            </w:tcBorders>
          </w:tcPr>
          <w:p w14:paraId="4FE42D70" w14:textId="77777777" w:rsidR="006379F5" w:rsidRDefault="006379F5">
            <w:pPr>
              <w:pStyle w:val="ConsPlusNormal"/>
            </w:pPr>
            <w:r>
              <w:t>КПЭ = I, где:</w:t>
            </w:r>
          </w:p>
        </w:tc>
      </w:tr>
      <w:tr w:rsidR="006379F5" w14:paraId="2F1EA715" w14:textId="77777777">
        <w:tblPrEx>
          <w:tblBorders>
            <w:insideH w:val="nil"/>
          </w:tblBorders>
        </w:tblPrEx>
        <w:tc>
          <w:tcPr>
            <w:tcW w:w="11060" w:type="dxa"/>
            <w:gridSpan w:val="7"/>
            <w:tcBorders>
              <w:top w:val="nil"/>
              <w:bottom w:val="nil"/>
            </w:tcBorders>
          </w:tcPr>
          <w:p w14:paraId="1C48C79E" w14:textId="77777777" w:rsidR="006379F5" w:rsidRDefault="006379F5">
            <w:pPr>
              <w:pStyle w:val="ConsPlusNormal"/>
            </w:pPr>
            <w:r>
              <w:t>I - объем затрат на исследования и разработки, направленные на создание и развитие передовых и критически важных для отрасли цифровых технологий и решений, в том числе новых производственных технологий, связанных с интенсивным применением информационно-коммуникационных технологий в рамках реализации инициатив (проектов) стратегии цифровой трансформации</w:t>
            </w:r>
          </w:p>
        </w:tc>
      </w:tr>
      <w:tr w:rsidR="006379F5" w14:paraId="0E998A00" w14:textId="77777777">
        <w:tblPrEx>
          <w:tblBorders>
            <w:insideH w:val="nil"/>
          </w:tblBorders>
        </w:tblPrEx>
        <w:tc>
          <w:tcPr>
            <w:tcW w:w="11060" w:type="dxa"/>
            <w:gridSpan w:val="7"/>
            <w:tcBorders>
              <w:top w:val="nil"/>
            </w:tcBorders>
          </w:tcPr>
          <w:p w14:paraId="45FC8A53" w14:textId="77777777" w:rsidR="006379F5" w:rsidRDefault="006379F5">
            <w:pPr>
              <w:pStyle w:val="ConsPlusNormal"/>
            </w:pPr>
            <w:r>
              <w:t>Примечания:</w:t>
            </w:r>
          </w:p>
          <w:p w14:paraId="045366C0" w14:textId="77777777" w:rsidR="006379F5" w:rsidRDefault="006379F5">
            <w:pPr>
              <w:pStyle w:val="ConsPlusNormal"/>
            </w:pPr>
            <w:r>
              <w:t xml:space="preserve">1. Перечень инициатив (проектов), связанных с исследованиями и разработками, направленными на создание и развитие передовых и критически важных для отрасли цифровых технологий и решений, в том числе новых производственных технологий, связанных с интенсивным применением информационно-коммуникационных технологий в рамках реализации инициатив (проектов) стратегии цифровой трансформации, госкомпания </w:t>
            </w:r>
            <w:r>
              <w:lastRenderedPageBreak/>
              <w:t>определяет в стратегии цифровой трансформации при описании инициатив (проектов) в определенном разделе стратегии цифровой трансформации.</w:t>
            </w:r>
          </w:p>
        </w:tc>
      </w:tr>
      <w:tr w:rsidR="006379F5" w14:paraId="3B00693D" w14:textId="77777777">
        <w:tc>
          <w:tcPr>
            <w:tcW w:w="2324" w:type="dxa"/>
          </w:tcPr>
          <w:p w14:paraId="334FE8F5" w14:textId="77777777" w:rsidR="006379F5" w:rsidRDefault="006379F5">
            <w:pPr>
              <w:pStyle w:val="ConsPlusNormal"/>
              <w:jc w:val="center"/>
            </w:pPr>
            <w:r>
              <w:lastRenderedPageBreak/>
              <w:t>Входные данные</w:t>
            </w:r>
          </w:p>
        </w:tc>
        <w:tc>
          <w:tcPr>
            <w:tcW w:w="4082" w:type="dxa"/>
            <w:gridSpan w:val="2"/>
          </w:tcPr>
          <w:p w14:paraId="1BA8D95F" w14:textId="77777777" w:rsidR="006379F5" w:rsidRDefault="006379F5">
            <w:pPr>
              <w:pStyle w:val="ConsPlusNormal"/>
              <w:jc w:val="center"/>
            </w:pPr>
            <w:r>
              <w:t>Способ расчета</w:t>
            </w:r>
          </w:p>
        </w:tc>
        <w:tc>
          <w:tcPr>
            <w:tcW w:w="2273" w:type="dxa"/>
            <w:gridSpan w:val="2"/>
          </w:tcPr>
          <w:p w14:paraId="37A7C73C" w14:textId="77777777" w:rsidR="006379F5" w:rsidRDefault="006379F5">
            <w:pPr>
              <w:pStyle w:val="ConsPlusNormal"/>
              <w:jc w:val="center"/>
            </w:pPr>
            <w:r>
              <w:t>Источник данных</w:t>
            </w:r>
          </w:p>
        </w:tc>
        <w:tc>
          <w:tcPr>
            <w:tcW w:w="2381" w:type="dxa"/>
            <w:gridSpan w:val="2"/>
          </w:tcPr>
          <w:p w14:paraId="3A932BB4" w14:textId="77777777" w:rsidR="006379F5" w:rsidRDefault="006379F5">
            <w:pPr>
              <w:pStyle w:val="ConsPlusNormal"/>
              <w:jc w:val="center"/>
            </w:pPr>
            <w:r>
              <w:t>Возможные ошибки</w:t>
            </w:r>
          </w:p>
        </w:tc>
      </w:tr>
      <w:tr w:rsidR="006379F5" w14:paraId="769B0D78" w14:textId="77777777">
        <w:tc>
          <w:tcPr>
            <w:tcW w:w="2324" w:type="dxa"/>
            <w:vMerge w:val="restart"/>
          </w:tcPr>
          <w:p w14:paraId="19D222A1" w14:textId="77777777" w:rsidR="006379F5" w:rsidRDefault="006379F5">
            <w:pPr>
              <w:pStyle w:val="ConsPlusNormal"/>
            </w:pPr>
            <w:r>
              <w:t>Объем затрат на исследования и разработки, направленные на создание и развитие передовых и критически важных для отрасли цифровых технологий и решений, в том числе новых производственных технологий, связанных с интенсивным применением информационно-коммуникационных технологий в рамках реализации инициатив (проектов) стратегии цифровой трансформации, за отчетный период</w:t>
            </w:r>
          </w:p>
        </w:tc>
        <w:tc>
          <w:tcPr>
            <w:tcW w:w="4082" w:type="dxa"/>
            <w:gridSpan w:val="2"/>
            <w:vMerge w:val="restart"/>
          </w:tcPr>
          <w:p w14:paraId="2D872952" w14:textId="77777777" w:rsidR="006379F5" w:rsidRDefault="006379F5">
            <w:pPr>
              <w:pStyle w:val="ConsPlusNormal"/>
            </w:pPr>
            <w:r>
              <w:t>1. Данные учета расходов, сделанных госкомпанией за отчетный период, при реализации отдельных инициатив ЦТ.</w:t>
            </w:r>
          </w:p>
          <w:p w14:paraId="3548F66C" w14:textId="77777777" w:rsidR="006379F5" w:rsidRDefault="006379F5">
            <w:pPr>
              <w:pStyle w:val="ConsPlusNormal"/>
            </w:pPr>
            <w:r>
              <w:t>2. Сумма по всем инициативам ЦТ</w:t>
            </w:r>
          </w:p>
        </w:tc>
        <w:tc>
          <w:tcPr>
            <w:tcW w:w="2273" w:type="dxa"/>
            <w:gridSpan w:val="2"/>
            <w:tcBorders>
              <w:bottom w:val="nil"/>
            </w:tcBorders>
          </w:tcPr>
          <w:p w14:paraId="4B225996" w14:textId="77777777" w:rsidR="006379F5" w:rsidRDefault="006379F5">
            <w:pPr>
              <w:pStyle w:val="ConsPlusNormal"/>
            </w:pPr>
            <w:r>
              <w:t>Данные финансово-экономической службы</w:t>
            </w:r>
          </w:p>
        </w:tc>
        <w:tc>
          <w:tcPr>
            <w:tcW w:w="2381" w:type="dxa"/>
            <w:gridSpan w:val="2"/>
            <w:tcBorders>
              <w:bottom w:val="nil"/>
            </w:tcBorders>
          </w:tcPr>
          <w:p w14:paraId="7FD3ACD9" w14:textId="77777777" w:rsidR="006379F5" w:rsidRDefault="006379F5">
            <w:pPr>
              <w:pStyle w:val="ConsPlusNormal"/>
            </w:pPr>
            <w:r>
              <w:t>Некорректное определение перечня инициатив ЦТ;</w:t>
            </w:r>
          </w:p>
        </w:tc>
      </w:tr>
      <w:tr w:rsidR="006379F5" w14:paraId="78F91060" w14:textId="77777777">
        <w:tblPrEx>
          <w:tblBorders>
            <w:insideH w:val="nil"/>
          </w:tblBorders>
        </w:tblPrEx>
        <w:tc>
          <w:tcPr>
            <w:tcW w:w="2324" w:type="dxa"/>
            <w:vMerge/>
          </w:tcPr>
          <w:p w14:paraId="3560B28D" w14:textId="77777777" w:rsidR="006379F5" w:rsidRDefault="006379F5">
            <w:pPr>
              <w:pStyle w:val="ConsPlusNormal"/>
            </w:pPr>
          </w:p>
        </w:tc>
        <w:tc>
          <w:tcPr>
            <w:tcW w:w="4082" w:type="dxa"/>
            <w:gridSpan w:val="2"/>
            <w:vMerge/>
          </w:tcPr>
          <w:p w14:paraId="59AE8BBC" w14:textId="77777777" w:rsidR="006379F5" w:rsidRDefault="006379F5">
            <w:pPr>
              <w:pStyle w:val="ConsPlusNormal"/>
            </w:pPr>
          </w:p>
        </w:tc>
        <w:tc>
          <w:tcPr>
            <w:tcW w:w="2273" w:type="dxa"/>
            <w:gridSpan w:val="2"/>
            <w:tcBorders>
              <w:top w:val="nil"/>
              <w:bottom w:val="nil"/>
            </w:tcBorders>
          </w:tcPr>
          <w:p w14:paraId="18339433" w14:textId="77777777" w:rsidR="006379F5" w:rsidRDefault="006379F5">
            <w:pPr>
              <w:pStyle w:val="ConsPlusNormal"/>
            </w:pPr>
            <w:r>
              <w:t>Данные подразделения, ответственного за исследования и разработки;</w:t>
            </w:r>
          </w:p>
        </w:tc>
        <w:tc>
          <w:tcPr>
            <w:tcW w:w="2381" w:type="dxa"/>
            <w:gridSpan w:val="2"/>
            <w:tcBorders>
              <w:top w:val="nil"/>
              <w:bottom w:val="nil"/>
            </w:tcBorders>
          </w:tcPr>
          <w:p w14:paraId="0DC92765" w14:textId="77777777" w:rsidR="006379F5" w:rsidRDefault="006379F5">
            <w:pPr>
              <w:pStyle w:val="ConsPlusNormal"/>
            </w:pPr>
            <w:r>
              <w:t>Некорректное отнесение затрат на затраты, связанные с исследованиями и разработками;</w:t>
            </w:r>
          </w:p>
        </w:tc>
      </w:tr>
      <w:tr w:rsidR="006379F5" w14:paraId="5B5AFC06" w14:textId="77777777">
        <w:tblPrEx>
          <w:tblBorders>
            <w:insideH w:val="nil"/>
          </w:tblBorders>
        </w:tblPrEx>
        <w:tc>
          <w:tcPr>
            <w:tcW w:w="2324" w:type="dxa"/>
            <w:vMerge/>
          </w:tcPr>
          <w:p w14:paraId="05F6260B" w14:textId="77777777" w:rsidR="006379F5" w:rsidRDefault="006379F5">
            <w:pPr>
              <w:pStyle w:val="ConsPlusNormal"/>
            </w:pPr>
          </w:p>
        </w:tc>
        <w:tc>
          <w:tcPr>
            <w:tcW w:w="4082" w:type="dxa"/>
            <w:gridSpan w:val="2"/>
            <w:vMerge/>
          </w:tcPr>
          <w:p w14:paraId="4F1E2E84" w14:textId="77777777" w:rsidR="006379F5" w:rsidRDefault="006379F5">
            <w:pPr>
              <w:pStyle w:val="ConsPlusNormal"/>
            </w:pPr>
          </w:p>
        </w:tc>
        <w:tc>
          <w:tcPr>
            <w:tcW w:w="2273" w:type="dxa"/>
            <w:gridSpan w:val="2"/>
            <w:tcBorders>
              <w:top w:val="nil"/>
            </w:tcBorders>
          </w:tcPr>
          <w:p w14:paraId="53EB5279" w14:textId="77777777" w:rsidR="006379F5" w:rsidRDefault="006379F5">
            <w:pPr>
              <w:pStyle w:val="ConsPlusNormal"/>
            </w:pPr>
            <w:r>
              <w:t>Данные подразделения, ответственного за цифровую трансформацию</w:t>
            </w:r>
          </w:p>
        </w:tc>
        <w:tc>
          <w:tcPr>
            <w:tcW w:w="2381" w:type="dxa"/>
            <w:gridSpan w:val="2"/>
            <w:tcBorders>
              <w:top w:val="nil"/>
            </w:tcBorders>
          </w:tcPr>
          <w:p w14:paraId="05C7C19B" w14:textId="77777777" w:rsidR="006379F5" w:rsidRDefault="006379F5">
            <w:pPr>
              <w:pStyle w:val="ConsPlusNormal"/>
            </w:pPr>
            <w:r>
              <w:t>Некорректное отнесение затрат, связанных с исследованиями и разработками, на инициативы ЦТ.</w:t>
            </w:r>
          </w:p>
        </w:tc>
      </w:tr>
    </w:tbl>
    <w:p w14:paraId="4C834C2B" w14:textId="77777777" w:rsidR="006379F5" w:rsidRDefault="006379F5">
      <w:pPr>
        <w:pStyle w:val="ConsPlusNormal"/>
      </w:pPr>
    </w:p>
    <w:p w14:paraId="640DED3A" w14:textId="77777777" w:rsidR="006379F5" w:rsidRDefault="006379F5">
      <w:pPr>
        <w:pStyle w:val="ConsPlusTitle"/>
        <w:jc w:val="both"/>
        <w:outlineLvl w:val="1"/>
      </w:pPr>
      <w:r>
        <w:t>24. Паспорт КПЭ "Доля затрат на исследования и разработки, направленные на создание и развитие передовых и критически важных для отрасли цифровых технологий и решений, в том числе новых производственных технологий, связанных с интенсивным применением информационно-коммуникационных технологий в рамках реализации инициатив (проектов) стратегии цифровой трансформации, в общем объеме затрат государственной компании на исследования и разработки"</w:t>
      </w:r>
    </w:p>
    <w:p w14:paraId="0552C196" w14:textId="77777777" w:rsidR="006379F5" w:rsidRDefault="006379F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1928"/>
        <w:gridCol w:w="1247"/>
        <w:gridCol w:w="1026"/>
        <w:gridCol w:w="680"/>
        <w:gridCol w:w="1701"/>
      </w:tblGrid>
      <w:tr w:rsidR="006379F5" w14:paraId="0ACA4EAA" w14:textId="77777777">
        <w:tc>
          <w:tcPr>
            <w:tcW w:w="2324" w:type="dxa"/>
            <w:vMerge w:val="restart"/>
          </w:tcPr>
          <w:p w14:paraId="52D9401A" w14:textId="77777777" w:rsidR="006379F5" w:rsidRDefault="006379F5">
            <w:pPr>
              <w:pStyle w:val="ConsPlusNormal"/>
              <w:jc w:val="center"/>
            </w:pPr>
            <w:r>
              <w:lastRenderedPageBreak/>
              <w:t>Определение КПЭ</w:t>
            </w:r>
          </w:p>
        </w:tc>
        <w:tc>
          <w:tcPr>
            <w:tcW w:w="2154" w:type="dxa"/>
            <w:vMerge w:val="restart"/>
          </w:tcPr>
          <w:p w14:paraId="737D1084" w14:textId="77777777" w:rsidR="006379F5" w:rsidRDefault="006379F5">
            <w:pPr>
              <w:pStyle w:val="ConsPlusNormal"/>
              <w:jc w:val="center"/>
            </w:pPr>
            <w:r>
              <w:t>Интерпретация</w:t>
            </w:r>
          </w:p>
        </w:tc>
        <w:tc>
          <w:tcPr>
            <w:tcW w:w="1928" w:type="dxa"/>
            <w:vMerge w:val="restart"/>
          </w:tcPr>
          <w:p w14:paraId="1FEF8773" w14:textId="77777777" w:rsidR="006379F5" w:rsidRDefault="006379F5">
            <w:pPr>
              <w:pStyle w:val="ConsPlusNormal"/>
              <w:jc w:val="center"/>
            </w:pPr>
            <w:r>
              <w:t>Применимость</w:t>
            </w:r>
          </w:p>
        </w:tc>
        <w:tc>
          <w:tcPr>
            <w:tcW w:w="4654" w:type="dxa"/>
            <w:gridSpan w:val="4"/>
          </w:tcPr>
          <w:p w14:paraId="432C050B" w14:textId="77777777" w:rsidR="006379F5" w:rsidRDefault="006379F5">
            <w:pPr>
              <w:pStyle w:val="ConsPlusNormal"/>
              <w:jc w:val="center"/>
            </w:pPr>
            <w:r>
              <w:t>Характеристики</w:t>
            </w:r>
          </w:p>
        </w:tc>
      </w:tr>
      <w:tr w:rsidR="006379F5" w14:paraId="5BB44231" w14:textId="77777777">
        <w:tc>
          <w:tcPr>
            <w:tcW w:w="2324" w:type="dxa"/>
            <w:vMerge/>
          </w:tcPr>
          <w:p w14:paraId="0E38972B" w14:textId="77777777" w:rsidR="006379F5" w:rsidRDefault="006379F5">
            <w:pPr>
              <w:pStyle w:val="ConsPlusNormal"/>
            </w:pPr>
          </w:p>
        </w:tc>
        <w:tc>
          <w:tcPr>
            <w:tcW w:w="2154" w:type="dxa"/>
            <w:vMerge/>
          </w:tcPr>
          <w:p w14:paraId="2C0C0412" w14:textId="77777777" w:rsidR="006379F5" w:rsidRDefault="006379F5">
            <w:pPr>
              <w:pStyle w:val="ConsPlusNormal"/>
            </w:pPr>
          </w:p>
        </w:tc>
        <w:tc>
          <w:tcPr>
            <w:tcW w:w="1928" w:type="dxa"/>
            <w:vMerge/>
          </w:tcPr>
          <w:p w14:paraId="6404E9E6" w14:textId="77777777" w:rsidR="006379F5" w:rsidRDefault="006379F5">
            <w:pPr>
              <w:pStyle w:val="ConsPlusNormal"/>
            </w:pPr>
          </w:p>
        </w:tc>
        <w:tc>
          <w:tcPr>
            <w:tcW w:w="1247" w:type="dxa"/>
          </w:tcPr>
          <w:p w14:paraId="2B8E01B6" w14:textId="77777777" w:rsidR="006379F5" w:rsidRDefault="006379F5">
            <w:pPr>
              <w:pStyle w:val="ConsPlusNormal"/>
              <w:jc w:val="center"/>
            </w:pPr>
            <w:r>
              <w:t>Ед. изм.</w:t>
            </w:r>
          </w:p>
        </w:tc>
        <w:tc>
          <w:tcPr>
            <w:tcW w:w="1706" w:type="dxa"/>
            <w:gridSpan w:val="2"/>
          </w:tcPr>
          <w:p w14:paraId="01E45ED7" w14:textId="77777777" w:rsidR="006379F5" w:rsidRDefault="006379F5">
            <w:pPr>
              <w:pStyle w:val="ConsPlusNormal"/>
              <w:jc w:val="center"/>
            </w:pPr>
            <w:r>
              <w:t>Горизонт планирования</w:t>
            </w:r>
          </w:p>
        </w:tc>
        <w:tc>
          <w:tcPr>
            <w:tcW w:w="1701" w:type="dxa"/>
          </w:tcPr>
          <w:p w14:paraId="311708AA" w14:textId="77777777" w:rsidR="006379F5" w:rsidRDefault="006379F5">
            <w:pPr>
              <w:pStyle w:val="ConsPlusNormal"/>
              <w:jc w:val="center"/>
            </w:pPr>
            <w:r>
              <w:t>Периодичность расчета</w:t>
            </w:r>
          </w:p>
        </w:tc>
      </w:tr>
      <w:tr w:rsidR="006379F5" w14:paraId="32E3289C" w14:textId="77777777">
        <w:tc>
          <w:tcPr>
            <w:tcW w:w="2324" w:type="dxa"/>
          </w:tcPr>
          <w:p w14:paraId="2D5C39E1" w14:textId="77777777" w:rsidR="006379F5" w:rsidRDefault="006379F5">
            <w:pPr>
              <w:pStyle w:val="ConsPlusNormal"/>
            </w:pPr>
            <w:r>
              <w:t>Доля затрат на исследования и разработки, направленные на создание и развитие передовых и критически важных для отрасли цифровых технологий и решений, в том числе новых производственных технологий, связанных с интенсивным применением информационно-коммуникационных технологий в рамках реализации инициатив (проектов) стратегии цифровой трансформации, в общем объеме затрат государственной компании на исследования и разработки</w:t>
            </w:r>
          </w:p>
        </w:tc>
        <w:tc>
          <w:tcPr>
            <w:tcW w:w="2154" w:type="dxa"/>
          </w:tcPr>
          <w:p w14:paraId="46252BAE" w14:textId="77777777" w:rsidR="006379F5" w:rsidRDefault="006379F5">
            <w:pPr>
              <w:pStyle w:val="ConsPlusNormal"/>
            </w:pPr>
            <w:r>
              <w:t>Интенсивность научно-технологического развития компании и инвестиций в цифровую трансформацию</w:t>
            </w:r>
          </w:p>
        </w:tc>
        <w:tc>
          <w:tcPr>
            <w:tcW w:w="1928" w:type="dxa"/>
          </w:tcPr>
          <w:p w14:paraId="1B097BDE" w14:textId="77777777" w:rsidR="006379F5" w:rsidRDefault="006379F5">
            <w:pPr>
              <w:pStyle w:val="ConsPlusNormal"/>
              <w:jc w:val="center"/>
            </w:pPr>
            <w:r>
              <w:t>для всех госкомпаний</w:t>
            </w:r>
          </w:p>
        </w:tc>
        <w:tc>
          <w:tcPr>
            <w:tcW w:w="1247" w:type="dxa"/>
          </w:tcPr>
          <w:p w14:paraId="55E1BC54" w14:textId="77777777" w:rsidR="006379F5" w:rsidRDefault="006379F5">
            <w:pPr>
              <w:pStyle w:val="ConsPlusNormal"/>
              <w:jc w:val="center"/>
            </w:pPr>
            <w:r>
              <w:t>%</w:t>
            </w:r>
          </w:p>
        </w:tc>
        <w:tc>
          <w:tcPr>
            <w:tcW w:w="1706" w:type="dxa"/>
            <w:gridSpan w:val="2"/>
          </w:tcPr>
          <w:p w14:paraId="5002C3B2" w14:textId="77777777" w:rsidR="006379F5" w:rsidRDefault="006379F5">
            <w:pPr>
              <w:pStyle w:val="ConsPlusNormal"/>
              <w:jc w:val="center"/>
            </w:pPr>
            <w:r>
              <w:t>3 года</w:t>
            </w:r>
          </w:p>
        </w:tc>
        <w:tc>
          <w:tcPr>
            <w:tcW w:w="1701" w:type="dxa"/>
          </w:tcPr>
          <w:p w14:paraId="151A740F" w14:textId="77777777" w:rsidR="006379F5" w:rsidRDefault="006379F5">
            <w:pPr>
              <w:pStyle w:val="ConsPlusNormal"/>
              <w:jc w:val="center"/>
            </w:pPr>
            <w:r>
              <w:t>1 раз в квартал</w:t>
            </w:r>
          </w:p>
        </w:tc>
      </w:tr>
      <w:tr w:rsidR="006379F5" w14:paraId="56CB2427" w14:textId="77777777">
        <w:tc>
          <w:tcPr>
            <w:tcW w:w="11060" w:type="dxa"/>
            <w:gridSpan w:val="7"/>
          </w:tcPr>
          <w:p w14:paraId="4F99B53F" w14:textId="77777777" w:rsidR="006379F5" w:rsidRDefault="006379F5">
            <w:pPr>
              <w:pStyle w:val="ConsPlusNormal"/>
              <w:jc w:val="center"/>
            </w:pPr>
            <w:r>
              <w:t>Место КПЭ в системе целей</w:t>
            </w:r>
          </w:p>
        </w:tc>
      </w:tr>
      <w:tr w:rsidR="006379F5" w14:paraId="3EC9E856" w14:textId="77777777">
        <w:tc>
          <w:tcPr>
            <w:tcW w:w="4478" w:type="dxa"/>
            <w:gridSpan w:val="2"/>
          </w:tcPr>
          <w:p w14:paraId="4A36C615" w14:textId="77777777" w:rsidR="006379F5" w:rsidRDefault="006379F5">
            <w:pPr>
              <w:pStyle w:val="ConsPlusNormal"/>
            </w:pPr>
            <w:r>
              <w:lastRenderedPageBreak/>
              <w:t>Уровень: базовые условия для цифровой трансформации</w:t>
            </w:r>
          </w:p>
        </w:tc>
        <w:tc>
          <w:tcPr>
            <w:tcW w:w="6582" w:type="dxa"/>
            <w:gridSpan w:val="5"/>
          </w:tcPr>
          <w:p w14:paraId="3259EC45" w14:textId="77777777" w:rsidR="006379F5" w:rsidRDefault="006379F5">
            <w:pPr>
              <w:pStyle w:val="ConsPlusNormal"/>
            </w:pPr>
            <w:r>
              <w:t>Группа: инвестиции и модель управления цифровой трансформацией</w:t>
            </w:r>
          </w:p>
        </w:tc>
      </w:tr>
      <w:tr w:rsidR="006379F5" w14:paraId="38979BB3" w14:textId="77777777">
        <w:tblPrEx>
          <w:tblBorders>
            <w:insideH w:val="nil"/>
          </w:tblBorders>
        </w:tblPrEx>
        <w:tc>
          <w:tcPr>
            <w:tcW w:w="11060" w:type="dxa"/>
            <w:gridSpan w:val="7"/>
            <w:tcBorders>
              <w:bottom w:val="nil"/>
            </w:tcBorders>
          </w:tcPr>
          <w:p w14:paraId="62E2F9D7" w14:textId="77777777" w:rsidR="006379F5" w:rsidRDefault="006379F5">
            <w:pPr>
              <w:pStyle w:val="ConsPlusNormal"/>
            </w:pPr>
            <w:r>
              <w:t>Формула расчета КПЭ:</w:t>
            </w:r>
          </w:p>
        </w:tc>
      </w:tr>
      <w:tr w:rsidR="006379F5" w14:paraId="5E2CBE98" w14:textId="77777777">
        <w:tblPrEx>
          <w:tblBorders>
            <w:insideH w:val="nil"/>
          </w:tblBorders>
        </w:tblPrEx>
        <w:tc>
          <w:tcPr>
            <w:tcW w:w="11060" w:type="dxa"/>
            <w:gridSpan w:val="7"/>
            <w:tcBorders>
              <w:top w:val="nil"/>
              <w:bottom w:val="nil"/>
            </w:tcBorders>
          </w:tcPr>
          <w:p w14:paraId="2B3CFFC4" w14:textId="77777777" w:rsidR="006379F5" w:rsidRDefault="006379F5">
            <w:pPr>
              <w:pStyle w:val="ConsPlusNormal"/>
            </w:pPr>
            <w:r>
              <w:t>КПЭ = (P</w:t>
            </w:r>
            <w:r>
              <w:rPr>
                <w:vertAlign w:val="subscript"/>
              </w:rPr>
              <w:t>1</w:t>
            </w:r>
            <w:r>
              <w:t xml:space="preserve"> / P</w:t>
            </w:r>
            <w:r>
              <w:rPr>
                <w:vertAlign w:val="subscript"/>
              </w:rPr>
              <w:t>2</w:t>
            </w:r>
            <w:r>
              <w:t>) * 100%, где</w:t>
            </w:r>
          </w:p>
        </w:tc>
      </w:tr>
      <w:tr w:rsidR="006379F5" w14:paraId="09E00022" w14:textId="77777777">
        <w:tblPrEx>
          <w:tblBorders>
            <w:insideH w:val="nil"/>
          </w:tblBorders>
        </w:tblPrEx>
        <w:tc>
          <w:tcPr>
            <w:tcW w:w="11060" w:type="dxa"/>
            <w:gridSpan w:val="7"/>
            <w:tcBorders>
              <w:top w:val="nil"/>
            </w:tcBorders>
          </w:tcPr>
          <w:p w14:paraId="7598B67D" w14:textId="77777777" w:rsidR="006379F5" w:rsidRDefault="006379F5">
            <w:pPr>
              <w:pStyle w:val="ConsPlusNormal"/>
            </w:pPr>
            <w:r>
              <w:t>P</w:t>
            </w:r>
            <w:r>
              <w:rPr>
                <w:vertAlign w:val="subscript"/>
              </w:rPr>
              <w:t>1</w:t>
            </w:r>
            <w:r>
              <w:t xml:space="preserve"> - затраты на исследования и разработки, направленные на создание и развитие передовых и критически важных для отрасли цифровых технологий и решений, в том числе новых производственных технологий, связанных с интенсивным применением информационно-коммуникационных технологий в рамках реализации инициатив (проектов) стратегии цифровой трансформации, на конец отчетного периода</w:t>
            </w:r>
          </w:p>
          <w:p w14:paraId="7E9DE17A" w14:textId="77777777" w:rsidR="006379F5" w:rsidRDefault="006379F5">
            <w:pPr>
              <w:pStyle w:val="ConsPlusNormal"/>
            </w:pPr>
            <w:r>
              <w:t>P</w:t>
            </w:r>
            <w:r>
              <w:rPr>
                <w:vertAlign w:val="subscript"/>
              </w:rPr>
              <w:t>2</w:t>
            </w:r>
            <w:r>
              <w:t xml:space="preserve"> - общий объем затрат государственной компании на исследования и разработки на конец отчетного периода</w:t>
            </w:r>
          </w:p>
        </w:tc>
      </w:tr>
      <w:tr w:rsidR="006379F5" w14:paraId="534E53F2" w14:textId="77777777">
        <w:tc>
          <w:tcPr>
            <w:tcW w:w="2324" w:type="dxa"/>
          </w:tcPr>
          <w:p w14:paraId="7171C0BC" w14:textId="77777777" w:rsidR="006379F5" w:rsidRDefault="006379F5">
            <w:pPr>
              <w:pStyle w:val="ConsPlusNormal"/>
              <w:jc w:val="center"/>
            </w:pPr>
            <w:r>
              <w:t>Входные данные</w:t>
            </w:r>
          </w:p>
        </w:tc>
        <w:tc>
          <w:tcPr>
            <w:tcW w:w="4082" w:type="dxa"/>
            <w:gridSpan w:val="2"/>
          </w:tcPr>
          <w:p w14:paraId="33FBE8D4" w14:textId="77777777" w:rsidR="006379F5" w:rsidRDefault="006379F5">
            <w:pPr>
              <w:pStyle w:val="ConsPlusNormal"/>
              <w:jc w:val="center"/>
            </w:pPr>
            <w:r>
              <w:t>Способ расчета</w:t>
            </w:r>
          </w:p>
        </w:tc>
        <w:tc>
          <w:tcPr>
            <w:tcW w:w="2273" w:type="dxa"/>
            <w:gridSpan w:val="2"/>
          </w:tcPr>
          <w:p w14:paraId="621FE2A8" w14:textId="77777777" w:rsidR="006379F5" w:rsidRDefault="006379F5">
            <w:pPr>
              <w:pStyle w:val="ConsPlusNormal"/>
              <w:jc w:val="center"/>
            </w:pPr>
            <w:r>
              <w:t>Источник данных</w:t>
            </w:r>
          </w:p>
        </w:tc>
        <w:tc>
          <w:tcPr>
            <w:tcW w:w="2381" w:type="dxa"/>
            <w:gridSpan w:val="2"/>
          </w:tcPr>
          <w:p w14:paraId="7C473878" w14:textId="77777777" w:rsidR="006379F5" w:rsidRDefault="006379F5">
            <w:pPr>
              <w:pStyle w:val="ConsPlusNormal"/>
              <w:jc w:val="center"/>
            </w:pPr>
            <w:r>
              <w:t>Возможные ошибки</w:t>
            </w:r>
          </w:p>
        </w:tc>
      </w:tr>
      <w:tr w:rsidR="006379F5" w14:paraId="5A8195EA" w14:textId="77777777">
        <w:tc>
          <w:tcPr>
            <w:tcW w:w="2324" w:type="dxa"/>
            <w:vMerge w:val="restart"/>
          </w:tcPr>
          <w:p w14:paraId="7EF74A98" w14:textId="77777777" w:rsidR="006379F5" w:rsidRDefault="006379F5">
            <w:pPr>
              <w:pStyle w:val="ConsPlusNormal"/>
            </w:pPr>
            <w:r>
              <w:t xml:space="preserve">Затраты на исследования и разработки, направленные на создание и развитие передовых и критически важных для отрасли цифровых технологий и решений, в том числе новых производственных технологий, связанных с интенсивным применением информационно-коммуникационных технологий в рамках реализации инициатив (проектов) стратегии цифровой </w:t>
            </w:r>
            <w:r>
              <w:lastRenderedPageBreak/>
              <w:t>трансформации, на конец отчетного периода</w:t>
            </w:r>
          </w:p>
        </w:tc>
        <w:tc>
          <w:tcPr>
            <w:tcW w:w="4082" w:type="dxa"/>
            <w:gridSpan w:val="2"/>
            <w:vMerge w:val="restart"/>
          </w:tcPr>
          <w:p w14:paraId="6FF5A7B2" w14:textId="77777777" w:rsidR="006379F5" w:rsidRDefault="006379F5">
            <w:pPr>
              <w:pStyle w:val="ConsPlusNormal"/>
            </w:pPr>
            <w:r>
              <w:lastRenderedPageBreak/>
              <w:t>Данные учета соответствующих расходов, сделанных госкомпанией за отчетный период, при реализации всех инициатив в рамках Стратегии.</w:t>
            </w:r>
          </w:p>
        </w:tc>
        <w:tc>
          <w:tcPr>
            <w:tcW w:w="2273" w:type="dxa"/>
            <w:gridSpan w:val="2"/>
            <w:tcBorders>
              <w:bottom w:val="nil"/>
            </w:tcBorders>
          </w:tcPr>
          <w:p w14:paraId="3E2F48E2" w14:textId="77777777" w:rsidR="006379F5" w:rsidRDefault="006379F5">
            <w:pPr>
              <w:pStyle w:val="ConsPlusNormal"/>
            </w:pPr>
            <w:r>
              <w:t>Данные финансово-экономической службы</w:t>
            </w:r>
          </w:p>
        </w:tc>
        <w:tc>
          <w:tcPr>
            <w:tcW w:w="2381" w:type="dxa"/>
            <w:gridSpan w:val="2"/>
            <w:vMerge w:val="restart"/>
          </w:tcPr>
          <w:p w14:paraId="370BCB43" w14:textId="77777777" w:rsidR="006379F5" w:rsidRDefault="006379F5">
            <w:pPr>
              <w:pStyle w:val="ConsPlusNormal"/>
            </w:pPr>
            <w:r>
              <w:t>Некорректное отнесение затрат, связанных с исследованиями и разработками, на инициативы ЦТ.</w:t>
            </w:r>
          </w:p>
        </w:tc>
      </w:tr>
      <w:tr w:rsidR="006379F5" w14:paraId="63C5A327" w14:textId="77777777">
        <w:tblPrEx>
          <w:tblBorders>
            <w:insideH w:val="nil"/>
          </w:tblBorders>
        </w:tblPrEx>
        <w:tc>
          <w:tcPr>
            <w:tcW w:w="2324" w:type="dxa"/>
            <w:vMerge/>
          </w:tcPr>
          <w:p w14:paraId="38612446" w14:textId="77777777" w:rsidR="006379F5" w:rsidRDefault="006379F5">
            <w:pPr>
              <w:pStyle w:val="ConsPlusNormal"/>
            </w:pPr>
          </w:p>
        </w:tc>
        <w:tc>
          <w:tcPr>
            <w:tcW w:w="4082" w:type="dxa"/>
            <w:gridSpan w:val="2"/>
            <w:vMerge/>
          </w:tcPr>
          <w:p w14:paraId="01B96B59" w14:textId="77777777" w:rsidR="006379F5" w:rsidRDefault="006379F5">
            <w:pPr>
              <w:pStyle w:val="ConsPlusNormal"/>
            </w:pPr>
          </w:p>
        </w:tc>
        <w:tc>
          <w:tcPr>
            <w:tcW w:w="2273" w:type="dxa"/>
            <w:gridSpan w:val="2"/>
            <w:tcBorders>
              <w:top w:val="nil"/>
              <w:bottom w:val="nil"/>
            </w:tcBorders>
          </w:tcPr>
          <w:p w14:paraId="4157E79C" w14:textId="77777777" w:rsidR="006379F5" w:rsidRDefault="006379F5">
            <w:pPr>
              <w:pStyle w:val="ConsPlusNormal"/>
            </w:pPr>
            <w:r>
              <w:t>Данные подразделения, ответственного за исследования и разработки;</w:t>
            </w:r>
          </w:p>
        </w:tc>
        <w:tc>
          <w:tcPr>
            <w:tcW w:w="2381" w:type="dxa"/>
            <w:gridSpan w:val="2"/>
            <w:vMerge/>
          </w:tcPr>
          <w:p w14:paraId="645D20F1" w14:textId="77777777" w:rsidR="006379F5" w:rsidRDefault="006379F5">
            <w:pPr>
              <w:pStyle w:val="ConsPlusNormal"/>
            </w:pPr>
          </w:p>
        </w:tc>
      </w:tr>
      <w:tr w:rsidR="006379F5" w14:paraId="072594E6" w14:textId="77777777">
        <w:tc>
          <w:tcPr>
            <w:tcW w:w="2324" w:type="dxa"/>
            <w:vMerge/>
          </w:tcPr>
          <w:p w14:paraId="3010F4B2" w14:textId="77777777" w:rsidR="006379F5" w:rsidRDefault="006379F5">
            <w:pPr>
              <w:pStyle w:val="ConsPlusNormal"/>
            </w:pPr>
          </w:p>
        </w:tc>
        <w:tc>
          <w:tcPr>
            <w:tcW w:w="4082" w:type="dxa"/>
            <w:gridSpan w:val="2"/>
            <w:vMerge/>
          </w:tcPr>
          <w:p w14:paraId="15882F3A" w14:textId="77777777" w:rsidR="006379F5" w:rsidRDefault="006379F5">
            <w:pPr>
              <w:pStyle w:val="ConsPlusNormal"/>
            </w:pPr>
          </w:p>
        </w:tc>
        <w:tc>
          <w:tcPr>
            <w:tcW w:w="2273" w:type="dxa"/>
            <w:gridSpan w:val="2"/>
            <w:tcBorders>
              <w:top w:val="nil"/>
            </w:tcBorders>
          </w:tcPr>
          <w:p w14:paraId="24888064" w14:textId="77777777" w:rsidR="006379F5" w:rsidRDefault="006379F5">
            <w:pPr>
              <w:pStyle w:val="ConsPlusNormal"/>
            </w:pPr>
            <w:r>
              <w:t>Данные подразделения, ответственного за цифровую трансформацию</w:t>
            </w:r>
          </w:p>
        </w:tc>
        <w:tc>
          <w:tcPr>
            <w:tcW w:w="2381" w:type="dxa"/>
            <w:gridSpan w:val="2"/>
            <w:vMerge/>
          </w:tcPr>
          <w:p w14:paraId="23B23846" w14:textId="77777777" w:rsidR="006379F5" w:rsidRDefault="006379F5">
            <w:pPr>
              <w:pStyle w:val="ConsPlusNormal"/>
            </w:pPr>
          </w:p>
        </w:tc>
      </w:tr>
      <w:tr w:rsidR="006379F5" w14:paraId="413FE4D1" w14:textId="77777777">
        <w:tc>
          <w:tcPr>
            <w:tcW w:w="2324" w:type="dxa"/>
            <w:vMerge w:val="restart"/>
          </w:tcPr>
          <w:p w14:paraId="47CDE943" w14:textId="77777777" w:rsidR="006379F5" w:rsidRDefault="006379F5">
            <w:pPr>
              <w:pStyle w:val="ConsPlusNormal"/>
            </w:pPr>
            <w:r>
              <w:t>Общий объем затрат государственной компании на исследования и разработки на конец отчетного периода</w:t>
            </w:r>
          </w:p>
        </w:tc>
        <w:tc>
          <w:tcPr>
            <w:tcW w:w="4082" w:type="dxa"/>
            <w:gridSpan w:val="2"/>
            <w:vMerge w:val="restart"/>
          </w:tcPr>
          <w:p w14:paraId="417A8189" w14:textId="77777777" w:rsidR="006379F5" w:rsidRDefault="006379F5">
            <w:pPr>
              <w:pStyle w:val="ConsPlusNormal"/>
            </w:pPr>
            <w:r>
              <w:t>Данные учета расходов компании на исследования и разработки, сделанных госкомпанией за отчетный период.</w:t>
            </w:r>
          </w:p>
        </w:tc>
        <w:tc>
          <w:tcPr>
            <w:tcW w:w="2273" w:type="dxa"/>
            <w:gridSpan w:val="2"/>
            <w:tcBorders>
              <w:bottom w:val="nil"/>
            </w:tcBorders>
          </w:tcPr>
          <w:p w14:paraId="13C84894" w14:textId="77777777" w:rsidR="006379F5" w:rsidRDefault="006379F5">
            <w:pPr>
              <w:pStyle w:val="ConsPlusNormal"/>
            </w:pPr>
            <w:r>
              <w:t>Данные финансово-экономической службы</w:t>
            </w:r>
          </w:p>
        </w:tc>
        <w:tc>
          <w:tcPr>
            <w:tcW w:w="2381" w:type="dxa"/>
            <w:gridSpan w:val="2"/>
            <w:vMerge w:val="restart"/>
          </w:tcPr>
          <w:p w14:paraId="05950726" w14:textId="77777777" w:rsidR="006379F5" w:rsidRDefault="006379F5">
            <w:pPr>
              <w:pStyle w:val="ConsPlusNormal"/>
              <w:jc w:val="both"/>
            </w:pPr>
            <w:r>
              <w:t>Некорректное отнесение затрат на затраты, связанные с исследованиями и разработками;</w:t>
            </w:r>
          </w:p>
        </w:tc>
      </w:tr>
      <w:tr w:rsidR="006379F5" w14:paraId="0DD44AFB" w14:textId="77777777">
        <w:tblPrEx>
          <w:tblBorders>
            <w:insideH w:val="nil"/>
          </w:tblBorders>
        </w:tblPrEx>
        <w:tc>
          <w:tcPr>
            <w:tcW w:w="2324" w:type="dxa"/>
            <w:vMerge/>
          </w:tcPr>
          <w:p w14:paraId="4B39FF9D" w14:textId="77777777" w:rsidR="006379F5" w:rsidRDefault="006379F5">
            <w:pPr>
              <w:pStyle w:val="ConsPlusNormal"/>
            </w:pPr>
          </w:p>
        </w:tc>
        <w:tc>
          <w:tcPr>
            <w:tcW w:w="4082" w:type="dxa"/>
            <w:gridSpan w:val="2"/>
            <w:vMerge/>
          </w:tcPr>
          <w:p w14:paraId="0B101423" w14:textId="77777777" w:rsidR="006379F5" w:rsidRDefault="006379F5">
            <w:pPr>
              <w:pStyle w:val="ConsPlusNormal"/>
            </w:pPr>
          </w:p>
        </w:tc>
        <w:tc>
          <w:tcPr>
            <w:tcW w:w="2273" w:type="dxa"/>
            <w:gridSpan w:val="2"/>
            <w:tcBorders>
              <w:top w:val="nil"/>
              <w:bottom w:val="nil"/>
            </w:tcBorders>
          </w:tcPr>
          <w:p w14:paraId="02E13DFD" w14:textId="77777777" w:rsidR="006379F5" w:rsidRDefault="006379F5">
            <w:pPr>
              <w:pStyle w:val="ConsPlusNormal"/>
            </w:pPr>
            <w:r>
              <w:t>Данные подразделения, ответственного за исследования и разработки;</w:t>
            </w:r>
          </w:p>
        </w:tc>
        <w:tc>
          <w:tcPr>
            <w:tcW w:w="2381" w:type="dxa"/>
            <w:gridSpan w:val="2"/>
            <w:vMerge/>
          </w:tcPr>
          <w:p w14:paraId="1613BA07" w14:textId="77777777" w:rsidR="006379F5" w:rsidRDefault="006379F5">
            <w:pPr>
              <w:pStyle w:val="ConsPlusNormal"/>
            </w:pPr>
          </w:p>
        </w:tc>
      </w:tr>
      <w:tr w:rsidR="006379F5" w14:paraId="78E344B5" w14:textId="77777777">
        <w:tblPrEx>
          <w:tblBorders>
            <w:insideH w:val="nil"/>
          </w:tblBorders>
        </w:tblPrEx>
        <w:tc>
          <w:tcPr>
            <w:tcW w:w="2324" w:type="dxa"/>
            <w:vMerge/>
          </w:tcPr>
          <w:p w14:paraId="244D3EA6" w14:textId="77777777" w:rsidR="006379F5" w:rsidRDefault="006379F5">
            <w:pPr>
              <w:pStyle w:val="ConsPlusNormal"/>
            </w:pPr>
          </w:p>
        </w:tc>
        <w:tc>
          <w:tcPr>
            <w:tcW w:w="4082" w:type="dxa"/>
            <w:gridSpan w:val="2"/>
            <w:vMerge/>
          </w:tcPr>
          <w:p w14:paraId="42693A60" w14:textId="77777777" w:rsidR="006379F5" w:rsidRDefault="006379F5">
            <w:pPr>
              <w:pStyle w:val="ConsPlusNormal"/>
            </w:pPr>
          </w:p>
        </w:tc>
        <w:tc>
          <w:tcPr>
            <w:tcW w:w="2273" w:type="dxa"/>
            <w:gridSpan w:val="2"/>
            <w:tcBorders>
              <w:top w:val="nil"/>
            </w:tcBorders>
          </w:tcPr>
          <w:p w14:paraId="59F14712" w14:textId="77777777" w:rsidR="006379F5" w:rsidRDefault="006379F5">
            <w:pPr>
              <w:pStyle w:val="ConsPlusNormal"/>
            </w:pPr>
            <w:r>
              <w:t>Данные подразделения, ответственного за цифровую трансформацию</w:t>
            </w:r>
          </w:p>
        </w:tc>
        <w:tc>
          <w:tcPr>
            <w:tcW w:w="2381" w:type="dxa"/>
            <w:gridSpan w:val="2"/>
            <w:vMerge/>
          </w:tcPr>
          <w:p w14:paraId="18406159" w14:textId="77777777" w:rsidR="006379F5" w:rsidRDefault="006379F5">
            <w:pPr>
              <w:pStyle w:val="ConsPlusNormal"/>
            </w:pPr>
          </w:p>
        </w:tc>
      </w:tr>
    </w:tbl>
    <w:p w14:paraId="41CFC87E" w14:textId="77777777" w:rsidR="006379F5" w:rsidRDefault="006379F5">
      <w:pPr>
        <w:pStyle w:val="ConsPlusNormal"/>
        <w:jc w:val="both"/>
      </w:pPr>
    </w:p>
    <w:p w14:paraId="5B4B639C" w14:textId="77777777" w:rsidR="006379F5" w:rsidRDefault="006379F5">
      <w:pPr>
        <w:pStyle w:val="ConsPlusTitle"/>
        <w:jc w:val="both"/>
        <w:outlineLvl w:val="1"/>
      </w:pPr>
      <w:r>
        <w:t>25. Паспорт КПЭ "Объем расходов государственных компаний на реализацию инициатив (мероприятий), связанных с созданием, внедрением и применением технологий и решений в сфере искусственного интеллекта"</w:t>
      </w:r>
    </w:p>
    <w:p w14:paraId="76394FB4" w14:textId="77777777" w:rsidR="006379F5" w:rsidRDefault="006379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1928"/>
        <w:gridCol w:w="1247"/>
        <w:gridCol w:w="1026"/>
        <w:gridCol w:w="680"/>
        <w:gridCol w:w="1701"/>
      </w:tblGrid>
      <w:tr w:rsidR="006379F5" w14:paraId="36FCA2DB" w14:textId="77777777">
        <w:tc>
          <w:tcPr>
            <w:tcW w:w="2324" w:type="dxa"/>
            <w:vMerge w:val="restart"/>
          </w:tcPr>
          <w:p w14:paraId="0FB3AC26" w14:textId="77777777" w:rsidR="006379F5" w:rsidRDefault="006379F5">
            <w:pPr>
              <w:pStyle w:val="ConsPlusNormal"/>
              <w:jc w:val="center"/>
            </w:pPr>
            <w:r>
              <w:t>Определение КПЭ</w:t>
            </w:r>
          </w:p>
        </w:tc>
        <w:tc>
          <w:tcPr>
            <w:tcW w:w="2154" w:type="dxa"/>
            <w:vMerge w:val="restart"/>
          </w:tcPr>
          <w:p w14:paraId="7ADFD5BD" w14:textId="77777777" w:rsidR="006379F5" w:rsidRDefault="006379F5">
            <w:pPr>
              <w:pStyle w:val="ConsPlusNormal"/>
              <w:jc w:val="center"/>
            </w:pPr>
            <w:r>
              <w:t>Интерпретация</w:t>
            </w:r>
          </w:p>
        </w:tc>
        <w:tc>
          <w:tcPr>
            <w:tcW w:w="1928" w:type="dxa"/>
            <w:vMerge w:val="restart"/>
          </w:tcPr>
          <w:p w14:paraId="7817ACBE" w14:textId="77777777" w:rsidR="006379F5" w:rsidRDefault="006379F5">
            <w:pPr>
              <w:pStyle w:val="ConsPlusNormal"/>
              <w:jc w:val="center"/>
            </w:pPr>
            <w:r>
              <w:t>Применимость</w:t>
            </w:r>
          </w:p>
        </w:tc>
        <w:tc>
          <w:tcPr>
            <w:tcW w:w="4654" w:type="dxa"/>
            <w:gridSpan w:val="4"/>
          </w:tcPr>
          <w:p w14:paraId="3F4AE33E" w14:textId="77777777" w:rsidR="006379F5" w:rsidRDefault="006379F5">
            <w:pPr>
              <w:pStyle w:val="ConsPlusNormal"/>
              <w:jc w:val="center"/>
            </w:pPr>
            <w:r>
              <w:t>Характеристики</w:t>
            </w:r>
          </w:p>
        </w:tc>
      </w:tr>
      <w:tr w:rsidR="006379F5" w14:paraId="2480953D" w14:textId="77777777">
        <w:tc>
          <w:tcPr>
            <w:tcW w:w="2324" w:type="dxa"/>
            <w:vMerge/>
          </w:tcPr>
          <w:p w14:paraId="15008387" w14:textId="77777777" w:rsidR="006379F5" w:rsidRDefault="006379F5">
            <w:pPr>
              <w:pStyle w:val="ConsPlusNormal"/>
            </w:pPr>
          </w:p>
        </w:tc>
        <w:tc>
          <w:tcPr>
            <w:tcW w:w="2154" w:type="dxa"/>
            <w:vMerge/>
          </w:tcPr>
          <w:p w14:paraId="4FC28EF6" w14:textId="77777777" w:rsidR="006379F5" w:rsidRDefault="006379F5">
            <w:pPr>
              <w:pStyle w:val="ConsPlusNormal"/>
            </w:pPr>
          </w:p>
        </w:tc>
        <w:tc>
          <w:tcPr>
            <w:tcW w:w="1928" w:type="dxa"/>
            <w:vMerge/>
          </w:tcPr>
          <w:p w14:paraId="75F340B1" w14:textId="77777777" w:rsidR="006379F5" w:rsidRDefault="006379F5">
            <w:pPr>
              <w:pStyle w:val="ConsPlusNormal"/>
            </w:pPr>
          </w:p>
        </w:tc>
        <w:tc>
          <w:tcPr>
            <w:tcW w:w="1247" w:type="dxa"/>
          </w:tcPr>
          <w:p w14:paraId="1005B187" w14:textId="77777777" w:rsidR="006379F5" w:rsidRDefault="006379F5">
            <w:pPr>
              <w:pStyle w:val="ConsPlusNormal"/>
              <w:jc w:val="center"/>
            </w:pPr>
            <w:r>
              <w:t>Ед. изм.</w:t>
            </w:r>
          </w:p>
        </w:tc>
        <w:tc>
          <w:tcPr>
            <w:tcW w:w="1706" w:type="dxa"/>
            <w:gridSpan w:val="2"/>
          </w:tcPr>
          <w:p w14:paraId="457838D2" w14:textId="77777777" w:rsidR="006379F5" w:rsidRDefault="006379F5">
            <w:pPr>
              <w:pStyle w:val="ConsPlusNormal"/>
              <w:jc w:val="center"/>
            </w:pPr>
            <w:r>
              <w:t>Горизонт планирования</w:t>
            </w:r>
          </w:p>
        </w:tc>
        <w:tc>
          <w:tcPr>
            <w:tcW w:w="1701" w:type="dxa"/>
          </w:tcPr>
          <w:p w14:paraId="3028B3A5" w14:textId="77777777" w:rsidR="006379F5" w:rsidRDefault="006379F5">
            <w:pPr>
              <w:pStyle w:val="ConsPlusNormal"/>
              <w:jc w:val="center"/>
            </w:pPr>
            <w:r>
              <w:t>Периодичность расчета</w:t>
            </w:r>
          </w:p>
        </w:tc>
      </w:tr>
      <w:tr w:rsidR="006379F5" w14:paraId="4BA5C313" w14:textId="77777777">
        <w:tc>
          <w:tcPr>
            <w:tcW w:w="2324" w:type="dxa"/>
          </w:tcPr>
          <w:p w14:paraId="73EA05E5" w14:textId="77777777" w:rsidR="006379F5" w:rsidRDefault="006379F5">
            <w:pPr>
              <w:pStyle w:val="ConsPlusNormal"/>
            </w:pPr>
            <w:r>
              <w:t xml:space="preserve">Объем расходов государственных компаний на реализацию инициатив (мероприятий), </w:t>
            </w:r>
            <w:r>
              <w:lastRenderedPageBreak/>
              <w:t>реализацию проектов, связанных с созданием, внедрением и применением технологий и решений в сфере искусственного интеллекта</w:t>
            </w:r>
          </w:p>
        </w:tc>
        <w:tc>
          <w:tcPr>
            <w:tcW w:w="2154" w:type="dxa"/>
          </w:tcPr>
          <w:p w14:paraId="73F11FFE" w14:textId="77777777" w:rsidR="006379F5" w:rsidRDefault="006379F5">
            <w:pPr>
              <w:pStyle w:val="ConsPlusNormal"/>
            </w:pPr>
            <w:r>
              <w:lastRenderedPageBreak/>
              <w:t xml:space="preserve">Интенсивность применения технологий искусственного интеллекта в государственной </w:t>
            </w:r>
            <w:r>
              <w:lastRenderedPageBreak/>
              <w:t>компании</w:t>
            </w:r>
          </w:p>
        </w:tc>
        <w:tc>
          <w:tcPr>
            <w:tcW w:w="1928" w:type="dxa"/>
          </w:tcPr>
          <w:p w14:paraId="04655295" w14:textId="77777777" w:rsidR="006379F5" w:rsidRDefault="006379F5">
            <w:pPr>
              <w:pStyle w:val="ConsPlusNormal"/>
              <w:jc w:val="center"/>
            </w:pPr>
            <w:r>
              <w:lastRenderedPageBreak/>
              <w:t>для всех государственных компаний</w:t>
            </w:r>
          </w:p>
        </w:tc>
        <w:tc>
          <w:tcPr>
            <w:tcW w:w="1247" w:type="dxa"/>
          </w:tcPr>
          <w:p w14:paraId="3E1DC29F" w14:textId="77777777" w:rsidR="006379F5" w:rsidRDefault="006379F5">
            <w:pPr>
              <w:pStyle w:val="ConsPlusNormal"/>
              <w:jc w:val="center"/>
            </w:pPr>
            <w:r>
              <w:t>тыс. руб.</w:t>
            </w:r>
          </w:p>
        </w:tc>
        <w:tc>
          <w:tcPr>
            <w:tcW w:w="1706" w:type="dxa"/>
            <w:gridSpan w:val="2"/>
          </w:tcPr>
          <w:p w14:paraId="16C012D9" w14:textId="77777777" w:rsidR="006379F5" w:rsidRDefault="006379F5">
            <w:pPr>
              <w:pStyle w:val="ConsPlusNormal"/>
              <w:jc w:val="center"/>
            </w:pPr>
            <w:r>
              <w:t>3 года</w:t>
            </w:r>
          </w:p>
        </w:tc>
        <w:tc>
          <w:tcPr>
            <w:tcW w:w="1701" w:type="dxa"/>
          </w:tcPr>
          <w:p w14:paraId="619FD470" w14:textId="77777777" w:rsidR="006379F5" w:rsidRDefault="006379F5">
            <w:pPr>
              <w:pStyle w:val="ConsPlusNormal"/>
              <w:jc w:val="center"/>
            </w:pPr>
            <w:r>
              <w:t>1 раз в квартал</w:t>
            </w:r>
          </w:p>
        </w:tc>
      </w:tr>
      <w:tr w:rsidR="006379F5" w14:paraId="075A9037" w14:textId="77777777">
        <w:tc>
          <w:tcPr>
            <w:tcW w:w="11060" w:type="dxa"/>
            <w:gridSpan w:val="7"/>
          </w:tcPr>
          <w:p w14:paraId="31398971" w14:textId="77777777" w:rsidR="006379F5" w:rsidRDefault="006379F5">
            <w:pPr>
              <w:pStyle w:val="ConsPlusNormal"/>
              <w:jc w:val="center"/>
            </w:pPr>
            <w:r>
              <w:t>Место КПЭ в системе целей</w:t>
            </w:r>
          </w:p>
        </w:tc>
      </w:tr>
      <w:tr w:rsidR="006379F5" w14:paraId="42F5D757" w14:textId="77777777">
        <w:tc>
          <w:tcPr>
            <w:tcW w:w="2324" w:type="dxa"/>
          </w:tcPr>
          <w:p w14:paraId="385B517E" w14:textId="77777777" w:rsidR="006379F5" w:rsidRDefault="006379F5">
            <w:pPr>
              <w:pStyle w:val="ConsPlusNormal"/>
            </w:pPr>
            <w:r>
              <w:t>Уровень: базовые условия для цифровой трансформации</w:t>
            </w:r>
          </w:p>
        </w:tc>
        <w:tc>
          <w:tcPr>
            <w:tcW w:w="8736" w:type="dxa"/>
            <w:gridSpan w:val="6"/>
          </w:tcPr>
          <w:p w14:paraId="22521B81" w14:textId="77777777" w:rsidR="006379F5" w:rsidRDefault="006379F5">
            <w:pPr>
              <w:pStyle w:val="ConsPlusNormal"/>
            </w:pPr>
            <w:r>
              <w:t>Группа: инвестиции и модель управления цифровой трансформацией</w:t>
            </w:r>
          </w:p>
        </w:tc>
      </w:tr>
      <w:tr w:rsidR="006379F5" w14:paraId="45BEDB2F" w14:textId="77777777">
        <w:tblPrEx>
          <w:tblBorders>
            <w:insideH w:val="nil"/>
          </w:tblBorders>
        </w:tblPrEx>
        <w:tc>
          <w:tcPr>
            <w:tcW w:w="11060" w:type="dxa"/>
            <w:gridSpan w:val="7"/>
            <w:tcBorders>
              <w:bottom w:val="nil"/>
            </w:tcBorders>
          </w:tcPr>
          <w:p w14:paraId="6C52F646" w14:textId="77777777" w:rsidR="006379F5" w:rsidRDefault="006379F5">
            <w:pPr>
              <w:pStyle w:val="ConsPlusNormal"/>
            </w:pPr>
            <w:r>
              <w:t>Формула расчета КПЭ:</w:t>
            </w:r>
          </w:p>
        </w:tc>
      </w:tr>
      <w:tr w:rsidR="006379F5" w14:paraId="730FFD98" w14:textId="77777777">
        <w:tblPrEx>
          <w:tblBorders>
            <w:insideH w:val="nil"/>
          </w:tblBorders>
        </w:tblPrEx>
        <w:tc>
          <w:tcPr>
            <w:tcW w:w="11060" w:type="dxa"/>
            <w:gridSpan w:val="7"/>
            <w:tcBorders>
              <w:top w:val="nil"/>
              <w:bottom w:val="nil"/>
            </w:tcBorders>
          </w:tcPr>
          <w:p w14:paraId="45EB6860" w14:textId="77777777" w:rsidR="006379F5" w:rsidRDefault="006379F5">
            <w:pPr>
              <w:pStyle w:val="ConsPlusNormal"/>
            </w:pPr>
            <w:r>
              <w:t>КПЭ = I, где:</w:t>
            </w:r>
          </w:p>
        </w:tc>
      </w:tr>
      <w:tr w:rsidR="006379F5" w14:paraId="2C4B1005" w14:textId="77777777">
        <w:tblPrEx>
          <w:tblBorders>
            <w:insideH w:val="nil"/>
          </w:tblBorders>
        </w:tblPrEx>
        <w:tc>
          <w:tcPr>
            <w:tcW w:w="11060" w:type="dxa"/>
            <w:gridSpan w:val="7"/>
            <w:tcBorders>
              <w:top w:val="nil"/>
              <w:bottom w:val="nil"/>
            </w:tcBorders>
          </w:tcPr>
          <w:p w14:paraId="47809E70" w14:textId="77777777" w:rsidR="006379F5" w:rsidRDefault="006379F5">
            <w:pPr>
              <w:pStyle w:val="ConsPlusNormal"/>
            </w:pPr>
            <w:r>
              <w:t>I - объем расходов государственных компаний на реализацию инициатив (мероприятий), связанных с созданием, внедрением и применением технологий и решений в сфере искусственного интеллекта.</w:t>
            </w:r>
          </w:p>
        </w:tc>
      </w:tr>
      <w:tr w:rsidR="006379F5" w14:paraId="53CA20B4" w14:textId="77777777">
        <w:tblPrEx>
          <w:tblBorders>
            <w:insideH w:val="nil"/>
          </w:tblBorders>
        </w:tblPrEx>
        <w:tc>
          <w:tcPr>
            <w:tcW w:w="11060" w:type="dxa"/>
            <w:gridSpan w:val="7"/>
            <w:tcBorders>
              <w:top w:val="nil"/>
            </w:tcBorders>
          </w:tcPr>
          <w:p w14:paraId="56B267C8" w14:textId="77777777" w:rsidR="006379F5" w:rsidRDefault="006379F5">
            <w:pPr>
              <w:pStyle w:val="ConsPlusNormal"/>
            </w:pPr>
            <w:r>
              <w:t>Примечания:</w:t>
            </w:r>
          </w:p>
          <w:p w14:paraId="154446F0" w14:textId="77777777" w:rsidR="006379F5" w:rsidRDefault="006379F5">
            <w:pPr>
              <w:pStyle w:val="ConsPlusNormal"/>
            </w:pPr>
            <w:r>
              <w:t>Значения показателя должны включать в себя:</w:t>
            </w:r>
          </w:p>
          <w:p w14:paraId="77623283" w14:textId="77777777" w:rsidR="006379F5" w:rsidRDefault="006379F5">
            <w:pPr>
              <w:pStyle w:val="ConsPlusNormal"/>
            </w:pPr>
            <w:r>
              <w:t xml:space="preserve">- объем финансирования инициатив (мероприятий) по внедрению цифровых решений, связанных с применением технологий искусственного интеллекта (в соответствии с рекомендациями к структуре и содержанию </w:t>
            </w:r>
            <w:hyperlink w:anchor="P234">
              <w:r>
                <w:rPr>
                  <w:color w:val="0000FF"/>
                </w:rPr>
                <w:t>раздела 3.1</w:t>
              </w:r>
            </w:hyperlink>
            <w:r>
              <w:t xml:space="preserve"> "Инициативы по внедрению цифровых решений" настоящих Методических рекомендаций);</w:t>
            </w:r>
          </w:p>
          <w:p w14:paraId="0D38B6D1" w14:textId="77777777" w:rsidR="006379F5" w:rsidRDefault="006379F5">
            <w:pPr>
              <w:pStyle w:val="ConsPlusNormal"/>
            </w:pPr>
            <w:r>
              <w:t>- объем затрат на реализацию инициатив, направленных на научно-технологическое развитие государственной компании и коммерциализацию результатов научно-технологической деятельности, связанных с технологиями в сфере искусственного интеллекта, включая технологии машинного обучения и когнитивные технологии (в соответствии с рекомендациями к структуре и содержанию восьмого подраздела "Инициативы, направленные на научно-технологическое развитие государственной компании и коммерциализацию результатов научно-технологической деятельности" настоящих Методических рекомендаций)</w:t>
            </w:r>
          </w:p>
        </w:tc>
      </w:tr>
      <w:tr w:rsidR="006379F5" w14:paraId="6A1EF6CD" w14:textId="77777777">
        <w:tc>
          <w:tcPr>
            <w:tcW w:w="2324" w:type="dxa"/>
          </w:tcPr>
          <w:p w14:paraId="0C557CC0" w14:textId="77777777" w:rsidR="006379F5" w:rsidRDefault="006379F5">
            <w:pPr>
              <w:pStyle w:val="ConsPlusNormal"/>
              <w:jc w:val="center"/>
            </w:pPr>
            <w:r>
              <w:lastRenderedPageBreak/>
              <w:t>Входные данные</w:t>
            </w:r>
          </w:p>
        </w:tc>
        <w:tc>
          <w:tcPr>
            <w:tcW w:w="2154" w:type="dxa"/>
          </w:tcPr>
          <w:p w14:paraId="469F7FAE" w14:textId="77777777" w:rsidR="006379F5" w:rsidRDefault="006379F5">
            <w:pPr>
              <w:pStyle w:val="ConsPlusNormal"/>
              <w:jc w:val="center"/>
            </w:pPr>
            <w:r>
              <w:t>Способ расчета</w:t>
            </w:r>
          </w:p>
        </w:tc>
        <w:tc>
          <w:tcPr>
            <w:tcW w:w="4201" w:type="dxa"/>
            <w:gridSpan w:val="3"/>
          </w:tcPr>
          <w:p w14:paraId="6FF21D4F" w14:textId="77777777" w:rsidR="006379F5" w:rsidRDefault="006379F5">
            <w:pPr>
              <w:pStyle w:val="ConsPlusNormal"/>
              <w:jc w:val="center"/>
            </w:pPr>
            <w:r>
              <w:t>Источник данных</w:t>
            </w:r>
          </w:p>
        </w:tc>
        <w:tc>
          <w:tcPr>
            <w:tcW w:w="2381" w:type="dxa"/>
            <w:gridSpan w:val="2"/>
          </w:tcPr>
          <w:p w14:paraId="365B5D81" w14:textId="77777777" w:rsidR="006379F5" w:rsidRDefault="006379F5">
            <w:pPr>
              <w:pStyle w:val="ConsPlusNormal"/>
              <w:jc w:val="center"/>
            </w:pPr>
            <w:r>
              <w:t>Возможные ошибки</w:t>
            </w:r>
          </w:p>
        </w:tc>
      </w:tr>
      <w:tr w:rsidR="006379F5" w14:paraId="0DA676F9" w14:textId="77777777">
        <w:tc>
          <w:tcPr>
            <w:tcW w:w="2324" w:type="dxa"/>
          </w:tcPr>
          <w:p w14:paraId="40EF079D" w14:textId="77777777" w:rsidR="006379F5" w:rsidRDefault="006379F5">
            <w:pPr>
              <w:pStyle w:val="ConsPlusNormal"/>
            </w:pPr>
            <w:r>
              <w:t>Объем расходов государственных компаний на реализацию инициатив (мероприятий), реализацию проектов, связанных с созданием, внедрением и применением технологий и решений в сфере искусственного интеллекта, за отчетный период</w:t>
            </w:r>
          </w:p>
        </w:tc>
        <w:tc>
          <w:tcPr>
            <w:tcW w:w="2154" w:type="dxa"/>
          </w:tcPr>
          <w:p w14:paraId="2D03F684" w14:textId="77777777" w:rsidR="006379F5" w:rsidRDefault="006379F5">
            <w:pPr>
              <w:pStyle w:val="ConsPlusNormal"/>
            </w:pPr>
            <w:r>
              <w:t>Данные учета расходов, сделанных государственной компанией за отчетный период, при реализации инициатив, связанных с применением технологий искусственного интеллекта</w:t>
            </w:r>
          </w:p>
        </w:tc>
        <w:tc>
          <w:tcPr>
            <w:tcW w:w="4201" w:type="dxa"/>
            <w:gridSpan w:val="3"/>
          </w:tcPr>
          <w:p w14:paraId="0C14EFB0" w14:textId="77777777" w:rsidR="006379F5" w:rsidRDefault="006379F5">
            <w:pPr>
              <w:pStyle w:val="ConsPlusNormal"/>
            </w:pPr>
            <w:r>
              <w:t>Данные финансово-экономической службы Данные подразделения, ответственного за реализацию инициатив (мероприятий), связанных с применением технологий и решений в сфере искусственного интеллекта</w:t>
            </w:r>
          </w:p>
        </w:tc>
        <w:tc>
          <w:tcPr>
            <w:tcW w:w="2381" w:type="dxa"/>
            <w:gridSpan w:val="2"/>
          </w:tcPr>
          <w:p w14:paraId="1A3BDC3A" w14:textId="77777777" w:rsidR="006379F5" w:rsidRDefault="006379F5">
            <w:pPr>
              <w:pStyle w:val="ConsPlusNormal"/>
            </w:pPr>
            <w:r>
              <w:t>Некорректное отнесение затрат на затраты, связанные с искусственным интеллектом;</w:t>
            </w:r>
          </w:p>
          <w:p w14:paraId="057C53C6" w14:textId="77777777" w:rsidR="006379F5" w:rsidRDefault="006379F5">
            <w:pPr>
              <w:pStyle w:val="ConsPlusNormal"/>
            </w:pPr>
            <w:r>
              <w:t>Некорректное отнесение затрат, на инициативы (мероприятия), связанные с искусственным интеллектом</w:t>
            </w:r>
          </w:p>
        </w:tc>
      </w:tr>
    </w:tbl>
    <w:p w14:paraId="462EF018" w14:textId="77777777" w:rsidR="006379F5" w:rsidRDefault="006379F5">
      <w:pPr>
        <w:pStyle w:val="ConsPlusNormal"/>
        <w:jc w:val="both"/>
      </w:pPr>
    </w:p>
    <w:p w14:paraId="11BDA70E" w14:textId="77777777" w:rsidR="006379F5" w:rsidRDefault="006379F5">
      <w:pPr>
        <w:pStyle w:val="ConsPlusNormal"/>
        <w:jc w:val="both"/>
      </w:pPr>
    </w:p>
    <w:p w14:paraId="33BE91DD" w14:textId="77777777" w:rsidR="006379F5" w:rsidRDefault="006379F5">
      <w:pPr>
        <w:pStyle w:val="ConsPlusNormal"/>
        <w:jc w:val="both"/>
      </w:pPr>
    </w:p>
    <w:p w14:paraId="30EE9398" w14:textId="77777777" w:rsidR="006379F5" w:rsidRDefault="006379F5">
      <w:pPr>
        <w:pStyle w:val="ConsPlusNormal"/>
        <w:jc w:val="both"/>
      </w:pPr>
    </w:p>
    <w:p w14:paraId="4BA0EC8F" w14:textId="77777777" w:rsidR="006379F5" w:rsidRDefault="006379F5">
      <w:pPr>
        <w:pStyle w:val="ConsPlusNormal"/>
        <w:jc w:val="both"/>
      </w:pPr>
    </w:p>
    <w:p w14:paraId="77A00895" w14:textId="77777777" w:rsidR="006379F5" w:rsidRDefault="006379F5">
      <w:pPr>
        <w:pStyle w:val="ConsPlusNormal"/>
        <w:jc w:val="right"/>
        <w:outlineLvl w:val="0"/>
      </w:pPr>
      <w:r>
        <w:t>Приложение N 4</w:t>
      </w:r>
    </w:p>
    <w:p w14:paraId="517625C7" w14:textId="77777777" w:rsidR="006379F5" w:rsidRDefault="006379F5">
      <w:pPr>
        <w:pStyle w:val="ConsPlusNormal"/>
        <w:jc w:val="both"/>
      </w:pPr>
    </w:p>
    <w:p w14:paraId="3C9421A1" w14:textId="77777777" w:rsidR="006379F5" w:rsidRDefault="006379F5">
      <w:pPr>
        <w:pStyle w:val="ConsPlusTitle"/>
        <w:jc w:val="center"/>
      </w:pPr>
      <w:r>
        <w:t>ЦЕЛЕВЫЕ ПОКАЗАТЕЛИ</w:t>
      </w:r>
    </w:p>
    <w:p w14:paraId="19DAEB44" w14:textId="77777777" w:rsidR="006379F5" w:rsidRDefault="006379F5">
      <w:pPr>
        <w:pStyle w:val="ConsPlusTitle"/>
        <w:jc w:val="center"/>
      </w:pPr>
      <w:r>
        <w:t>ЭФФЕКТИВНОСТИ И СООТВЕТСТВУЮЩИЕ ИМ ИНДИКАТОРЫ ЭФФЕКТИВНОСТИ</w:t>
      </w:r>
    </w:p>
    <w:p w14:paraId="7E805801" w14:textId="77777777" w:rsidR="006379F5" w:rsidRDefault="006379F5">
      <w:pPr>
        <w:pStyle w:val="ConsPlusTitle"/>
        <w:jc w:val="center"/>
      </w:pPr>
      <w:r>
        <w:t>ПЕРЕХОДА ГОСУДАРСТВЕННОЙ КОМПАНИИ НА ИСПОЛЬЗОВАНИЕ</w:t>
      </w:r>
    </w:p>
    <w:p w14:paraId="1CBD296F" w14:textId="77777777" w:rsidR="006379F5" w:rsidRDefault="006379F5">
      <w:pPr>
        <w:pStyle w:val="ConsPlusTitle"/>
        <w:jc w:val="center"/>
      </w:pPr>
      <w:r>
        <w:t>ОТЕЧЕСТВЕННОГО ПРОГРАММНОГО ОБЕСПЕЧЕНИЯ НА ПЕРИОД</w:t>
      </w:r>
    </w:p>
    <w:p w14:paraId="1FEB3F99" w14:textId="77777777" w:rsidR="006379F5" w:rsidRDefault="006379F5">
      <w:pPr>
        <w:pStyle w:val="ConsPlusTitle"/>
        <w:jc w:val="center"/>
      </w:pPr>
      <w:r>
        <w:t>2022 - 2024 ГОДЫ</w:t>
      </w:r>
    </w:p>
    <w:p w14:paraId="1EF393DF"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4"/>
        <w:gridCol w:w="1984"/>
        <w:gridCol w:w="1928"/>
        <w:gridCol w:w="1984"/>
        <w:gridCol w:w="1560"/>
        <w:gridCol w:w="1560"/>
        <w:gridCol w:w="1416"/>
        <w:gridCol w:w="1416"/>
        <w:gridCol w:w="1421"/>
        <w:gridCol w:w="1426"/>
      </w:tblGrid>
      <w:tr w:rsidR="006379F5" w14:paraId="29B66C3D" w14:textId="77777777">
        <w:tc>
          <w:tcPr>
            <w:tcW w:w="994" w:type="dxa"/>
            <w:vMerge w:val="restart"/>
          </w:tcPr>
          <w:p w14:paraId="017C89D6" w14:textId="77777777" w:rsidR="006379F5" w:rsidRDefault="006379F5">
            <w:pPr>
              <w:pStyle w:val="ConsPlusNormal"/>
              <w:jc w:val="center"/>
            </w:pPr>
            <w:r>
              <w:t>N раздела/</w:t>
            </w:r>
            <w:r>
              <w:lastRenderedPageBreak/>
              <w:t>класса</w:t>
            </w:r>
          </w:p>
        </w:tc>
        <w:tc>
          <w:tcPr>
            <w:tcW w:w="1984" w:type="dxa"/>
            <w:vMerge w:val="restart"/>
          </w:tcPr>
          <w:p w14:paraId="21C09695" w14:textId="77777777" w:rsidR="006379F5" w:rsidRDefault="006379F5">
            <w:pPr>
              <w:pStyle w:val="ConsPlusNormal"/>
              <w:jc w:val="center"/>
            </w:pPr>
            <w:hyperlink r:id="rId75">
              <w:r>
                <w:rPr>
                  <w:color w:val="0000FF"/>
                </w:rPr>
                <w:t>Раздел</w:t>
              </w:r>
            </w:hyperlink>
            <w:r>
              <w:t>/</w:t>
            </w:r>
            <w:hyperlink r:id="rId76">
              <w:r>
                <w:rPr>
                  <w:color w:val="0000FF"/>
                </w:rPr>
                <w:t>класс</w:t>
              </w:r>
            </w:hyperlink>
            <w:r>
              <w:t xml:space="preserve"> классификатора </w:t>
            </w:r>
            <w:r>
              <w:lastRenderedPageBreak/>
              <w:t>программ для электронных вычислительных машин и баз данных</w:t>
            </w:r>
          </w:p>
        </w:tc>
        <w:tc>
          <w:tcPr>
            <w:tcW w:w="1928" w:type="dxa"/>
            <w:vMerge w:val="restart"/>
          </w:tcPr>
          <w:p w14:paraId="745DA2AD" w14:textId="77777777" w:rsidR="006379F5" w:rsidRDefault="006379F5">
            <w:pPr>
              <w:pStyle w:val="ConsPlusNormal"/>
              <w:jc w:val="center"/>
            </w:pPr>
            <w:r>
              <w:lastRenderedPageBreak/>
              <w:t xml:space="preserve">Наименование типа </w:t>
            </w:r>
            <w:r>
              <w:lastRenderedPageBreak/>
              <w:t>программного обеспечения</w:t>
            </w:r>
          </w:p>
        </w:tc>
        <w:tc>
          <w:tcPr>
            <w:tcW w:w="1984" w:type="dxa"/>
            <w:vMerge w:val="restart"/>
          </w:tcPr>
          <w:p w14:paraId="4736B64E" w14:textId="77777777" w:rsidR="006379F5" w:rsidRDefault="006379F5">
            <w:pPr>
              <w:pStyle w:val="ConsPlusNormal"/>
              <w:jc w:val="center"/>
            </w:pPr>
            <w:r>
              <w:lastRenderedPageBreak/>
              <w:t xml:space="preserve">Наименование целевого </w:t>
            </w:r>
            <w:r>
              <w:lastRenderedPageBreak/>
              <w:t>показателя</w:t>
            </w:r>
          </w:p>
        </w:tc>
        <w:tc>
          <w:tcPr>
            <w:tcW w:w="1560" w:type="dxa"/>
            <w:vMerge w:val="restart"/>
          </w:tcPr>
          <w:p w14:paraId="18FC9C57" w14:textId="77777777" w:rsidR="006379F5" w:rsidRDefault="006379F5">
            <w:pPr>
              <w:pStyle w:val="ConsPlusNormal"/>
              <w:jc w:val="center"/>
            </w:pPr>
            <w:r>
              <w:lastRenderedPageBreak/>
              <w:t xml:space="preserve">Код (числовое обозначение) </w:t>
            </w:r>
            <w:r>
              <w:lastRenderedPageBreak/>
              <w:t>раздела или класса программ для электронных вычислительных машин и баз данных</w:t>
            </w:r>
          </w:p>
        </w:tc>
        <w:tc>
          <w:tcPr>
            <w:tcW w:w="1560" w:type="dxa"/>
            <w:vMerge w:val="restart"/>
          </w:tcPr>
          <w:p w14:paraId="2E066C74" w14:textId="77777777" w:rsidR="006379F5" w:rsidRDefault="006379F5">
            <w:pPr>
              <w:pStyle w:val="ConsPlusNormal"/>
              <w:jc w:val="center"/>
            </w:pPr>
            <w:r>
              <w:lastRenderedPageBreak/>
              <w:t xml:space="preserve">Код (числовое обозначение) </w:t>
            </w:r>
            <w:r>
              <w:lastRenderedPageBreak/>
              <w:t xml:space="preserve">Общероссийского </w:t>
            </w:r>
            <w:hyperlink r:id="rId77">
              <w:r>
                <w:rPr>
                  <w:color w:val="0000FF"/>
                </w:rPr>
                <w:t>классификатора</w:t>
              </w:r>
            </w:hyperlink>
            <w:r>
              <w:t xml:space="preserve"> продукции по видам экономической деятельности</w:t>
            </w:r>
          </w:p>
        </w:tc>
        <w:tc>
          <w:tcPr>
            <w:tcW w:w="1416" w:type="dxa"/>
          </w:tcPr>
          <w:p w14:paraId="477B767B" w14:textId="77777777" w:rsidR="006379F5" w:rsidRDefault="006379F5">
            <w:pPr>
              <w:pStyle w:val="ConsPlusNormal"/>
              <w:jc w:val="center"/>
            </w:pPr>
            <w:r>
              <w:lastRenderedPageBreak/>
              <w:t>2022 год</w:t>
            </w:r>
          </w:p>
        </w:tc>
        <w:tc>
          <w:tcPr>
            <w:tcW w:w="1416" w:type="dxa"/>
          </w:tcPr>
          <w:p w14:paraId="667D2C71" w14:textId="77777777" w:rsidR="006379F5" w:rsidRDefault="006379F5">
            <w:pPr>
              <w:pStyle w:val="ConsPlusNormal"/>
              <w:jc w:val="center"/>
            </w:pPr>
            <w:r>
              <w:t>2023 год</w:t>
            </w:r>
          </w:p>
        </w:tc>
        <w:tc>
          <w:tcPr>
            <w:tcW w:w="1421" w:type="dxa"/>
          </w:tcPr>
          <w:p w14:paraId="6B1ECA22" w14:textId="77777777" w:rsidR="006379F5" w:rsidRDefault="006379F5">
            <w:pPr>
              <w:pStyle w:val="ConsPlusNormal"/>
              <w:jc w:val="center"/>
            </w:pPr>
            <w:r>
              <w:t>2024 год</w:t>
            </w:r>
          </w:p>
        </w:tc>
        <w:tc>
          <w:tcPr>
            <w:tcW w:w="1426" w:type="dxa"/>
          </w:tcPr>
          <w:p w14:paraId="173D6773" w14:textId="77777777" w:rsidR="006379F5" w:rsidRDefault="006379F5">
            <w:pPr>
              <w:pStyle w:val="ConsPlusNormal"/>
              <w:jc w:val="center"/>
            </w:pPr>
            <w:r>
              <w:t xml:space="preserve">2024 год, для критически </w:t>
            </w:r>
            <w:r>
              <w:lastRenderedPageBreak/>
              <w:t>значимых объектов КИИ</w:t>
            </w:r>
          </w:p>
        </w:tc>
      </w:tr>
      <w:tr w:rsidR="006379F5" w14:paraId="4F1547EE" w14:textId="77777777">
        <w:tc>
          <w:tcPr>
            <w:tcW w:w="994" w:type="dxa"/>
            <w:vMerge/>
          </w:tcPr>
          <w:p w14:paraId="5663223F" w14:textId="77777777" w:rsidR="006379F5" w:rsidRDefault="006379F5">
            <w:pPr>
              <w:pStyle w:val="ConsPlusNormal"/>
            </w:pPr>
          </w:p>
        </w:tc>
        <w:tc>
          <w:tcPr>
            <w:tcW w:w="1984" w:type="dxa"/>
            <w:vMerge/>
          </w:tcPr>
          <w:p w14:paraId="3425ACAB" w14:textId="77777777" w:rsidR="006379F5" w:rsidRDefault="006379F5">
            <w:pPr>
              <w:pStyle w:val="ConsPlusNormal"/>
            </w:pPr>
          </w:p>
        </w:tc>
        <w:tc>
          <w:tcPr>
            <w:tcW w:w="1928" w:type="dxa"/>
            <w:vMerge/>
          </w:tcPr>
          <w:p w14:paraId="245DF789" w14:textId="77777777" w:rsidR="006379F5" w:rsidRDefault="006379F5">
            <w:pPr>
              <w:pStyle w:val="ConsPlusNormal"/>
            </w:pPr>
          </w:p>
        </w:tc>
        <w:tc>
          <w:tcPr>
            <w:tcW w:w="1984" w:type="dxa"/>
            <w:vMerge/>
          </w:tcPr>
          <w:p w14:paraId="43EE0D53" w14:textId="77777777" w:rsidR="006379F5" w:rsidRDefault="006379F5">
            <w:pPr>
              <w:pStyle w:val="ConsPlusNormal"/>
            </w:pPr>
          </w:p>
        </w:tc>
        <w:tc>
          <w:tcPr>
            <w:tcW w:w="1560" w:type="dxa"/>
            <w:vMerge/>
          </w:tcPr>
          <w:p w14:paraId="1E81F8BB" w14:textId="77777777" w:rsidR="006379F5" w:rsidRDefault="006379F5">
            <w:pPr>
              <w:pStyle w:val="ConsPlusNormal"/>
            </w:pPr>
          </w:p>
        </w:tc>
        <w:tc>
          <w:tcPr>
            <w:tcW w:w="1560" w:type="dxa"/>
            <w:vMerge/>
          </w:tcPr>
          <w:p w14:paraId="7B2FCDA9" w14:textId="77777777" w:rsidR="006379F5" w:rsidRDefault="006379F5">
            <w:pPr>
              <w:pStyle w:val="ConsPlusNormal"/>
            </w:pPr>
          </w:p>
        </w:tc>
        <w:tc>
          <w:tcPr>
            <w:tcW w:w="1416" w:type="dxa"/>
          </w:tcPr>
          <w:p w14:paraId="73F1C148" w14:textId="77777777" w:rsidR="006379F5" w:rsidRDefault="006379F5">
            <w:pPr>
              <w:pStyle w:val="ConsPlusNormal"/>
              <w:jc w:val="center"/>
            </w:pPr>
            <w:r>
              <w:t>Индикатор эффективности перехода на использование отечественного программного обеспечения</w:t>
            </w:r>
          </w:p>
        </w:tc>
        <w:tc>
          <w:tcPr>
            <w:tcW w:w="1416" w:type="dxa"/>
          </w:tcPr>
          <w:p w14:paraId="1C90CEC9" w14:textId="77777777" w:rsidR="006379F5" w:rsidRDefault="006379F5">
            <w:pPr>
              <w:pStyle w:val="ConsPlusNormal"/>
              <w:jc w:val="center"/>
            </w:pPr>
            <w:r>
              <w:t>Индикатор эффективности перехода на использование отечественного программного обеспечения</w:t>
            </w:r>
          </w:p>
        </w:tc>
        <w:tc>
          <w:tcPr>
            <w:tcW w:w="1421" w:type="dxa"/>
          </w:tcPr>
          <w:p w14:paraId="7A59B096" w14:textId="77777777" w:rsidR="006379F5" w:rsidRDefault="006379F5">
            <w:pPr>
              <w:pStyle w:val="ConsPlusNormal"/>
              <w:jc w:val="center"/>
            </w:pPr>
            <w:r>
              <w:t>Индикатор эффективности перехода на использование отечественного программного обеспечения</w:t>
            </w:r>
          </w:p>
        </w:tc>
        <w:tc>
          <w:tcPr>
            <w:tcW w:w="1426" w:type="dxa"/>
          </w:tcPr>
          <w:p w14:paraId="5DD853D7" w14:textId="77777777" w:rsidR="006379F5" w:rsidRDefault="006379F5">
            <w:pPr>
              <w:pStyle w:val="ConsPlusNormal"/>
              <w:jc w:val="center"/>
            </w:pPr>
            <w:r>
              <w:t>Индикатор эффективности перехода на использование отечественного программного обеспечения</w:t>
            </w:r>
          </w:p>
        </w:tc>
      </w:tr>
      <w:tr w:rsidR="006379F5" w14:paraId="2200FE81" w14:textId="77777777">
        <w:tc>
          <w:tcPr>
            <w:tcW w:w="994" w:type="dxa"/>
            <w:vAlign w:val="center"/>
          </w:tcPr>
          <w:p w14:paraId="7E7553B8" w14:textId="77777777" w:rsidR="006379F5" w:rsidRDefault="006379F5">
            <w:pPr>
              <w:pStyle w:val="ConsPlusNormal"/>
              <w:jc w:val="center"/>
              <w:outlineLvl w:val="1"/>
            </w:pPr>
            <w:r>
              <w:t>1</w:t>
            </w:r>
          </w:p>
        </w:tc>
        <w:tc>
          <w:tcPr>
            <w:tcW w:w="1984" w:type="dxa"/>
            <w:vAlign w:val="center"/>
          </w:tcPr>
          <w:p w14:paraId="7619A703" w14:textId="77777777" w:rsidR="006379F5" w:rsidRDefault="006379F5">
            <w:pPr>
              <w:pStyle w:val="ConsPlusNormal"/>
            </w:pPr>
            <w:r>
              <w:t>Встроенное программное обеспечение</w:t>
            </w:r>
          </w:p>
        </w:tc>
        <w:tc>
          <w:tcPr>
            <w:tcW w:w="1928" w:type="dxa"/>
            <w:vAlign w:val="center"/>
          </w:tcPr>
          <w:p w14:paraId="512910F4" w14:textId="77777777" w:rsidR="006379F5" w:rsidRDefault="006379F5">
            <w:pPr>
              <w:pStyle w:val="ConsPlusNormal"/>
            </w:pPr>
          </w:p>
        </w:tc>
        <w:tc>
          <w:tcPr>
            <w:tcW w:w="1984" w:type="dxa"/>
            <w:vAlign w:val="center"/>
          </w:tcPr>
          <w:p w14:paraId="2F7C4C04" w14:textId="77777777" w:rsidR="006379F5" w:rsidRDefault="006379F5">
            <w:pPr>
              <w:pStyle w:val="ConsPlusNormal"/>
            </w:pPr>
          </w:p>
        </w:tc>
        <w:tc>
          <w:tcPr>
            <w:tcW w:w="1560" w:type="dxa"/>
            <w:vAlign w:val="center"/>
          </w:tcPr>
          <w:p w14:paraId="4E7CF418" w14:textId="77777777" w:rsidR="006379F5" w:rsidRDefault="006379F5">
            <w:pPr>
              <w:pStyle w:val="ConsPlusNormal"/>
              <w:jc w:val="center"/>
            </w:pPr>
            <w:hyperlink r:id="rId78">
              <w:r>
                <w:rPr>
                  <w:color w:val="0000FF"/>
                </w:rPr>
                <w:t>01</w:t>
              </w:r>
            </w:hyperlink>
          </w:p>
        </w:tc>
        <w:tc>
          <w:tcPr>
            <w:tcW w:w="1560" w:type="dxa"/>
            <w:vAlign w:val="center"/>
          </w:tcPr>
          <w:p w14:paraId="2AAD10DD" w14:textId="77777777" w:rsidR="006379F5" w:rsidRDefault="006379F5">
            <w:pPr>
              <w:pStyle w:val="ConsPlusNormal"/>
              <w:jc w:val="center"/>
            </w:pPr>
            <w:hyperlink r:id="rId79">
              <w:r>
                <w:rPr>
                  <w:color w:val="0000FF"/>
                </w:rPr>
                <w:t>62</w:t>
              </w:r>
            </w:hyperlink>
          </w:p>
        </w:tc>
        <w:tc>
          <w:tcPr>
            <w:tcW w:w="1416" w:type="dxa"/>
            <w:vAlign w:val="center"/>
          </w:tcPr>
          <w:p w14:paraId="4C6CC773" w14:textId="77777777" w:rsidR="006379F5" w:rsidRDefault="006379F5">
            <w:pPr>
              <w:pStyle w:val="ConsPlusNormal"/>
            </w:pPr>
          </w:p>
        </w:tc>
        <w:tc>
          <w:tcPr>
            <w:tcW w:w="1416" w:type="dxa"/>
            <w:vAlign w:val="center"/>
          </w:tcPr>
          <w:p w14:paraId="042C6677" w14:textId="77777777" w:rsidR="006379F5" w:rsidRDefault="006379F5">
            <w:pPr>
              <w:pStyle w:val="ConsPlusNormal"/>
            </w:pPr>
          </w:p>
        </w:tc>
        <w:tc>
          <w:tcPr>
            <w:tcW w:w="1421" w:type="dxa"/>
            <w:vAlign w:val="center"/>
          </w:tcPr>
          <w:p w14:paraId="366394FC" w14:textId="77777777" w:rsidR="006379F5" w:rsidRDefault="006379F5">
            <w:pPr>
              <w:pStyle w:val="ConsPlusNormal"/>
            </w:pPr>
          </w:p>
        </w:tc>
        <w:tc>
          <w:tcPr>
            <w:tcW w:w="1426" w:type="dxa"/>
            <w:vAlign w:val="center"/>
          </w:tcPr>
          <w:p w14:paraId="25575267" w14:textId="77777777" w:rsidR="006379F5" w:rsidRDefault="006379F5">
            <w:pPr>
              <w:pStyle w:val="ConsPlusNormal"/>
            </w:pPr>
          </w:p>
        </w:tc>
      </w:tr>
      <w:tr w:rsidR="006379F5" w14:paraId="7D8EF8C9" w14:textId="77777777">
        <w:tc>
          <w:tcPr>
            <w:tcW w:w="994" w:type="dxa"/>
            <w:vAlign w:val="center"/>
          </w:tcPr>
          <w:p w14:paraId="1B306079" w14:textId="77777777" w:rsidR="006379F5" w:rsidRDefault="006379F5">
            <w:pPr>
              <w:pStyle w:val="ConsPlusNormal"/>
              <w:jc w:val="center"/>
            </w:pPr>
            <w:r>
              <w:t>1.1</w:t>
            </w:r>
          </w:p>
        </w:tc>
        <w:tc>
          <w:tcPr>
            <w:tcW w:w="1984" w:type="dxa"/>
            <w:vAlign w:val="center"/>
          </w:tcPr>
          <w:p w14:paraId="29F1D1FB" w14:textId="77777777" w:rsidR="006379F5" w:rsidRDefault="006379F5">
            <w:pPr>
              <w:pStyle w:val="ConsPlusNormal"/>
            </w:pPr>
            <w:r>
              <w:t>Встроенное программное обеспечение/Встроенные системные программы: BIOS, UEFI и иные встроенные системные программы</w:t>
            </w:r>
          </w:p>
        </w:tc>
        <w:tc>
          <w:tcPr>
            <w:tcW w:w="1928" w:type="dxa"/>
            <w:vAlign w:val="center"/>
          </w:tcPr>
          <w:p w14:paraId="3D1163B9" w14:textId="77777777" w:rsidR="006379F5" w:rsidRDefault="006379F5">
            <w:pPr>
              <w:pStyle w:val="ConsPlusNormal"/>
            </w:pPr>
            <w:r>
              <w:t>Встроенные системные программы: BIOS, UEFI и иные встроенные системные программы</w:t>
            </w:r>
          </w:p>
        </w:tc>
        <w:tc>
          <w:tcPr>
            <w:tcW w:w="1984" w:type="dxa"/>
            <w:vAlign w:val="center"/>
          </w:tcPr>
          <w:p w14:paraId="5F2B8C5E" w14:textId="77777777" w:rsidR="006379F5" w:rsidRDefault="006379F5">
            <w:pPr>
              <w:pStyle w:val="ConsPlusNormal"/>
            </w:pPr>
            <w:r>
              <w:t xml:space="preserve">Доля отечественного программного обеспечения, соответствующего классу N 1.1, установленного и используемого в государственных компаниях, от общего количества используемого программного обеспечения </w:t>
            </w:r>
            <w:r>
              <w:lastRenderedPageBreak/>
              <w:t>аналогичного класса, %</w:t>
            </w:r>
          </w:p>
        </w:tc>
        <w:tc>
          <w:tcPr>
            <w:tcW w:w="1560" w:type="dxa"/>
            <w:vAlign w:val="center"/>
          </w:tcPr>
          <w:p w14:paraId="24B4DC06" w14:textId="77777777" w:rsidR="006379F5" w:rsidRDefault="006379F5">
            <w:pPr>
              <w:pStyle w:val="ConsPlusNormal"/>
              <w:jc w:val="center"/>
            </w:pPr>
            <w:hyperlink r:id="rId80">
              <w:r>
                <w:rPr>
                  <w:color w:val="0000FF"/>
                </w:rPr>
                <w:t>01.01</w:t>
              </w:r>
            </w:hyperlink>
          </w:p>
        </w:tc>
        <w:tc>
          <w:tcPr>
            <w:tcW w:w="1560" w:type="dxa"/>
            <w:vAlign w:val="center"/>
          </w:tcPr>
          <w:p w14:paraId="49699EE8" w14:textId="77777777" w:rsidR="006379F5" w:rsidRDefault="006379F5">
            <w:pPr>
              <w:pStyle w:val="ConsPlusNormal"/>
              <w:jc w:val="center"/>
            </w:pPr>
            <w:hyperlink r:id="rId81">
              <w:r>
                <w:rPr>
                  <w:color w:val="0000FF"/>
                </w:rPr>
                <w:t>62</w:t>
              </w:r>
            </w:hyperlink>
          </w:p>
        </w:tc>
        <w:tc>
          <w:tcPr>
            <w:tcW w:w="1416" w:type="dxa"/>
            <w:vAlign w:val="center"/>
          </w:tcPr>
          <w:p w14:paraId="7402041E" w14:textId="77777777" w:rsidR="006379F5" w:rsidRDefault="006379F5">
            <w:pPr>
              <w:pStyle w:val="ConsPlusNormal"/>
              <w:jc w:val="center"/>
            </w:pPr>
            <w:r>
              <w:t>30%</w:t>
            </w:r>
          </w:p>
        </w:tc>
        <w:tc>
          <w:tcPr>
            <w:tcW w:w="1416" w:type="dxa"/>
            <w:vAlign w:val="center"/>
          </w:tcPr>
          <w:p w14:paraId="0C64EAF0" w14:textId="77777777" w:rsidR="006379F5" w:rsidRDefault="006379F5">
            <w:pPr>
              <w:pStyle w:val="ConsPlusNormal"/>
              <w:jc w:val="center"/>
            </w:pPr>
            <w:r>
              <w:t>50%</w:t>
            </w:r>
          </w:p>
        </w:tc>
        <w:tc>
          <w:tcPr>
            <w:tcW w:w="1421" w:type="dxa"/>
            <w:vAlign w:val="center"/>
          </w:tcPr>
          <w:p w14:paraId="1695AC5E" w14:textId="77777777" w:rsidR="006379F5" w:rsidRDefault="006379F5">
            <w:pPr>
              <w:pStyle w:val="ConsPlusNormal"/>
              <w:jc w:val="center"/>
            </w:pPr>
            <w:r>
              <w:t>70%</w:t>
            </w:r>
          </w:p>
        </w:tc>
        <w:tc>
          <w:tcPr>
            <w:tcW w:w="1426" w:type="dxa"/>
            <w:vAlign w:val="center"/>
          </w:tcPr>
          <w:p w14:paraId="070247F3" w14:textId="77777777" w:rsidR="006379F5" w:rsidRDefault="006379F5">
            <w:pPr>
              <w:pStyle w:val="ConsPlusNormal"/>
              <w:jc w:val="center"/>
            </w:pPr>
            <w:r>
              <w:t>100%</w:t>
            </w:r>
          </w:p>
        </w:tc>
      </w:tr>
      <w:tr w:rsidR="006379F5" w14:paraId="47A319F0" w14:textId="77777777">
        <w:tc>
          <w:tcPr>
            <w:tcW w:w="994" w:type="dxa"/>
            <w:vAlign w:val="center"/>
          </w:tcPr>
          <w:p w14:paraId="70EB2A1B" w14:textId="77777777" w:rsidR="006379F5" w:rsidRDefault="006379F5">
            <w:pPr>
              <w:pStyle w:val="ConsPlusNormal"/>
              <w:jc w:val="center"/>
            </w:pPr>
            <w:r>
              <w:t>1.2</w:t>
            </w:r>
          </w:p>
        </w:tc>
        <w:tc>
          <w:tcPr>
            <w:tcW w:w="1984" w:type="dxa"/>
            <w:vAlign w:val="center"/>
          </w:tcPr>
          <w:p w14:paraId="08BB4E04" w14:textId="77777777" w:rsidR="006379F5" w:rsidRDefault="006379F5">
            <w:pPr>
              <w:pStyle w:val="ConsPlusNormal"/>
            </w:pPr>
            <w:r>
              <w:t>Встроенное программное обеспечение/Встроенные системные программы - операционные системы</w:t>
            </w:r>
          </w:p>
        </w:tc>
        <w:tc>
          <w:tcPr>
            <w:tcW w:w="1928" w:type="dxa"/>
            <w:vAlign w:val="center"/>
          </w:tcPr>
          <w:p w14:paraId="14AC9AD7" w14:textId="77777777" w:rsidR="006379F5" w:rsidRDefault="006379F5">
            <w:pPr>
              <w:pStyle w:val="ConsPlusNormal"/>
            </w:pPr>
            <w:r>
              <w:t>Встроенные системные программы - операционные системы</w:t>
            </w:r>
          </w:p>
        </w:tc>
        <w:tc>
          <w:tcPr>
            <w:tcW w:w="1984" w:type="dxa"/>
            <w:vAlign w:val="center"/>
          </w:tcPr>
          <w:p w14:paraId="3CBCE41A" w14:textId="77777777" w:rsidR="006379F5" w:rsidRDefault="006379F5">
            <w:pPr>
              <w:pStyle w:val="ConsPlusNormal"/>
            </w:pPr>
            <w:r>
              <w:t>Доля отечественного программного обеспечения, соответствующего классу N 1.2,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3587838D" w14:textId="77777777" w:rsidR="006379F5" w:rsidRDefault="006379F5">
            <w:pPr>
              <w:pStyle w:val="ConsPlusNormal"/>
              <w:jc w:val="center"/>
            </w:pPr>
            <w:hyperlink r:id="rId82">
              <w:r>
                <w:rPr>
                  <w:color w:val="0000FF"/>
                </w:rPr>
                <w:t>01.02</w:t>
              </w:r>
            </w:hyperlink>
          </w:p>
        </w:tc>
        <w:tc>
          <w:tcPr>
            <w:tcW w:w="1560" w:type="dxa"/>
            <w:vAlign w:val="center"/>
          </w:tcPr>
          <w:p w14:paraId="2ACE845A" w14:textId="77777777" w:rsidR="006379F5" w:rsidRDefault="006379F5">
            <w:pPr>
              <w:pStyle w:val="ConsPlusNormal"/>
              <w:jc w:val="center"/>
            </w:pPr>
            <w:hyperlink r:id="rId83">
              <w:r>
                <w:rPr>
                  <w:color w:val="0000FF"/>
                </w:rPr>
                <w:t>62</w:t>
              </w:r>
            </w:hyperlink>
          </w:p>
        </w:tc>
        <w:tc>
          <w:tcPr>
            <w:tcW w:w="1416" w:type="dxa"/>
            <w:vAlign w:val="center"/>
          </w:tcPr>
          <w:p w14:paraId="4FB83926" w14:textId="77777777" w:rsidR="006379F5" w:rsidRDefault="006379F5">
            <w:pPr>
              <w:pStyle w:val="ConsPlusNormal"/>
              <w:jc w:val="center"/>
            </w:pPr>
            <w:r>
              <w:t>30%</w:t>
            </w:r>
          </w:p>
        </w:tc>
        <w:tc>
          <w:tcPr>
            <w:tcW w:w="1416" w:type="dxa"/>
            <w:vAlign w:val="center"/>
          </w:tcPr>
          <w:p w14:paraId="69755971" w14:textId="77777777" w:rsidR="006379F5" w:rsidRDefault="006379F5">
            <w:pPr>
              <w:pStyle w:val="ConsPlusNormal"/>
              <w:jc w:val="center"/>
            </w:pPr>
            <w:r>
              <w:t>50%</w:t>
            </w:r>
          </w:p>
        </w:tc>
        <w:tc>
          <w:tcPr>
            <w:tcW w:w="1421" w:type="dxa"/>
            <w:vAlign w:val="center"/>
          </w:tcPr>
          <w:p w14:paraId="55F540CE" w14:textId="77777777" w:rsidR="006379F5" w:rsidRDefault="006379F5">
            <w:pPr>
              <w:pStyle w:val="ConsPlusNormal"/>
              <w:jc w:val="center"/>
            </w:pPr>
            <w:r>
              <w:t>70%</w:t>
            </w:r>
          </w:p>
        </w:tc>
        <w:tc>
          <w:tcPr>
            <w:tcW w:w="1426" w:type="dxa"/>
            <w:vAlign w:val="center"/>
          </w:tcPr>
          <w:p w14:paraId="3CC4093C" w14:textId="77777777" w:rsidR="006379F5" w:rsidRDefault="006379F5">
            <w:pPr>
              <w:pStyle w:val="ConsPlusNormal"/>
              <w:jc w:val="center"/>
            </w:pPr>
            <w:r>
              <w:t>100%</w:t>
            </w:r>
          </w:p>
        </w:tc>
      </w:tr>
      <w:tr w:rsidR="006379F5" w14:paraId="530C738D" w14:textId="77777777">
        <w:tc>
          <w:tcPr>
            <w:tcW w:w="994" w:type="dxa"/>
            <w:vAlign w:val="center"/>
          </w:tcPr>
          <w:p w14:paraId="5726EF8B" w14:textId="77777777" w:rsidR="006379F5" w:rsidRDefault="006379F5">
            <w:pPr>
              <w:pStyle w:val="ConsPlusNormal"/>
              <w:jc w:val="center"/>
            </w:pPr>
            <w:r>
              <w:t>1.3</w:t>
            </w:r>
          </w:p>
        </w:tc>
        <w:tc>
          <w:tcPr>
            <w:tcW w:w="1984" w:type="dxa"/>
            <w:vAlign w:val="center"/>
          </w:tcPr>
          <w:p w14:paraId="0BC07BCB" w14:textId="77777777" w:rsidR="006379F5" w:rsidRDefault="006379F5">
            <w:pPr>
              <w:pStyle w:val="ConsPlusNormal"/>
            </w:pPr>
            <w:r>
              <w:t>Встроенное программное обеспечение/Встроенные прикладные программы</w:t>
            </w:r>
          </w:p>
        </w:tc>
        <w:tc>
          <w:tcPr>
            <w:tcW w:w="1928" w:type="dxa"/>
            <w:vAlign w:val="center"/>
          </w:tcPr>
          <w:p w14:paraId="7259DB7B" w14:textId="77777777" w:rsidR="006379F5" w:rsidRDefault="006379F5">
            <w:pPr>
              <w:pStyle w:val="ConsPlusNormal"/>
            </w:pPr>
            <w:r>
              <w:t>Встроенные прикладные программы</w:t>
            </w:r>
          </w:p>
        </w:tc>
        <w:tc>
          <w:tcPr>
            <w:tcW w:w="1984" w:type="dxa"/>
            <w:vAlign w:val="center"/>
          </w:tcPr>
          <w:p w14:paraId="7C45FB7C" w14:textId="77777777" w:rsidR="006379F5" w:rsidRDefault="006379F5">
            <w:pPr>
              <w:pStyle w:val="ConsPlusNormal"/>
            </w:pPr>
            <w:r>
              <w:t xml:space="preserve">Доля отечественного программного обеспечения, соответствующего классу N 1.3, установленного и используемого в государственных компаниях, от общего количества используемого программного обеспечения </w:t>
            </w:r>
            <w:r>
              <w:lastRenderedPageBreak/>
              <w:t>аналогичного класса, %</w:t>
            </w:r>
          </w:p>
        </w:tc>
        <w:tc>
          <w:tcPr>
            <w:tcW w:w="1560" w:type="dxa"/>
            <w:vAlign w:val="center"/>
          </w:tcPr>
          <w:p w14:paraId="23CDC35A" w14:textId="77777777" w:rsidR="006379F5" w:rsidRDefault="006379F5">
            <w:pPr>
              <w:pStyle w:val="ConsPlusNormal"/>
              <w:jc w:val="center"/>
            </w:pPr>
            <w:hyperlink r:id="rId84">
              <w:r>
                <w:rPr>
                  <w:color w:val="0000FF"/>
                </w:rPr>
                <w:t>01.03</w:t>
              </w:r>
            </w:hyperlink>
          </w:p>
        </w:tc>
        <w:tc>
          <w:tcPr>
            <w:tcW w:w="1560" w:type="dxa"/>
            <w:vAlign w:val="center"/>
          </w:tcPr>
          <w:p w14:paraId="27CC1E8D" w14:textId="77777777" w:rsidR="006379F5" w:rsidRDefault="006379F5">
            <w:pPr>
              <w:pStyle w:val="ConsPlusNormal"/>
              <w:jc w:val="center"/>
            </w:pPr>
            <w:hyperlink r:id="rId85">
              <w:r>
                <w:rPr>
                  <w:color w:val="0000FF"/>
                </w:rPr>
                <w:t>62</w:t>
              </w:r>
            </w:hyperlink>
          </w:p>
        </w:tc>
        <w:tc>
          <w:tcPr>
            <w:tcW w:w="1416" w:type="dxa"/>
            <w:vAlign w:val="center"/>
          </w:tcPr>
          <w:p w14:paraId="5CBCCC4E" w14:textId="77777777" w:rsidR="006379F5" w:rsidRDefault="006379F5">
            <w:pPr>
              <w:pStyle w:val="ConsPlusNormal"/>
              <w:jc w:val="center"/>
            </w:pPr>
            <w:r>
              <w:t>50%</w:t>
            </w:r>
          </w:p>
        </w:tc>
        <w:tc>
          <w:tcPr>
            <w:tcW w:w="1416" w:type="dxa"/>
            <w:vAlign w:val="center"/>
          </w:tcPr>
          <w:p w14:paraId="51F6B84F" w14:textId="77777777" w:rsidR="006379F5" w:rsidRDefault="006379F5">
            <w:pPr>
              <w:pStyle w:val="ConsPlusNormal"/>
              <w:jc w:val="center"/>
            </w:pPr>
            <w:r>
              <w:t>80%</w:t>
            </w:r>
          </w:p>
        </w:tc>
        <w:tc>
          <w:tcPr>
            <w:tcW w:w="1421" w:type="dxa"/>
            <w:vAlign w:val="center"/>
          </w:tcPr>
          <w:p w14:paraId="01097EBA" w14:textId="77777777" w:rsidR="006379F5" w:rsidRDefault="006379F5">
            <w:pPr>
              <w:pStyle w:val="ConsPlusNormal"/>
              <w:jc w:val="center"/>
            </w:pPr>
            <w:r>
              <w:t>90%</w:t>
            </w:r>
          </w:p>
        </w:tc>
        <w:tc>
          <w:tcPr>
            <w:tcW w:w="1426" w:type="dxa"/>
            <w:vAlign w:val="center"/>
          </w:tcPr>
          <w:p w14:paraId="644F58BF" w14:textId="77777777" w:rsidR="006379F5" w:rsidRDefault="006379F5">
            <w:pPr>
              <w:pStyle w:val="ConsPlusNormal"/>
              <w:jc w:val="center"/>
            </w:pPr>
            <w:r>
              <w:t>100%</w:t>
            </w:r>
          </w:p>
        </w:tc>
      </w:tr>
      <w:tr w:rsidR="006379F5" w14:paraId="2873A983" w14:textId="77777777">
        <w:tc>
          <w:tcPr>
            <w:tcW w:w="994" w:type="dxa"/>
            <w:vAlign w:val="center"/>
          </w:tcPr>
          <w:p w14:paraId="1FB9B733" w14:textId="77777777" w:rsidR="006379F5" w:rsidRDefault="006379F5">
            <w:pPr>
              <w:pStyle w:val="ConsPlusNormal"/>
              <w:jc w:val="center"/>
            </w:pPr>
            <w:r>
              <w:t>1.4</w:t>
            </w:r>
          </w:p>
        </w:tc>
        <w:tc>
          <w:tcPr>
            <w:tcW w:w="1984" w:type="dxa"/>
            <w:vAlign w:val="center"/>
          </w:tcPr>
          <w:p w14:paraId="32B5E43D" w14:textId="77777777" w:rsidR="006379F5" w:rsidRDefault="006379F5">
            <w:pPr>
              <w:pStyle w:val="ConsPlusNormal"/>
            </w:pPr>
            <w:r>
              <w:t>Встроенное программное обеспечение/Программное обеспечение интернета вещей, робототехники и сенсорики</w:t>
            </w:r>
          </w:p>
        </w:tc>
        <w:tc>
          <w:tcPr>
            <w:tcW w:w="1928" w:type="dxa"/>
            <w:vAlign w:val="center"/>
          </w:tcPr>
          <w:p w14:paraId="0701C14B" w14:textId="77777777" w:rsidR="006379F5" w:rsidRDefault="006379F5">
            <w:pPr>
              <w:pStyle w:val="ConsPlusNormal"/>
            </w:pPr>
            <w:r>
              <w:t>Программное обеспечение интернета вещей, робототехники и сенсорики</w:t>
            </w:r>
          </w:p>
        </w:tc>
        <w:tc>
          <w:tcPr>
            <w:tcW w:w="1984" w:type="dxa"/>
            <w:vAlign w:val="center"/>
          </w:tcPr>
          <w:p w14:paraId="69611882" w14:textId="77777777" w:rsidR="006379F5" w:rsidRDefault="006379F5">
            <w:pPr>
              <w:pStyle w:val="ConsPlusNormal"/>
            </w:pPr>
            <w:r>
              <w:t>Доля отечественного программного обеспечения, соответствующего классу N 1.4,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4CF63141" w14:textId="77777777" w:rsidR="006379F5" w:rsidRDefault="006379F5">
            <w:pPr>
              <w:pStyle w:val="ConsPlusNormal"/>
              <w:jc w:val="center"/>
            </w:pPr>
            <w:hyperlink r:id="rId86">
              <w:r>
                <w:rPr>
                  <w:color w:val="0000FF"/>
                </w:rPr>
                <w:t>01.04</w:t>
              </w:r>
            </w:hyperlink>
          </w:p>
        </w:tc>
        <w:tc>
          <w:tcPr>
            <w:tcW w:w="1560" w:type="dxa"/>
            <w:vAlign w:val="center"/>
          </w:tcPr>
          <w:p w14:paraId="1BCC7863" w14:textId="77777777" w:rsidR="006379F5" w:rsidRDefault="006379F5">
            <w:pPr>
              <w:pStyle w:val="ConsPlusNormal"/>
              <w:jc w:val="center"/>
            </w:pPr>
            <w:hyperlink r:id="rId87">
              <w:r>
                <w:rPr>
                  <w:color w:val="0000FF"/>
                </w:rPr>
                <w:t>62</w:t>
              </w:r>
            </w:hyperlink>
          </w:p>
        </w:tc>
        <w:tc>
          <w:tcPr>
            <w:tcW w:w="1416" w:type="dxa"/>
            <w:vAlign w:val="center"/>
          </w:tcPr>
          <w:p w14:paraId="0E33256A" w14:textId="77777777" w:rsidR="006379F5" w:rsidRDefault="006379F5">
            <w:pPr>
              <w:pStyle w:val="ConsPlusNormal"/>
              <w:jc w:val="center"/>
            </w:pPr>
            <w:r>
              <w:t>50%</w:t>
            </w:r>
          </w:p>
        </w:tc>
        <w:tc>
          <w:tcPr>
            <w:tcW w:w="1416" w:type="dxa"/>
            <w:vAlign w:val="center"/>
          </w:tcPr>
          <w:p w14:paraId="5B2F16DE" w14:textId="77777777" w:rsidR="006379F5" w:rsidRDefault="006379F5">
            <w:pPr>
              <w:pStyle w:val="ConsPlusNormal"/>
              <w:jc w:val="center"/>
            </w:pPr>
            <w:r>
              <w:t>80%</w:t>
            </w:r>
          </w:p>
        </w:tc>
        <w:tc>
          <w:tcPr>
            <w:tcW w:w="1421" w:type="dxa"/>
            <w:vAlign w:val="center"/>
          </w:tcPr>
          <w:p w14:paraId="388D27CD" w14:textId="77777777" w:rsidR="006379F5" w:rsidRDefault="006379F5">
            <w:pPr>
              <w:pStyle w:val="ConsPlusNormal"/>
              <w:jc w:val="center"/>
            </w:pPr>
            <w:r>
              <w:t>90%</w:t>
            </w:r>
          </w:p>
        </w:tc>
        <w:tc>
          <w:tcPr>
            <w:tcW w:w="1426" w:type="dxa"/>
            <w:vAlign w:val="center"/>
          </w:tcPr>
          <w:p w14:paraId="1A3CC58E" w14:textId="77777777" w:rsidR="006379F5" w:rsidRDefault="006379F5">
            <w:pPr>
              <w:pStyle w:val="ConsPlusNormal"/>
              <w:jc w:val="center"/>
            </w:pPr>
            <w:r>
              <w:t>100%</w:t>
            </w:r>
          </w:p>
        </w:tc>
      </w:tr>
      <w:tr w:rsidR="006379F5" w14:paraId="5CC3E71D" w14:textId="77777777">
        <w:tc>
          <w:tcPr>
            <w:tcW w:w="994" w:type="dxa"/>
            <w:vAlign w:val="center"/>
          </w:tcPr>
          <w:p w14:paraId="783AC0A8" w14:textId="77777777" w:rsidR="006379F5" w:rsidRDefault="006379F5">
            <w:pPr>
              <w:pStyle w:val="ConsPlusNormal"/>
              <w:jc w:val="center"/>
              <w:outlineLvl w:val="1"/>
            </w:pPr>
            <w:r>
              <w:t>2</w:t>
            </w:r>
          </w:p>
        </w:tc>
        <w:tc>
          <w:tcPr>
            <w:tcW w:w="1984" w:type="dxa"/>
            <w:vAlign w:val="center"/>
          </w:tcPr>
          <w:p w14:paraId="00FDE479" w14:textId="77777777" w:rsidR="006379F5" w:rsidRDefault="006379F5">
            <w:pPr>
              <w:pStyle w:val="ConsPlusNormal"/>
            </w:pPr>
            <w:r>
              <w:t>Системное программное обеспечение</w:t>
            </w:r>
          </w:p>
        </w:tc>
        <w:tc>
          <w:tcPr>
            <w:tcW w:w="1928" w:type="dxa"/>
            <w:vAlign w:val="center"/>
          </w:tcPr>
          <w:p w14:paraId="273297C0" w14:textId="77777777" w:rsidR="006379F5" w:rsidRDefault="006379F5">
            <w:pPr>
              <w:pStyle w:val="ConsPlusNormal"/>
            </w:pPr>
          </w:p>
        </w:tc>
        <w:tc>
          <w:tcPr>
            <w:tcW w:w="1984" w:type="dxa"/>
            <w:vAlign w:val="center"/>
          </w:tcPr>
          <w:p w14:paraId="5AF47784" w14:textId="77777777" w:rsidR="006379F5" w:rsidRDefault="006379F5">
            <w:pPr>
              <w:pStyle w:val="ConsPlusNormal"/>
            </w:pPr>
          </w:p>
        </w:tc>
        <w:tc>
          <w:tcPr>
            <w:tcW w:w="1560" w:type="dxa"/>
            <w:vAlign w:val="center"/>
          </w:tcPr>
          <w:p w14:paraId="6F99F554" w14:textId="77777777" w:rsidR="006379F5" w:rsidRDefault="006379F5">
            <w:pPr>
              <w:pStyle w:val="ConsPlusNormal"/>
              <w:jc w:val="center"/>
            </w:pPr>
            <w:hyperlink r:id="rId88">
              <w:r>
                <w:rPr>
                  <w:color w:val="0000FF"/>
                </w:rPr>
                <w:t>02</w:t>
              </w:r>
            </w:hyperlink>
          </w:p>
        </w:tc>
        <w:tc>
          <w:tcPr>
            <w:tcW w:w="1560" w:type="dxa"/>
            <w:vAlign w:val="center"/>
          </w:tcPr>
          <w:p w14:paraId="00658F1B" w14:textId="77777777" w:rsidR="006379F5" w:rsidRDefault="006379F5">
            <w:pPr>
              <w:pStyle w:val="ConsPlusNormal"/>
              <w:jc w:val="center"/>
            </w:pPr>
            <w:hyperlink r:id="rId89">
              <w:r>
                <w:rPr>
                  <w:color w:val="0000FF"/>
                </w:rPr>
                <w:t>62</w:t>
              </w:r>
            </w:hyperlink>
          </w:p>
        </w:tc>
        <w:tc>
          <w:tcPr>
            <w:tcW w:w="1416" w:type="dxa"/>
            <w:vAlign w:val="center"/>
          </w:tcPr>
          <w:p w14:paraId="532FAE63" w14:textId="77777777" w:rsidR="006379F5" w:rsidRDefault="006379F5">
            <w:pPr>
              <w:pStyle w:val="ConsPlusNormal"/>
            </w:pPr>
          </w:p>
        </w:tc>
        <w:tc>
          <w:tcPr>
            <w:tcW w:w="1416" w:type="dxa"/>
            <w:vAlign w:val="center"/>
          </w:tcPr>
          <w:p w14:paraId="6741F2EA" w14:textId="77777777" w:rsidR="006379F5" w:rsidRDefault="006379F5">
            <w:pPr>
              <w:pStyle w:val="ConsPlusNormal"/>
            </w:pPr>
          </w:p>
        </w:tc>
        <w:tc>
          <w:tcPr>
            <w:tcW w:w="1421" w:type="dxa"/>
            <w:vAlign w:val="center"/>
          </w:tcPr>
          <w:p w14:paraId="6810F943" w14:textId="77777777" w:rsidR="006379F5" w:rsidRDefault="006379F5">
            <w:pPr>
              <w:pStyle w:val="ConsPlusNormal"/>
            </w:pPr>
          </w:p>
        </w:tc>
        <w:tc>
          <w:tcPr>
            <w:tcW w:w="1426" w:type="dxa"/>
            <w:vAlign w:val="center"/>
          </w:tcPr>
          <w:p w14:paraId="6E375BA6" w14:textId="77777777" w:rsidR="006379F5" w:rsidRDefault="006379F5">
            <w:pPr>
              <w:pStyle w:val="ConsPlusNormal"/>
            </w:pPr>
          </w:p>
        </w:tc>
      </w:tr>
      <w:tr w:rsidR="006379F5" w14:paraId="0E42BC9D" w14:textId="77777777">
        <w:tc>
          <w:tcPr>
            <w:tcW w:w="994" w:type="dxa"/>
            <w:vAlign w:val="center"/>
          </w:tcPr>
          <w:p w14:paraId="62862E75" w14:textId="77777777" w:rsidR="006379F5" w:rsidRDefault="006379F5">
            <w:pPr>
              <w:pStyle w:val="ConsPlusNormal"/>
              <w:jc w:val="center"/>
            </w:pPr>
            <w:r>
              <w:t>2.1</w:t>
            </w:r>
          </w:p>
        </w:tc>
        <w:tc>
          <w:tcPr>
            <w:tcW w:w="1984" w:type="dxa"/>
            <w:vAlign w:val="center"/>
          </w:tcPr>
          <w:p w14:paraId="50B1200F" w14:textId="77777777" w:rsidR="006379F5" w:rsidRDefault="006379F5">
            <w:pPr>
              <w:pStyle w:val="ConsPlusNormal"/>
            </w:pPr>
            <w:r>
              <w:t>Системное программное обеспечение/Драйверы</w:t>
            </w:r>
          </w:p>
        </w:tc>
        <w:tc>
          <w:tcPr>
            <w:tcW w:w="1928" w:type="dxa"/>
            <w:vAlign w:val="center"/>
          </w:tcPr>
          <w:p w14:paraId="3627CC52" w14:textId="77777777" w:rsidR="006379F5" w:rsidRDefault="006379F5">
            <w:pPr>
              <w:pStyle w:val="ConsPlusNormal"/>
            </w:pPr>
            <w:r>
              <w:t>Драйверы</w:t>
            </w:r>
          </w:p>
        </w:tc>
        <w:tc>
          <w:tcPr>
            <w:tcW w:w="1984" w:type="dxa"/>
            <w:vAlign w:val="center"/>
          </w:tcPr>
          <w:p w14:paraId="2FD63CB5" w14:textId="77777777" w:rsidR="006379F5" w:rsidRDefault="006379F5">
            <w:pPr>
              <w:pStyle w:val="ConsPlusNormal"/>
            </w:pPr>
            <w:r>
              <w:t xml:space="preserve">Доля отечественного программного обеспечения, соответствующего классу N 2.1, установленного и используемого в государственных компаниях, от </w:t>
            </w:r>
            <w:r>
              <w:lastRenderedPageBreak/>
              <w:t>общего количества используемого программного обеспечения аналогичного класса, %</w:t>
            </w:r>
          </w:p>
        </w:tc>
        <w:tc>
          <w:tcPr>
            <w:tcW w:w="1560" w:type="dxa"/>
            <w:vAlign w:val="center"/>
          </w:tcPr>
          <w:p w14:paraId="48E3BA34" w14:textId="77777777" w:rsidR="006379F5" w:rsidRDefault="006379F5">
            <w:pPr>
              <w:pStyle w:val="ConsPlusNormal"/>
              <w:jc w:val="center"/>
            </w:pPr>
            <w:hyperlink r:id="rId90">
              <w:r>
                <w:rPr>
                  <w:color w:val="0000FF"/>
                </w:rPr>
                <w:t>02.01</w:t>
              </w:r>
            </w:hyperlink>
          </w:p>
        </w:tc>
        <w:tc>
          <w:tcPr>
            <w:tcW w:w="1560" w:type="dxa"/>
            <w:vAlign w:val="center"/>
          </w:tcPr>
          <w:p w14:paraId="636B3D8C" w14:textId="77777777" w:rsidR="006379F5" w:rsidRDefault="006379F5">
            <w:pPr>
              <w:pStyle w:val="ConsPlusNormal"/>
              <w:jc w:val="center"/>
            </w:pPr>
            <w:hyperlink r:id="rId91">
              <w:r>
                <w:rPr>
                  <w:color w:val="0000FF"/>
                </w:rPr>
                <w:t>62</w:t>
              </w:r>
            </w:hyperlink>
          </w:p>
        </w:tc>
        <w:tc>
          <w:tcPr>
            <w:tcW w:w="1416" w:type="dxa"/>
            <w:vAlign w:val="center"/>
          </w:tcPr>
          <w:p w14:paraId="242509D7" w14:textId="77777777" w:rsidR="006379F5" w:rsidRDefault="006379F5">
            <w:pPr>
              <w:pStyle w:val="ConsPlusNormal"/>
              <w:jc w:val="center"/>
            </w:pPr>
            <w:r>
              <w:t>50%</w:t>
            </w:r>
          </w:p>
        </w:tc>
        <w:tc>
          <w:tcPr>
            <w:tcW w:w="1416" w:type="dxa"/>
            <w:vAlign w:val="center"/>
          </w:tcPr>
          <w:p w14:paraId="3BF738C0" w14:textId="77777777" w:rsidR="006379F5" w:rsidRDefault="006379F5">
            <w:pPr>
              <w:pStyle w:val="ConsPlusNormal"/>
              <w:jc w:val="center"/>
            </w:pPr>
            <w:r>
              <w:t>70%</w:t>
            </w:r>
          </w:p>
        </w:tc>
        <w:tc>
          <w:tcPr>
            <w:tcW w:w="1421" w:type="dxa"/>
            <w:vAlign w:val="center"/>
          </w:tcPr>
          <w:p w14:paraId="1648E7B5" w14:textId="77777777" w:rsidR="006379F5" w:rsidRDefault="006379F5">
            <w:pPr>
              <w:pStyle w:val="ConsPlusNormal"/>
              <w:jc w:val="center"/>
            </w:pPr>
            <w:r>
              <w:t>90%</w:t>
            </w:r>
          </w:p>
        </w:tc>
        <w:tc>
          <w:tcPr>
            <w:tcW w:w="1426" w:type="dxa"/>
            <w:vAlign w:val="center"/>
          </w:tcPr>
          <w:p w14:paraId="05EDC8F3" w14:textId="77777777" w:rsidR="006379F5" w:rsidRDefault="006379F5">
            <w:pPr>
              <w:pStyle w:val="ConsPlusNormal"/>
              <w:jc w:val="center"/>
            </w:pPr>
            <w:r>
              <w:t>100%</w:t>
            </w:r>
          </w:p>
        </w:tc>
      </w:tr>
      <w:tr w:rsidR="006379F5" w14:paraId="7C0D6A9C" w14:textId="77777777">
        <w:tc>
          <w:tcPr>
            <w:tcW w:w="994" w:type="dxa"/>
            <w:vAlign w:val="center"/>
          </w:tcPr>
          <w:p w14:paraId="314A9E90" w14:textId="77777777" w:rsidR="006379F5" w:rsidRDefault="006379F5">
            <w:pPr>
              <w:pStyle w:val="ConsPlusNormal"/>
              <w:jc w:val="center"/>
            </w:pPr>
            <w:r>
              <w:t>2.2</w:t>
            </w:r>
          </w:p>
        </w:tc>
        <w:tc>
          <w:tcPr>
            <w:tcW w:w="1984" w:type="dxa"/>
            <w:vAlign w:val="center"/>
          </w:tcPr>
          <w:p w14:paraId="16B1D7C0" w14:textId="77777777" w:rsidR="006379F5" w:rsidRDefault="006379F5">
            <w:pPr>
              <w:pStyle w:val="ConsPlusNormal"/>
            </w:pPr>
            <w:r>
              <w:t>Системное программное обеспечение/Программы обслуживания</w:t>
            </w:r>
          </w:p>
        </w:tc>
        <w:tc>
          <w:tcPr>
            <w:tcW w:w="1928" w:type="dxa"/>
            <w:vAlign w:val="center"/>
          </w:tcPr>
          <w:p w14:paraId="3FAEA7A2" w14:textId="77777777" w:rsidR="006379F5" w:rsidRDefault="006379F5">
            <w:pPr>
              <w:pStyle w:val="ConsPlusNormal"/>
            </w:pPr>
            <w:r>
              <w:t>Программы обслуживания</w:t>
            </w:r>
          </w:p>
        </w:tc>
        <w:tc>
          <w:tcPr>
            <w:tcW w:w="1984" w:type="dxa"/>
            <w:vAlign w:val="center"/>
          </w:tcPr>
          <w:p w14:paraId="2A61C540" w14:textId="77777777" w:rsidR="006379F5" w:rsidRDefault="006379F5">
            <w:pPr>
              <w:pStyle w:val="ConsPlusNormal"/>
            </w:pPr>
            <w:r>
              <w:t>Доля отечественного программного обеспечения, соответствующего классу N 2.2,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03D8E219" w14:textId="77777777" w:rsidR="006379F5" w:rsidRDefault="006379F5">
            <w:pPr>
              <w:pStyle w:val="ConsPlusNormal"/>
              <w:jc w:val="center"/>
            </w:pPr>
            <w:hyperlink r:id="rId92">
              <w:r>
                <w:rPr>
                  <w:color w:val="0000FF"/>
                </w:rPr>
                <w:t>02.02</w:t>
              </w:r>
            </w:hyperlink>
          </w:p>
        </w:tc>
        <w:tc>
          <w:tcPr>
            <w:tcW w:w="1560" w:type="dxa"/>
            <w:vAlign w:val="center"/>
          </w:tcPr>
          <w:p w14:paraId="32669540" w14:textId="77777777" w:rsidR="006379F5" w:rsidRDefault="006379F5">
            <w:pPr>
              <w:pStyle w:val="ConsPlusNormal"/>
              <w:jc w:val="center"/>
            </w:pPr>
            <w:hyperlink r:id="rId93">
              <w:r>
                <w:rPr>
                  <w:color w:val="0000FF"/>
                </w:rPr>
                <w:t>62</w:t>
              </w:r>
            </w:hyperlink>
          </w:p>
        </w:tc>
        <w:tc>
          <w:tcPr>
            <w:tcW w:w="1416" w:type="dxa"/>
            <w:vAlign w:val="center"/>
          </w:tcPr>
          <w:p w14:paraId="24788C9F" w14:textId="77777777" w:rsidR="006379F5" w:rsidRDefault="006379F5">
            <w:pPr>
              <w:pStyle w:val="ConsPlusNormal"/>
              <w:jc w:val="center"/>
            </w:pPr>
            <w:r>
              <w:t>50%</w:t>
            </w:r>
          </w:p>
        </w:tc>
        <w:tc>
          <w:tcPr>
            <w:tcW w:w="1416" w:type="dxa"/>
            <w:vAlign w:val="center"/>
          </w:tcPr>
          <w:p w14:paraId="3FB77778" w14:textId="77777777" w:rsidR="006379F5" w:rsidRDefault="006379F5">
            <w:pPr>
              <w:pStyle w:val="ConsPlusNormal"/>
              <w:jc w:val="center"/>
            </w:pPr>
            <w:r>
              <w:t>70%</w:t>
            </w:r>
          </w:p>
        </w:tc>
        <w:tc>
          <w:tcPr>
            <w:tcW w:w="1421" w:type="dxa"/>
            <w:vAlign w:val="center"/>
          </w:tcPr>
          <w:p w14:paraId="7C6F09E9" w14:textId="77777777" w:rsidR="006379F5" w:rsidRDefault="006379F5">
            <w:pPr>
              <w:pStyle w:val="ConsPlusNormal"/>
              <w:jc w:val="center"/>
            </w:pPr>
            <w:r>
              <w:t>90%</w:t>
            </w:r>
          </w:p>
        </w:tc>
        <w:tc>
          <w:tcPr>
            <w:tcW w:w="1426" w:type="dxa"/>
            <w:vAlign w:val="center"/>
          </w:tcPr>
          <w:p w14:paraId="4ADC2F3F" w14:textId="77777777" w:rsidR="006379F5" w:rsidRDefault="006379F5">
            <w:pPr>
              <w:pStyle w:val="ConsPlusNormal"/>
              <w:jc w:val="center"/>
            </w:pPr>
            <w:r>
              <w:t>100%</w:t>
            </w:r>
          </w:p>
        </w:tc>
      </w:tr>
      <w:tr w:rsidR="006379F5" w14:paraId="6EBA8034" w14:textId="77777777">
        <w:tc>
          <w:tcPr>
            <w:tcW w:w="994" w:type="dxa"/>
            <w:vAlign w:val="center"/>
          </w:tcPr>
          <w:p w14:paraId="29BFE400" w14:textId="77777777" w:rsidR="006379F5" w:rsidRDefault="006379F5">
            <w:pPr>
              <w:pStyle w:val="ConsPlusNormal"/>
              <w:jc w:val="center"/>
            </w:pPr>
            <w:r>
              <w:t>2.3</w:t>
            </w:r>
          </w:p>
        </w:tc>
        <w:tc>
          <w:tcPr>
            <w:tcW w:w="1984" w:type="dxa"/>
            <w:vAlign w:val="center"/>
          </w:tcPr>
          <w:p w14:paraId="419A9B42" w14:textId="77777777" w:rsidR="006379F5" w:rsidRDefault="006379F5">
            <w:pPr>
              <w:pStyle w:val="ConsPlusNormal"/>
            </w:pPr>
            <w:r>
              <w:t>Системное программное обеспечение/Средства обеспечения облачных и распределенных вычислений</w:t>
            </w:r>
          </w:p>
        </w:tc>
        <w:tc>
          <w:tcPr>
            <w:tcW w:w="1928" w:type="dxa"/>
            <w:vAlign w:val="center"/>
          </w:tcPr>
          <w:p w14:paraId="634302D9" w14:textId="77777777" w:rsidR="006379F5" w:rsidRDefault="006379F5">
            <w:pPr>
              <w:pStyle w:val="ConsPlusNormal"/>
            </w:pPr>
            <w:r>
              <w:t>Средства обеспечения облачных и распределенных вычислений</w:t>
            </w:r>
          </w:p>
        </w:tc>
        <w:tc>
          <w:tcPr>
            <w:tcW w:w="1984" w:type="dxa"/>
            <w:vAlign w:val="center"/>
          </w:tcPr>
          <w:p w14:paraId="1CD130CD" w14:textId="77777777" w:rsidR="006379F5" w:rsidRDefault="006379F5">
            <w:pPr>
              <w:pStyle w:val="ConsPlusNormal"/>
            </w:pPr>
            <w:r>
              <w:t xml:space="preserve">Доля отечественного программного обеспечения, соответствующего классу N 2.3, установленного и используемого в государственных компаниях, от </w:t>
            </w:r>
            <w:r>
              <w:lastRenderedPageBreak/>
              <w:t>общего количества используемого программного обеспечения аналогичного класса, %</w:t>
            </w:r>
          </w:p>
        </w:tc>
        <w:tc>
          <w:tcPr>
            <w:tcW w:w="1560" w:type="dxa"/>
            <w:vAlign w:val="center"/>
          </w:tcPr>
          <w:p w14:paraId="2049E684" w14:textId="77777777" w:rsidR="006379F5" w:rsidRDefault="006379F5">
            <w:pPr>
              <w:pStyle w:val="ConsPlusNormal"/>
              <w:jc w:val="center"/>
            </w:pPr>
            <w:hyperlink r:id="rId94">
              <w:r>
                <w:rPr>
                  <w:color w:val="0000FF"/>
                </w:rPr>
                <w:t>02.03</w:t>
              </w:r>
            </w:hyperlink>
          </w:p>
        </w:tc>
        <w:tc>
          <w:tcPr>
            <w:tcW w:w="1560" w:type="dxa"/>
            <w:vAlign w:val="center"/>
          </w:tcPr>
          <w:p w14:paraId="4E1D18B7" w14:textId="77777777" w:rsidR="006379F5" w:rsidRDefault="006379F5">
            <w:pPr>
              <w:pStyle w:val="ConsPlusNormal"/>
              <w:jc w:val="center"/>
            </w:pPr>
            <w:hyperlink r:id="rId95">
              <w:r>
                <w:rPr>
                  <w:color w:val="0000FF"/>
                </w:rPr>
                <w:t>62</w:t>
              </w:r>
            </w:hyperlink>
          </w:p>
          <w:p w14:paraId="4D49F840" w14:textId="77777777" w:rsidR="006379F5" w:rsidRDefault="006379F5">
            <w:pPr>
              <w:pStyle w:val="ConsPlusNormal"/>
              <w:jc w:val="center"/>
            </w:pPr>
            <w:hyperlink r:id="rId96">
              <w:r>
                <w:rPr>
                  <w:color w:val="0000FF"/>
                </w:rPr>
                <w:t>63.11</w:t>
              </w:r>
            </w:hyperlink>
          </w:p>
          <w:p w14:paraId="29C58BF0" w14:textId="77777777" w:rsidR="006379F5" w:rsidRDefault="006379F5">
            <w:pPr>
              <w:pStyle w:val="ConsPlusNormal"/>
              <w:jc w:val="center"/>
            </w:pPr>
            <w:hyperlink r:id="rId97">
              <w:r>
                <w:rPr>
                  <w:color w:val="0000FF"/>
                </w:rPr>
                <w:t>61.10.3</w:t>
              </w:r>
            </w:hyperlink>
          </w:p>
          <w:p w14:paraId="1A96441E" w14:textId="77777777" w:rsidR="006379F5" w:rsidRDefault="006379F5">
            <w:pPr>
              <w:pStyle w:val="ConsPlusNormal"/>
              <w:jc w:val="center"/>
            </w:pPr>
            <w:hyperlink r:id="rId98">
              <w:r>
                <w:rPr>
                  <w:color w:val="0000FF"/>
                </w:rPr>
                <w:t>61.10.4</w:t>
              </w:r>
            </w:hyperlink>
          </w:p>
          <w:p w14:paraId="11BFE2C8" w14:textId="77777777" w:rsidR="006379F5" w:rsidRDefault="006379F5">
            <w:pPr>
              <w:pStyle w:val="ConsPlusNormal"/>
              <w:jc w:val="center"/>
            </w:pPr>
            <w:hyperlink r:id="rId99">
              <w:r>
                <w:rPr>
                  <w:color w:val="0000FF"/>
                </w:rPr>
                <w:t>61.20.3</w:t>
              </w:r>
            </w:hyperlink>
          </w:p>
          <w:p w14:paraId="096BC8C2" w14:textId="77777777" w:rsidR="006379F5" w:rsidRDefault="006379F5">
            <w:pPr>
              <w:pStyle w:val="ConsPlusNormal"/>
              <w:jc w:val="center"/>
            </w:pPr>
            <w:hyperlink r:id="rId100">
              <w:r>
                <w:rPr>
                  <w:color w:val="0000FF"/>
                </w:rPr>
                <w:t>61.20.4</w:t>
              </w:r>
            </w:hyperlink>
          </w:p>
        </w:tc>
        <w:tc>
          <w:tcPr>
            <w:tcW w:w="1416" w:type="dxa"/>
            <w:vAlign w:val="center"/>
          </w:tcPr>
          <w:p w14:paraId="07017380" w14:textId="77777777" w:rsidR="006379F5" w:rsidRDefault="006379F5">
            <w:pPr>
              <w:pStyle w:val="ConsPlusNormal"/>
              <w:jc w:val="center"/>
            </w:pPr>
            <w:r>
              <w:t>50%</w:t>
            </w:r>
          </w:p>
        </w:tc>
        <w:tc>
          <w:tcPr>
            <w:tcW w:w="1416" w:type="dxa"/>
            <w:vAlign w:val="center"/>
          </w:tcPr>
          <w:p w14:paraId="5DB8B1BE" w14:textId="77777777" w:rsidR="006379F5" w:rsidRDefault="006379F5">
            <w:pPr>
              <w:pStyle w:val="ConsPlusNormal"/>
              <w:jc w:val="center"/>
            </w:pPr>
            <w:r>
              <w:t>80%</w:t>
            </w:r>
          </w:p>
        </w:tc>
        <w:tc>
          <w:tcPr>
            <w:tcW w:w="1421" w:type="dxa"/>
            <w:vAlign w:val="center"/>
          </w:tcPr>
          <w:p w14:paraId="1187A15D" w14:textId="77777777" w:rsidR="006379F5" w:rsidRDefault="006379F5">
            <w:pPr>
              <w:pStyle w:val="ConsPlusNormal"/>
              <w:jc w:val="center"/>
            </w:pPr>
            <w:r>
              <w:t>90%</w:t>
            </w:r>
          </w:p>
        </w:tc>
        <w:tc>
          <w:tcPr>
            <w:tcW w:w="1426" w:type="dxa"/>
            <w:vAlign w:val="center"/>
          </w:tcPr>
          <w:p w14:paraId="1B46305F" w14:textId="77777777" w:rsidR="006379F5" w:rsidRDefault="006379F5">
            <w:pPr>
              <w:pStyle w:val="ConsPlusNormal"/>
              <w:jc w:val="center"/>
            </w:pPr>
            <w:r>
              <w:t>100%</w:t>
            </w:r>
          </w:p>
        </w:tc>
      </w:tr>
      <w:tr w:rsidR="006379F5" w14:paraId="0A979251" w14:textId="77777777">
        <w:tc>
          <w:tcPr>
            <w:tcW w:w="994" w:type="dxa"/>
            <w:vAlign w:val="center"/>
          </w:tcPr>
          <w:p w14:paraId="03D546FA" w14:textId="77777777" w:rsidR="006379F5" w:rsidRDefault="006379F5">
            <w:pPr>
              <w:pStyle w:val="ConsPlusNormal"/>
              <w:jc w:val="center"/>
            </w:pPr>
            <w:r>
              <w:t>2.4</w:t>
            </w:r>
          </w:p>
        </w:tc>
        <w:tc>
          <w:tcPr>
            <w:tcW w:w="1984" w:type="dxa"/>
            <w:vAlign w:val="center"/>
          </w:tcPr>
          <w:p w14:paraId="28109081" w14:textId="77777777" w:rsidR="006379F5" w:rsidRDefault="006379F5">
            <w:pPr>
              <w:pStyle w:val="ConsPlusNormal"/>
            </w:pPr>
            <w:r>
              <w:t>Системное программное обеспечение/Средства виртуализации</w:t>
            </w:r>
          </w:p>
        </w:tc>
        <w:tc>
          <w:tcPr>
            <w:tcW w:w="1928" w:type="dxa"/>
            <w:vAlign w:val="center"/>
          </w:tcPr>
          <w:p w14:paraId="1E847ABC" w14:textId="77777777" w:rsidR="006379F5" w:rsidRDefault="006379F5">
            <w:pPr>
              <w:pStyle w:val="ConsPlusNormal"/>
            </w:pPr>
            <w:r>
              <w:t>Средства виртуализации</w:t>
            </w:r>
          </w:p>
        </w:tc>
        <w:tc>
          <w:tcPr>
            <w:tcW w:w="1984" w:type="dxa"/>
            <w:vAlign w:val="center"/>
          </w:tcPr>
          <w:p w14:paraId="5B6537EA" w14:textId="77777777" w:rsidR="006379F5" w:rsidRDefault="006379F5">
            <w:pPr>
              <w:pStyle w:val="ConsPlusNormal"/>
            </w:pPr>
            <w:r>
              <w:t>Доля отечественного программного обеспечения, соответствующего классу N 2.4,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551EFFFF" w14:textId="77777777" w:rsidR="006379F5" w:rsidRDefault="006379F5">
            <w:pPr>
              <w:pStyle w:val="ConsPlusNormal"/>
              <w:jc w:val="center"/>
            </w:pPr>
            <w:hyperlink r:id="rId101">
              <w:r>
                <w:rPr>
                  <w:color w:val="0000FF"/>
                </w:rPr>
                <w:t>02.04</w:t>
              </w:r>
            </w:hyperlink>
          </w:p>
        </w:tc>
        <w:tc>
          <w:tcPr>
            <w:tcW w:w="1560" w:type="dxa"/>
            <w:vAlign w:val="center"/>
          </w:tcPr>
          <w:p w14:paraId="214FBA5F" w14:textId="77777777" w:rsidR="006379F5" w:rsidRDefault="006379F5">
            <w:pPr>
              <w:pStyle w:val="ConsPlusNormal"/>
              <w:jc w:val="center"/>
            </w:pPr>
            <w:hyperlink r:id="rId102">
              <w:r>
                <w:rPr>
                  <w:color w:val="0000FF"/>
                </w:rPr>
                <w:t>62</w:t>
              </w:r>
            </w:hyperlink>
          </w:p>
          <w:p w14:paraId="0AAD9519" w14:textId="77777777" w:rsidR="006379F5" w:rsidRDefault="006379F5">
            <w:pPr>
              <w:pStyle w:val="ConsPlusNormal"/>
              <w:jc w:val="center"/>
            </w:pPr>
            <w:hyperlink r:id="rId103">
              <w:r>
                <w:rPr>
                  <w:color w:val="0000FF"/>
                </w:rPr>
                <w:t>63.11</w:t>
              </w:r>
            </w:hyperlink>
          </w:p>
          <w:p w14:paraId="403D979B" w14:textId="77777777" w:rsidR="006379F5" w:rsidRDefault="006379F5">
            <w:pPr>
              <w:pStyle w:val="ConsPlusNormal"/>
              <w:jc w:val="center"/>
            </w:pPr>
            <w:hyperlink r:id="rId104">
              <w:r>
                <w:rPr>
                  <w:color w:val="0000FF"/>
                </w:rPr>
                <w:t>61.10.3</w:t>
              </w:r>
            </w:hyperlink>
          </w:p>
          <w:p w14:paraId="15EDDFA4" w14:textId="77777777" w:rsidR="006379F5" w:rsidRDefault="006379F5">
            <w:pPr>
              <w:pStyle w:val="ConsPlusNormal"/>
              <w:jc w:val="center"/>
            </w:pPr>
            <w:hyperlink r:id="rId105">
              <w:r>
                <w:rPr>
                  <w:color w:val="0000FF"/>
                </w:rPr>
                <w:t>61.10.4</w:t>
              </w:r>
            </w:hyperlink>
          </w:p>
          <w:p w14:paraId="61A9513F" w14:textId="77777777" w:rsidR="006379F5" w:rsidRDefault="006379F5">
            <w:pPr>
              <w:pStyle w:val="ConsPlusNormal"/>
              <w:jc w:val="center"/>
            </w:pPr>
            <w:hyperlink r:id="rId106">
              <w:r>
                <w:rPr>
                  <w:color w:val="0000FF"/>
                </w:rPr>
                <w:t>61.20.3</w:t>
              </w:r>
            </w:hyperlink>
          </w:p>
          <w:p w14:paraId="379EC058" w14:textId="77777777" w:rsidR="006379F5" w:rsidRDefault="006379F5">
            <w:pPr>
              <w:pStyle w:val="ConsPlusNormal"/>
              <w:jc w:val="center"/>
            </w:pPr>
            <w:hyperlink r:id="rId107">
              <w:r>
                <w:rPr>
                  <w:color w:val="0000FF"/>
                </w:rPr>
                <w:t>61.20.4</w:t>
              </w:r>
            </w:hyperlink>
          </w:p>
        </w:tc>
        <w:tc>
          <w:tcPr>
            <w:tcW w:w="1416" w:type="dxa"/>
            <w:vAlign w:val="center"/>
          </w:tcPr>
          <w:p w14:paraId="6045BD5E" w14:textId="77777777" w:rsidR="006379F5" w:rsidRDefault="006379F5">
            <w:pPr>
              <w:pStyle w:val="ConsPlusNormal"/>
              <w:jc w:val="center"/>
            </w:pPr>
            <w:r>
              <w:t>70%</w:t>
            </w:r>
          </w:p>
        </w:tc>
        <w:tc>
          <w:tcPr>
            <w:tcW w:w="1416" w:type="dxa"/>
            <w:vAlign w:val="center"/>
          </w:tcPr>
          <w:p w14:paraId="6E7EB156" w14:textId="77777777" w:rsidR="006379F5" w:rsidRDefault="006379F5">
            <w:pPr>
              <w:pStyle w:val="ConsPlusNormal"/>
              <w:jc w:val="center"/>
            </w:pPr>
            <w:r>
              <w:t>85%</w:t>
            </w:r>
          </w:p>
        </w:tc>
        <w:tc>
          <w:tcPr>
            <w:tcW w:w="1421" w:type="dxa"/>
            <w:vAlign w:val="center"/>
          </w:tcPr>
          <w:p w14:paraId="0D66298E" w14:textId="77777777" w:rsidR="006379F5" w:rsidRDefault="006379F5">
            <w:pPr>
              <w:pStyle w:val="ConsPlusNormal"/>
              <w:jc w:val="center"/>
            </w:pPr>
            <w:r>
              <w:t>100%</w:t>
            </w:r>
          </w:p>
        </w:tc>
        <w:tc>
          <w:tcPr>
            <w:tcW w:w="1426" w:type="dxa"/>
            <w:vAlign w:val="center"/>
          </w:tcPr>
          <w:p w14:paraId="2354E310" w14:textId="77777777" w:rsidR="006379F5" w:rsidRDefault="006379F5">
            <w:pPr>
              <w:pStyle w:val="ConsPlusNormal"/>
              <w:jc w:val="center"/>
            </w:pPr>
            <w:r>
              <w:t>100%</w:t>
            </w:r>
          </w:p>
        </w:tc>
      </w:tr>
      <w:tr w:rsidR="006379F5" w14:paraId="6A81B705" w14:textId="77777777">
        <w:tc>
          <w:tcPr>
            <w:tcW w:w="994" w:type="dxa"/>
            <w:vAlign w:val="center"/>
          </w:tcPr>
          <w:p w14:paraId="73D4D50F" w14:textId="77777777" w:rsidR="006379F5" w:rsidRDefault="006379F5">
            <w:pPr>
              <w:pStyle w:val="ConsPlusNormal"/>
              <w:jc w:val="center"/>
            </w:pPr>
            <w:r>
              <w:t>2.5</w:t>
            </w:r>
          </w:p>
        </w:tc>
        <w:tc>
          <w:tcPr>
            <w:tcW w:w="1984" w:type="dxa"/>
            <w:vAlign w:val="center"/>
          </w:tcPr>
          <w:p w14:paraId="46FEA406" w14:textId="77777777" w:rsidR="006379F5" w:rsidRDefault="006379F5">
            <w:pPr>
              <w:pStyle w:val="ConsPlusNormal"/>
            </w:pPr>
            <w:r>
              <w:t>Системное программное обеспечение/Средства хранения данных</w:t>
            </w:r>
          </w:p>
        </w:tc>
        <w:tc>
          <w:tcPr>
            <w:tcW w:w="1928" w:type="dxa"/>
            <w:vAlign w:val="center"/>
          </w:tcPr>
          <w:p w14:paraId="31E75285" w14:textId="77777777" w:rsidR="006379F5" w:rsidRDefault="006379F5">
            <w:pPr>
              <w:pStyle w:val="ConsPlusNormal"/>
            </w:pPr>
            <w:r>
              <w:t>Средства хранения данных</w:t>
            </w:r>
          </w:p>
        </w:tc>
        <w:tc>
          <w:tcPr>
            <w:tcW w:w="1984" w:type="dxa"/>
            <w:vAlign w:val="center"/>
          </w:tcPr>
          <w:p w14:paraId="12559814" w14:textId="77777777" w:rsidR="006379F5" w:rsidRDefault="006379F5">
            <w:pPr>
              <w:pStyle w:val="ConsPlusNormal"/>
            </w:pPr>
            <w:r>
              <w:t xml:space="preserve">Доля отечественного программного обеспечения, соответствующего классу N 2.5, установленного и используемого в государственных компаниях, от </w:t>
            </w:r>
            <w:r>
              <w:lastRenderedPageBreak/>
              <w:t>общего количества используемого программного обеспечения аналогичного класса, %</w:t>
            </w:r>
          </w:p>
        </w:tc>
        <w:tc>
          <w:tcPr>
            <w:tcW w:w="1560" w:type="dxa"/>
            <w:vAlign w:val="center"/>
          </w:tcPr>
          <w:p w14:paraId="78B7EFFC" w14:textId="77777777" w:rsidR="006379F5" w:rsidRDefault="006379F5">
            <w:pPr>
              <w:pStyle w:val="ConsPlusNormal"/>
              <w:jc w:val="center"/>
            </w:pPr>
            <w:hyperlink r:id="rId108">
              <w:r>
                <w:rPr>
                  <w:color w:val="0000FF"/>
                </w:rPr>
                <w:t>02.05</w:t>
              </w:r>
            </w:hyperlink>
          </w:p>
        </w:tc>
        <w:tc>
          <w:tcPr>
            <w:tcW w:w="1560" w:type="dxa"/>
            <w:vAlign w:val="center"/>
          </w:tcPr>
          <w:p w14:paraId="437E83A5" w14:textId="77777777" w:rsidR="006379F5" w:rsidRDefault="006379F5">
            <w:pPr>
              <w:pStyle w:val="ConsPlusNormal"/>
              <w:jc w:val="center"/>
            </w:pPr>
            <w:hyperlink r:id="rId109">
              <w:r>
                <w:rPr>
                  <w:color w:val="0000FF"/>
                </w:rPr>
                <w:t>62</w:t>
              </w:r>
            </w:hyperlink>
          </w:p>
          <w:p w14:paraId="678D1666" w14:textId="77777777" w:rsidR="006379F5" w:rsidRDefault="006379F5">
            <w:pPr>
              <w:pStyle w:val="ConsPlusNormal"/>
              <w:jc w:val="center"/>
            </w:pPr>
            <w:hyperlink r:id="rId110">
              <w:r>
                <w:rPr>
                  <w:color w:val="0000FF"/>
                </w:rPr>
                <w:t>63.11</w:t>
              </w:r>
            </w:hyperlink>
          </w:p>
          <w:p w14:paraId="2AA12F82" w14:textId="77777777" w:rsidR="006379F5" w:rsidRDefault="006379F5">
            <w:pPr>
              <w:pStyle w:val="ConsPlusNormal"/>
              <w:jc w:val="center"/>
            </w:pPr>
            <w:hyperlink r:id="rId111">
              <w:r>
                <w:rPr>
                  <w:color w:val="0000FF"/>
                </w:rPr>
                <w:t>61.10.3</w:t>
              </w:r>
            </w:hyperlink>
          </w:p>
          <w:p w14:paraId="04A849A6" w14:textId="77777777" w:rsidR="006379F5" w:rsidRDefault="006379F5">
            <w:pPr>
              <w:pStyle w:val="ConsPlusNormal"/>
              <w:jc w:val="center"/>
            </w:pPr>
            <w:hyperlink r:id="rId112">
              <w:r>
                <w:rPr>
                  <w:color w:val="0000FF"/>
                </w:rPr>
                <w:t>61.10.4</w:t>
              </w:r>
            </w:hyperlink>
          </w:p>
          <w:p w14:paraId="471E1A5B" w14:textId="77777777" w:rsidR="006379F5" w:rsidRDefault="006379F5">
            <w:pPr>
              <w:pStyle w:val="ConsPlusNormal"/>
              <w:jc w:val="center"/>
            </w:pPr>
            <w:hyperlink r:id="rId113">
              <w:r>
                <w:rPr>
                  <w:color w:val="0000FF"/>
                </w:rPr>
                <w:t>61.20.3</w:t>
              </w:r>
            </w:hyperlink>
          </w:p>
          <w:p w14:paraId="68E5DF9C" w14:textId="77777777" w:rsidR="006379F5" w:rsidRDefault="006379F5">
            <w:pPr>
              <w:pStyle w:val="ConsPlusNormal"/>
              <w:jc w:val="center"/>
            </w:pPr>
            <w:hyperlink r:id="rId114">
              <w:r>
                <w:rPr>
                  <w:color w:val="0000FF"/>
                </w:rPr>
                <w:t>61.20.4</w:t>
              </w:r>
            </w:hyperlink>
          </w:p>
        </w:tc>
        <w:tc>
          <w:tcPr>
            <w:tcW w:w="1416" w:type="dxa"/>
            <w:vAlign w:val="center"/>
          </w:tcPr>
          <w:p w14:paraId="55C0599C" w14:textId="77777777" w:rsidR="006379F5" w:rsidRDefault="006379F5">
            <w:pPr>
              <w:pStyle w:val="ConsPlusNormal"/>
              <w:jc w:val="center"/>
            </w:pPr>
            <w:r>
              <w:t>50%</w:t>
            </w:r>
          </w:p>
        </w:tc>
        <w:tc>
          <w:tcPr>
            <w:tcW w:w="1416" w:type="dxa"/>
            <w:vAlign w:val="center"/>
          </w:tcPr>
          <w:p w14:paraId="4F3A8BC4" w14:textId="77777777" w:rsidR="006379F5" w:rsidRDefault="006379F5">
            <w:pPr>
              <w:pStyle w:val="ConsPlusNormal"/>
              <w:jc w:val="center"/>
            </w:pPr>
            <w:r>
              <w:t>80%</w:t>
            </w:r>
          </w:p>
        </w:tc>
        <w:tc>
          <w:tcPr>
            <w:tcW w:w="1421" w:type="dxa"/>
            <w:vAlign w:val="center"/>
          </w:tcPr>
          <w:p w14:paraId="1410ACBB" w14:textId="77777777" w:rsidR="006379F5" w:rsidRDefault="006379F5">
            <w:pPr>
              <w:pStyle w:val="ConsPlusNormal"/>
              <w:jc w:val="center"/>
            </w:pPr>
            <w:r>
              <w:t>90%</w:t>
            </w:r>
          </w:p>
        </w:tc>
        <w:tc>
          <w:tcPr>
            <w:tcW w:w="1426" w:type="dxa"/>
            <w:vAlign w:val="center"/>
          </w:tcPr>
          <w:p w14:paraId="5EBF4332" w14:textId="77777777" w:rsidR="006379F5" w:rsidRDefault="006379F5">
            <w:pPr>
              <w:pStyle w:val="ConsPlusNormal"/>
              <w:jc w:val="center"/>
            </w:pPr>
            <w:r>
              <w:t>100%</w:t>
            </w:r>
          </w:p>
        </w:tc>
      </w:tr>
      <w:tr w:rsidR="006379F5" w14:paraId="2CFBA5B0" w14:textId="77777777">
        <w:tc>
          <w:tcPr>
            <w:tcW w:w="994" w:type="dxa"/>
            <w:vAlign w:val="center"/>
          </w:tcPr>
          <w:p w14:paraId="0D571D33" w14:textId="77777777" w:rsidR="006379F5" w:rsidRDefault="006379F5">
            <w:pPr>
              <w:pStyle w:val="ConsPlusNormal"/>
              <w:jc w:val="center"/>
            </w:pPr>
            <w:r>
              <w:t>2.6</w:t>
            </w:r>
          </w:p>
        </w:tc>
        <w:tc>
          <w:tcPr>
            <w:tcW w:w="1984" w:type="dxa"/>
            <w:vAlign w:val="center"/>
          </w:tcPr>
          <w:p w14:paraId="6207F3F5" w14:textId="77777777" w:rsidR="006379F5" w:rsidRDefault="006379F5">
            <w:pPr>
              <w:pStyle w:val="ConsPlusNormal"/>
            </w:pPr>
            <w:r>
              <w:t>Системное программное обеспечение/Серверное и связующее программное обеспечение</w:t>
            </w:r>
          </w:p>
        </w:tc>
        <w:tc>
          <w:tcPr>
            <w:tcW w:w="1928" w:type="dxa"/>
            <w:vAlign w:val="center"/>
          </w:tcPr>
          <w:p w14:paraId="6626F450" w14:textId="77777777" w:rsidR="006379F5" w:rsidRDefault="006379F5">
            <w:pPr>
              <w:pStyle w:val="ConsPlusNormal"/>
            </w:pPr>
            <w:r>
              <w:t>Серверное и связующее программное обеспечение</w:t>
            </w:r>
          </w:p>
        </w:tc>
        <w:tc>
          <w:tcPr>
            <w:tcW w:w="1984" w:type="dxa"/>
            <w:vAlign w:val="center"/>
          </w:tcPr>
          <w:p w14:paraId="7F7799FE" w14:textId="77777777" w:rsidR="006379F5" w:rsidRDefault="006379F5">
            <w:pPr>
              <w:pStyle w:val="ConsPlusNormal"/>
            </w:pPr>
            <w:r>
              <w:t>Доля отечественного программного обеспечения, соответствующего классу N 2.6,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2A5BABEC" w14:textId="77777777" w:rsidR="006379F5" w:rsidRDefault="006379F5">
            <w:pPr>
              <w:pStyle w:val="ConsPlusNormal"/>
              <w:jc w:val="center"/>
            </w:pPr>
            <w:hyperlink r:id="rId115">
              <w:r>
                <w:rPr>
                  <w:color w:val="0000FF"/>
                </w:rPr>
                <w:t>02.06</w:t>
              </w:r>
            </w:hyperlink>
          </w:p>
        </w:tc>
        <w:tc>
          <w:tcPr>
            <w:tcW w:w="1560" w:type="dxa"/>
            <w:vAlign w:val="center"/>
          </w:tcPr>
          <w:p w14:paraId="19DF3FF3" w14:textId="77777777" w:rsidR="006379F5" w:rsidRDefault="006379F5">
            <w:pPr>
              <w:pStyle w:val="ConsPlusNormal"/>
              <w:jc w:val="center"/>
            </w:pPr>
            <w:hyperlink r:id="rId116">
              <w:r>
                <w:rPr>
                  <w:color w:val="0000FF"/>
                </w:rPr>
                <w:t>62</w:t>
              </w:r>
            </w:hyperlink>
          </w:p>
          <w:p w14:paraId="24A4FE22" w14:textId="77777777" w:rsidR="006379F5" w:rsidRDefault="006379F5">
            <w:pPr>
              <w:pStyle w:val="ConsPlusNormal"/>
              <w:jc w:val="center"/>
            </w:pPr>
            <w:hyperlink r:id="rId117">
              <w:r>
                <w:rPr>
                  <w:color w:val="0000FF"/>
                </w:rPr>
                <w:t>63.11</w:t>
              </w:r>
            </w:hyperlink>
          </w:p>
          <w:p w14:paraId="68B6224F" w14:textId="77777777" w:rsidR="006379F5" w:rsidRDefault="006379F5">
            <w:pPr>
              <w:pStyle w:val="ConsPlusNormal"/>
              <w:jc w:val="center"/>
            </w:pPr>
            <w:hyperlink r:id="rId118">
              <w:r>
                <w:rPr>
                  <w:color w:val="0000FF"/>
                </w:rPr>
                <w:t>61.90.10</w:t>
              </w:r>
            </w:hyperlink>
          </w:p>
        </w:tc>
        <w:tc>
          <w:tcPr>
            <w:tcW w:w="1416" w:type="dxa"/>
            <w:vAlign w:val="center"/>
          </w:tcPr>
          <w:p w14:paraId="2E4F273D" w14:textId="77777777" w:rsidR="006379F5" w:rsidRDefault="006379F5">
            <w:pPr>
              <w:pStyle w:val="ConsPlusNormal"/>
              <w:jc w:val="center"/>
            </w:pPr>
            <w:r>
              <w:t>50%</w:t>
            </w:r>
          </w:p>
        </w:tc>
        <w:tc>
          <w:tcPr>
            <w:tcW w:w="1416" w:type="dxa"/>
            <w:vAlign w:val="center"/>
          </w:tcPr>
          <w:p w14:paraId="2DA11046" w14:textId="77777777" w:rsidR="006379F5" w:rsidRDefault="006379F5">
            <w:pPr>
              <w:pStyle w:val="ConsPlusNormal"/>
              <w:jc w:val="center"/>
            </w:pPr>
            <w:r>
              <w:t>85%</w:t>
            </w:r>
          </w:p>
        </w:tc>
        <w:tc>
          <w:tcPr>
            <w:tcW w:w="1421" w:type="dxa"/>
            <w:vAlign w:val="center"/>
          </w:tcPr>
          <w:p w14:paraId="16FA215A" w14:textId="77777777" w:rsidR="006379F5" w:rsidRDefault="006379F5">
            <w:pPr>
              <w:pStyle w:val="ConsPlusNormal"/>
              <w:jc w:val="center"/>
            </w:pPr>
            <w:r>
              <w:t>90%</w:t>
            </w:r>
          </w:p>
        </w:tc>
        <w:tc>
          <w:tcPr>
            <w:tcW w:w="1426" w:type="dxa"/>
            <w:vAlign w:val="center"/>
          </w:tcPr>
          <w:p w14:paraId="14DE3DF5" w14:textId="77777777" w:rsidR="006379F5" w:rsidRDefault="006379F5">
            <w:pPr>
              <w:pStyle w:val="ConsPlusNormal"/>
              <w:jc w:val="center"/>
            </w:pPr>
            <w:r>
              <w:t>100%</w:t>
            </w:r>
          </w:p>
        </w:tc>
      </w:tr>
      <w:tr w:rsidR="006379F5" w14:paraId="4D441F64" w14:textId="77777777">
        <w:tc>
          <w:tcPr>
            <w:tcW w:w="994" w:type="dxa"/>
            <w:vAlign w:val="center"/>
          </w:tcPr>
          <w:p w14:paraId="4D1027EE" w14:textId="77777777" w:rsidR="006379F5" w:rsidRDefault="006379F5">
            <w:pPr>
              <w:pStyle w:val="ConsPlusNormal"/>
              <w:jc w:val="center"/>
            </w:pPr>
            <w:r>
              <w:t xml:space="preserve">2.7 </w:t>
            </w:r>
            <w:hyperlink w:anchor="P3296">
              <w:r>
                <w:rPr>
                  <w:color w:val="0000FF"/>
                </w:rPr>
                <w:t>&lt;*&gt;</w:t>
              </w:r>
            </w:hyperlink>
          </w:p>
        </w:tc>
        <w:tc>
          <w:tcPr>
            <w:tcW w:w="1984" w:type="dxa"/>
            <w:vAlign w:val="center"/>
          </w:tcPr>
          <w:p w14:paraId="7FD8AAE0" w14:textId="77777777" w:rsidR="006379F5" w:rsidRDefault="006379F5">
            <w:pPr>
              <w:pStyle w:val="ConsPlusNormal"/>
            </w:pPr>
            <w:r>
              <w:t xml:space="preserve">Системное программное обеспечение/Средства управления базами данных </w:t>
            </w:r>
            <w:hyperlink w:anchor="P3296">
              <w:r>
                <w:rPr>
                  <w:color w:val="0000FF"/>
                </w:rPr>
                <w:t>&lt;*&gt;</w:t>
              </w:r>
            </w:hyperlink>
          </w:p>
        </w:tc>
        <w:tc>
          <w:tcPr>
            <w:tcW w:w="1928" w:type="dxa"/>
            <w:vAlign w:val="center"/>
          </w:tcPr>
          <w:p w14:paraId="36205647" w14:textId="77777777" w:rsidR="006379F5" w:rsidRDefault="006379F5">
            <w:pPr>
              <w:pStyle w:val="ConsPlusNormal"/>
            </w:pPr>
            <w:r>
              <w:t xml:space="preserve">Средства управления базами данных </w:t>
            </w:r>
            <w:hyperlink w:anchor="P3296">
              <w:r>
                <w:rPr>
                  <w:color w:val="0000FF"/>
                </w:rPr>
                <w:t>&lt;*&gt;</w:t>
              </w:r>
            </w:hyperlink>
          </w:p>
        </w:tc>
        <w:tc>
          <w:tcPr>
            <w:tcW w:w="1984" w:type="dxa"/>
            <w:vAlign w:val="center"/>
          </w:tcPr>
          <w:p w14:paraId="119AA1DC" w14:textId="77777777" w:rsidR="006379F5" w:rsidRDefault="006379F5">
            <w:pPr>
              <w:pStyle w:val="ConsPlusNormal"/>
            </w:pPr>
            <w:r>
              <w:t xml:space="preserve">Доля отечественного программного обеспечения, соответствующего классу N 2.7, установленного и используемого в государственных компаниях, от </w:t>
            </w:r>
            <w:r>
              <w:lastRenderedPageBreak/>
              <w:t>общего количества используемого программного обеспечения аналогичного класса, %</w:t>
            </w:r>
          </w:p>
        </w:tc>
        <w:tc>
          <w:tcPr>
            <w:tcW w:w="1560" w:type="dxa"/>
            <w:vAlign w:val="center"/>
          </w:tcPr>
          <w:p w14:paraId="74403402" w14:textId="77777777" w:rsidR="006379F5" w:rsidRDefault="006379F5">
            <w:pPr>
              <w:pStyle w:val="ConsPlusNormal"/>
              <w:jc w:val="center"/>
            </w:pPr>
            <w:hyperlink r:id="rId119">
              <w:r>
                <w:rPr>
                  <w:color w:val="0000FF"/>
                </w:rPr>
                <w:t>02.07</w:t>
              </w:r>
            </w:hyperlink>
          </w:p>
        </w:tc>
        <w:tc>
          <w:tcPr>
            <w:tcW w:w="1560" w:type="dxa"/>
            <w:vAlign w:val="center"/>
          </w:tcPr>
          <w:p w14:paraId="5E182EAE" w14:textId="77777777" w:rsidR="006379F5" w:rsidRDefault="006379F5">
            <w:pPr>
              <w:pStyle w:val="ConsPlusNormal"/>
              <w:jc w:val="center"/>
            </w:pPr>
            <w:hyperlink r:id="rId120">
              <w:r>
                <w:rPr>
                  <w:color w:val="0000FF"/>
                </w:rPr>
                <w:t>62</w:t>
              </w:r>
            </w:hyperlink>
          </w:p>
          <w:p w14:paraId="60C3B016" w14:textId="77777777" w:rsidR="006379F5" w:rsidRDefault="006379F5">
            <w:pPr>
              <w:pStyle w:val="ConsPlusNormal"/>
              <w:jc w:val="center"/>
            </w:pPr>
            <w:hyperlink r:id="rId121">
              <w:r>
                <w:rPr>
                  <w:color w:val="0000FF"/>
                </w:rPr>
                <w:t>58.29.13</w:t>
              </w:r>
            </w:hyperlink>
          </w:p>
          <w:p w14:paraId="4E4724E4" w14:textId="77777777" w:rsidR="006379F5" w:rsidRDefault="006379F5">
            <w:pPr>
              <w:pStyle w:val="ConsPlusNormal"/>
              <w:jc w:val="center"/>
            </w:pPr>
            <w:hyperlink r:id="rId122">
              <w:r>
                <w:rPr>
                  <w:color w:val="0000FF"/>
                </w:rPr>
                <w:t>63.11</w:t>
              </w:r>
            </w:hyperlink>
          </w:p>
        </w:tc>
        <w:tc>
          <w:tcPr>
            <w:tcW w:w="1416" w:type="dxa"/>
            <w:vAlign w:val="center"/>
          </w:tcPr>
          <w:p w14:paraId="1A5F240F" w14:textId="77777777" w:rsidR="006379F5" w:rsidRDefault="006379F5">
            <w:pPr>
              <w:pStyle w:val="ConsPlusNormal"/>
              <w:jc w:val="center"/>
            </w:pPr>
            <w:r>
              <w:t>60%</w:t>
            </w:r>
          </w:p>
        </w:tc>
        <w:tc>
          <w:tcPr>
            <w:tcW w:w="1416" w:type="dxa"/>
            <w:vAlign w:val="center"/>
          </w:tcPr>
          <w:p w14:paraId="4EF71623" w14:textId="77777777" w:rsidR="006379F5" w:rsidRDefault="006379F5">
            <w:pPr>
              <w:pStyle w:val="ConsPlusNormal"/>
              <w:jc w:val="center"/>
            </w:pPr>
            <w:r>
              <w:t>80%</w:t>
            </w:r>
          </w:p>
        </w:tc>
        <w:tc>
          <w:tcPr>
            <w:tcW w:w="1421" w:type="dxa"/>
            <w:vAlign w:val="center"/>
          </w:tcPr>
          <w:p w14:paraId="78190983" w14:textId="77777777" w:rsidR="006379F5" w:rsidRDefault="006379F5">
            <w:pPr>
              <w:pStyle w:val="ConsPlusNormal"/>
              <w:jc w:val="center"/>
            </w:pPr>
            <w:r>
              <w:t xml:space="preserve">90% </w:t>
            </w:r>
            <w:hyperlink w:anchor="P3296">
              <w:r>
                <w:rPr>
                  <w:color w:val="0000FF"/>
                </w:rPr>
                <w:t>&lt;*&gt;</w:t>
              </w:r>
            </w:hyperlink>
          </w:p>
        </w:tc>
        <w:tc>
          <w:tcPr>
            <w:tcW w:w="1426" w:type="dxa"/>
            <w:vAlign w:val="center"/>
          </w:tcPr>
          <w:p w14:paraId="738EEDC2" w14:textId="77777777" w:rsidR="006379F5" w:rsidRDefault="006379F5">
            <w:pPr>
              <w:pStyle w:val="ConsPlusNormal"/>
              <w:jc w:val="center"/>
            </w:pPr>
            <w:r>
              <w:t>100%</w:t>
            </w:r>
          </w:p>
        </w:tc>
      </w:tr>
      <w:tr w:rsidR="006379F5" w14:paraId="66D41755" w14:textId="77777777">
        <w:tc>
          <w:tcPr>
            <w:tcW w:w="994" w:type="dxa"/>
            <w:vAlign w:val="center"/>
          </w:tcPr>
          <w:p w14:paraId="4975192B" w14:textId="77777777" w:rsidR="006379F5" w:rsidRDefault="006379F5">
            <w:pPr>
              <w:pStyle w:val="ConsPlusNormal"/>
              <w:jc w:val="center"/>
            </w:pPr>
            <w:r>
              <w:t>2.8</w:t>
            </w:r>
          </w:p>
        </w:tc>
        <w:tc>
          <w:tcPr>
            <w:tcW w:w="1984" w:type="dxa"/>
            <w:vAlign w:val="center"/>
          </w:tcPr>
          <w:p w14:paraId="2C53584B" w14:textId="77777777" w:rsidR="006379F5" w:rsidRDefault="006379F5">
            <w:pPr>
              <w:pStyle w:val="ConsPlusNormal"/>
            </w:pPr>
            <w:r>
              <w:t>Системное программное обеспечение/Средства мониторинга и управления</w:t>
            </w:r>
          </w:p>
        </w:tc>
        <w:tc>
          <w:tcPr>
            <w:tcW w:w="1928" w:type="dxa"/>
            <w:vAlign w:val="center"/>
          </w:tcPr>
          <w:p w14:paraId="146F0EA3" w14:textId="77777777" w:rsidR="006379F5" w:rsidRDefault="006379F5">
            <w:pPr>
              <w:pStyle w:val="ConsPlusNormal"/>
            </w:pPr>
            <w:r>
              <w:t>Средства мониторинга и управления</w:t>
            </w:r>
          </w:p>
        </w:tc>
        <w:tc>
          <w:tcPr>
            <w:tcW w:w="1984" w:type="dxa"/>
            <w:vAlign w:val="center"/>
          </w:tcPr>
          <w:p w14:paraId="03915172" w14:textId="77777777" w:rsidR="006379F5" w:rsidRDefault="006379F5">
            <w:pPr>
              <w:pStyle w:val="ConsPlusNormal"/>
            </w:pPr>
            <w:r>
              <w:t>Доля отечественного программного обеспечения, соответствующего классу N 2.8,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78EE27CD" w14:textId="77777777" w:rsidR="006379F5" w:rsidRDefault="006379F5">
            <w:pPr>
              <w:pStyle w:val="ConsPlusNormal"/>
              <w:jc w:val="center"/>
            </w:pPr>
            <w:hyperlink r:id="rId123">
              <w:r>
                <w:rPr>
                  <w:color w:val="0000FF"/>
                </w:rPr>
                <w:t>02.08</w:t>
              </w:r>
            </w:hyperlink>
          </w:p>
        </w:tc>
        <w:tc>
          <w:tcPr>
            <w:tcW w:w="1560" w:type="dxa"/>
            <w:vAlign w:val="center"/>
          </w:tcPr>
          <w:p w14:paraId="6379D5D0" w14:textId="77777777" w:rsidR="006379F5" w:rsidRDefault="006379F5">
            <w:pPr>
              <w:pStyle w:val="ConsPlusNormal"/>
              <w:jc w:val="center"/>
            </w:pPr>
            <w:hyperlink r:id="rId124">
              <w:r>
                <w:rPr>
                  <w:color w:val="0000FF"/>
                </w:rPr>
                <w:t>62</w:t>
              </w:r>
            </w:hyperlink>
          </w:p>
          <w:p w14:paraId="540C6D98" w14:textId="77777777" w:rsidR="006379F5" w:rsidRDefault="006379F5">
            <w:pPr>
              <w:pStyle w:val="ConsPlusNormal"/>
              <w:jc w:val="center"/>
            </w:pPr>
            <w:hyperlink r:id="rId125">
              <w:r>
                <w:rPr>
                  <w:color w:val="0000FF"/>
                </w:rPr>
                <w:t>58.29.12</w:t>
              </w:r>
            </w:hyperlink>
          </w:p>
          <w:p w14:paraId="7BD542AC" w14:textId="77777777" w:rsidR="006379F5" w:rsidRDefault="006379F5">
            <w:pPr>
              <w:pStyle w:val="ConsPlusNormal"/>
              <w:jc w:val="center"/>
            </w:pPr>
            <w:hyperlink r:id="rId126">
              <w:r>
                <w:rPr>
                  <w:color w:val="0000FF"/>
                </w:rPr>
                <w:t>63.11.12</w:t>
              </w:r>
            </w:hyperlink>
          </w:p>
        </w:tc>
        <w:tc>
          <w:tcPr>
            <w:tcW w:w="1416" w:type="dxa"/>
            <w:vAlign w:val="center"/>
          </w:tcPr>
          <w:p w14:paraId="3F6BB440" w14:textId="77777777" w:rsidR="006379F5" w:rsidRDefault="006379F5">
            <w:pPr>
              <w:pStyle w:val="ConsPlusNormal"/>
              <w:jc w:val="center"/>
            </w:pPr>
            <w:r>
              <w:t>50%</w:t>
            </w:r>
          </w:p>
        </w:tc>
        <w:tc>
          <w:tcPr>
            <w:tcW w:w="1416" w:type="dxa"/>
            <w:vAlign w:val="center"/>
          </w:tcPr>
          <w:p w14:paraId="21EEC728" w14:textId="77777777" w:rsidR="006379F5" w:rsidRDefault="006379F5">
            <w:pPr>
              <w:pStyle w:val="ConsPlusNormal"/>
              <w:jc w:val="center"/>
            </w:pPr>
            <w:r>
              <w:t>80%</w:t>
            </w:r>
          </w:p>
        </w:tc>
        <w:tc>
          <w:tcPr>
            <w:tcW w:w="1421" w:type="dxa"/>
            <w:vAlign w:val="center"/>
          </w:tcPr>
          <w:p w14:paraId="605AFD15" w14:textId="77777777" w:rsidR="006379F5" w:rsidRDefault="006379F5">
            <w:pPr>
              <w:pStyle w:val="ConsPlusNormal"/>
              <w:jc w:val="center"/>
            </w:pPr>
            <w:r>
              <w:t>90%</w:t>
            </w:r>
          </w:p>
        </w:tc>
        <w:tc>
          <w:tcPr>
            <w:tcW w:w="1426" w:type="dxa"/>
            <w:vAlign w:val="center"/>
          </w:tcPr>
          <w:p w14:paraId="1DABE746" w14:textId="77777777" w:rsidR="006379F5" w:rsidRDefault="006379F5">
            <w:pPr>
              <w:pStyle w:val="ConsPlusNormal"/>
              <w:jc w:val="center"/>
            </w:pPr>
            <w:r>
              <w:t>100%</w:t>
            </w:r>
          </w:p>
        </w:tc>
      </w:tr>
      <w:tr w:rsidR="006379F5" w14:paraId="52F60846" w14:textId="77777777">
        <w:tc>
          <w:tcPr>
            <w:tcW w:w="994" w:type="dxa"/>
            <w:vAlign w:val="center"/>
          </w:tcPr>
          <w:p w14:paraId="71900CD7" w14:textId="77777777" w:rsidR="006379F5" w:rsidRDefault="006379F5">
            <w:pPr>
              <w:pStyle w:val="ConsPlusNormal"/>
              <w:jc w:val="center"/>
            </w:pPr>
            <w:r>
              <w:t>2.9</w:t>
            </w:r>
          </w:p>
        </w:tc>
        <w:tc>
          <w:tcPr>
            <w:tcW w:w="1984" w:type="dxa"/>
            <w:vAlign w:val="center"/>
          </w:tcPr>
          <w:p w14:paraId="3E4982B3" w14:textId="77777777" w:rsidR="006379F5" w:rsidRDefault="006379F5">
            <w:pPr>
              <w:pStyle w:val="ConsPlusNormal"/>
            </w:pPr>
            <w:r>
              <w:t>Системное программное обеспечение/Операционные системы общего назначения</w:t>
            </w:r>
          </w:p>
        </w:tc>
        <w:tc>
          <w:tcPr>
            <w:tcW w:w="1928" w:type="dxa"/>
            <w:vAlign w:val="center"/>
          </w:tcPr>
          <w:p w14:paraId="2527EAC4" w14:textId="77777777" w:rsidR="006379F5" w:rsidRDefault="006379F5">
            <w:pPr>
              <w:pStyle w:val="ConsPlusNormal"/>
            </w:pPr>
            <w:r>
              <w:t>Операционные системы общего назначения</w:t>
            </w:r>
          </w:p>
        </w:tc>
        <w:tc>
          <w:tcPr>
            <w:tcW w:w="1984" w:type="dxa"/>
            <w:vAlign w:val="center"/>
          </w:tcPr>
          <w:p w14:paraId="07661D99" w14:textId="77777777" w:rsidR="006379F5" w:rsidRDefault="006379F5">
            <w:pPr>
              <w:pStyle w:val="ConsPlusNormal"/>
            </w:pPr>
            <w:r>
              <w:t xml:space="preserve">Доля отечественного программного обеспечения, соответствующего классу N 2.9, установленного и используемого в государственных компаниях, от </w:t>
            </w:r>
            <w:r>
              <w:lastRenderedPageBreak/>
              <w:t>общего количества используемого программного обеспечения аналогичного класса, %</w:t>
            </w:r>
          </w:p>
        </w:tc>
        <w:tc>
          <w:tcPr>
            <w:tcW w:w="1560" w:type="dxa"/>
            <w:vAlign w:val="center"/>
          </w:tcPr>
          <w:p w14:paraId="738A397D" w14:textId="77777777" w:rsidR="006379F5" w:rsidRDefault="006379F5">
            <w:pPr>
              <w:pStyle w:val="ConsPlusNormal"/>
              <w:jc w:val="center"/>
            </w:pPr>
            <w:hyperlink r:id="rId127">
              <w:r>
                <w:rPr>
                  <w:color w:val="0000FF"/>
                </w:rPr>
                <w:t>02.09</w:t>
              </w:r>
            </w:hyperlink>
          </w:p>
        </w:tc>
        <w:tc>
          <w:tcPr>
            <w:tcW w:w="1560" w:type="dxa"/>
            <w:vAlign w:val="center"/>
          </w:tcPr>
          <w:p w14:paraId="18CC787C" w14:textId="77777777" w:rsidR="006379F5" w:rsidRDefault="006379F5">
            <w:pPr>
              <w:pStyle w:val="ConsPlusNormal"/>
              <w:jc w:val="center"/>
            </w:pPr>
            <w:hyperlink r:id="rId128">
              <w:r>
                <w:rPr>
                  <w:color w:val="0000FF"/>
                </w:rPr>
                <w:t>62</w:t>
              </w:r>
            </w:hyperlink>
          </w:p>
          <w:p w14:paraId="7736DB20" w14:textId="77777777" w:rsidR="006379F5" w:rsidRDefault="006379F5">
            <w:pPr>
              <w:pStyle w:val="ConsPlusNormal"/>
              <w:jc w:val="center"/>
            </w:pPr>
            <w:hyperlink r:id="rId129">
              <w:r>
                <w:rPr>
                  <w:color w:val="0000FF"/>
                </w:rPr>
                <w:t>58.29.11</w:t>
              </w:r>
            </w:hyperlink>
          </w:p>
        </w:tc>
        <w:tc>
          <w:tcPr>
            <w:tcW w:w="1416" w:type="dxa"/>
            <w:vAlign w:val="center"/>
          </w:tcPr>
          <w:p w14:paraId="0E814FAB" w14:textId="77777777" w:rsidR="006379F5" w:rsidRDefault="006379F5">
            <w:pPr>
              <w:pStyle w:val="ConsPlusNormal"/>
              <w:jc w:val="center"/>
            </w:pPr>
            <w:r>
              <w:t>60%</w:t>
            </w:r>
          </w:p>
        </w:tc>
        <w:tc>
          <w:tcPr>
            <w:tcW w:w="1416" w:type="dxa"/>
            <w:vAlign w:val="center"/>
          </w:tcPr>
          <w:p w14:paraId="11D9FC1C" w14:textId="77777777" w:rsidR="006379F5" w:rsidRDefault="006379F5">
            <w:pPr>
              <w:pStyle w:val="ConsPlusNormal"/>
              <w:jc w:val="center"/>
            </w:pPr>
            <w:r>
              <w:t>80%</w:t>
            </w:r>
          </w:p>
        </w:tc>
        <w:tc>
          <w:tcPr>
            <w:tcW w:w="1421" w:type="dxa"/>
            <w:vAlign w:val="center"/>
          </w:tcPr>
          <w:p w14:paraId="72A97F5B" w14:textId="77777777" w:rsidR="006379F5" w:rsidRDefault="006379F5">
            <w:pPr>
              <w:pStyle w:val="ConsPlusNormal"/>
              <w:jc w:val="center"/>
            </w:pPr>
            <w:r>
              <w:t>100%</w:t>
            </w:r>
          </w:p>
        </w:tc>
        <w:tc>
          <w:tcPr>
            <w:tcW w:w="1426" w:type="dxa"/>
            <w:vAlign w:val="center"/>
          </w:tcPr>
          <w:p w14:paraId="6B87C74F" w14:textId="77777777" w:rsidR="006379F5" w:rsidRDefault="006379F5">
            <w:pPr>
              <w:pStyle w:val="ConsPlusNormal"/>
              <w:jc w:val="center"/>
            </w:pPr>
            <w:r>
              <w:t>100%</w:t>
            </w:r>
          </w:p>
        </w:tc>
      </w:tr>
      <w:tr w:rsidR="006379F5" w14:paraId="4B83E9D4" w14:textId="77777777">
        <w:tc>
          <w:tcPr>
            <w:tcW w:w="994" w:type="dxa"/>
            <w:vAlign w:val="center"/>
          </w:tcPr>
          <w:p w14:paraId="43A858E5" w14:textId="77777777" w:rsidR="006379F5" w:rsidRDefault="006379F5">
            <w:pPr>
              <w:pStyle w:val="ConsPlusNormal"/>
              <w:jc w:val="center"/>
            </w:pPr>
            <w:r>
              <w:t>2.10</w:t>
            </w:r>
          </w:p>
        </w:tc>
        <w:tc>
          <w:tcPr>
            <w:tcW w:w="1984" w:type="dxa"/>
            <w:vAlign w:val="center"/>
          </w:tcPr>
          <w:p w14:paraId="2C671F83" w14:textId="77777777" w:rsidR="006379F5" w:rsidRDefault="006379F5">
            <w:pPr>
              <w:pStyle w:val="ConsPlusNormal"/>
            </w:pPr>
            <w:r>
              <w:t>Системное программное обеспечение/Операционные системы реального времени</w:t>
            </w:r>
          </w:p>
        </w:tc>
        <w:tc>
          <w:tcPr>
            <w:tcW w:w="1928" w:type="dxa"/>
            <w:vAlign w:val="center"/>
          </w:tcPr>
          <w:p w14:paraId="0B30A1A9" w14:textId="77777777" w:rsidR="006379F5" w:rsidRDefault="006379F5">
            <w:pPr>
              <w:pStyle w:val="ConsPlusNormal"/>
            </w:pPr>
            <w:r>
              <w:t>Операционные системы реального времени</w:t>
            </w:r>
          </w:p>
        </w:tc>
        <w:tc>
          <w:tcPr>
            <w:tcW w:w="1984" w:type="dxa"/>
            <w:vAlign w:val="center"/>
          </w:tcPr>
          <w:p w14:paraId="63B6854B" w14:textId="77777777" w:rsidR="006379F5" w:rsidRDefault="006379F5">
            <w:pPr>
              <w:pStyle w:val="ConsPlusNormal"/>
            </w:pPr>
            <w:r>
              <w:t>Доля отечественного программного обеспечения, соответствующего классу N 2.10,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6C247139" w14:textId="77777777" w:rsidR="006379F5" w:rsidRDefault="006379F5">
            <w:pPr>
              <w:pStyle w:val="ConsPlusNormal"/>
              <w:jc w:val="center"/>
            </w:pPr>
            <w:hyperlink r:id="rId130">
              <w:r>
                <w:rPr>
                  <w:color w:val="0000FF"/>
                </w:rPr>
                <w:t>02.10</w:t>
              </w:r>
            </w:hyperlink>
          </w:p>
        </w:tc>
        <w:tc>
          <w:tcPr>
            <w:tcW w:w="1560" w:type="dxa"/>
            <w:vAlign w:val="center"/>
          </w:tcPr>
          <w:p w14:paraId="4D1895E3" w14:textId="77777777" w:rsidR="006379F5" w:rsidRDefault="006379F5">
            <w:pPr>
              <w:pStyle w:val="ConsPlusNormal"/>
              <w:jc w:val="center"/>
            </w:pPr>
            <w:hyperlink r:id="rId131">
              <w:r>
                <w:rPr>
                  <w:color w:val="0000FF"/>
                </w:rPr>
                <w:t>62</w:t>
              </w:r>
            </w:hyperlink>
          </w:p>
          <w:p w14:paraId="433AFACF" w14:textId="77777777" w:rsidR="006379F5" w:rsidRDefault="006379F5">
            <w:pPr>
              <w:pStyle w:val="ConsPlusNormal"/>
              <w:jc w:val="center"/>
            </w:pPr>
            <w:hyperlink r:id="rId132">
              <w:r>
                <w:rPr>
                  <w:color w:val="0000FF"/>
                </w:rPr>
                <w:t>58.29.11</w:t>
              </w:r>
            </w:hyperlink>
          </w:p>
        </w:tc>
        <w:tc>
          <w:tcPr>
            <w:tcW w:w="1416" w:type="dxa"/>
            <w:vAlign w:val="center"/>
          </w:tcPr>
          <w:p w14:paraId="48B4ACC4" w14:textId="77777777" w:rsidR="006379F5" w:rsidRDefault="006379F5">
            <w:pPr>
              <w:pStyle w:val="ConsPlusNormal"/>
              <w:jc w:val="center"/>
            </w:pPr>
            <w:r>
              <w:t>40%</w:t>
            </w:r>
          </w:p>
        </w:tc>
        <w:tc>
          <w:tcPr>
            <w:tcW w:w="1416" w:type="dxa"/>
            <w:vAlign w:val="center"/>
          </w:tcPr>
          <w:p w14:paraId="5654C5AD" w14:textId="77777777" w:rsidR="006379F5" w:rsidRDefault="006379F5">
            <w:pPr>
              <w:pStyle w:val="ConsPlusNormal"/>
              <w:jc w:val="center"/>
            </w:pPr>
            <w:r>
              <w:t>70%</w:t>
            </w:r>
          </w:p>
        </w:tc>
        <w:tc>
          <w:tcPr>
            <w:tcW w:w="1421" w:type="dxa"/>
            <w:vAlign w:val="center"/>
          </w:tcPr>
          <w:p w14:paraId="0D305BF6" w14:textId="77777777" w:rsidR="006379F5" w:rsidRDefault="006379F5">
            <w:pPr>
              <w:pStyle w:val="ConsPlusNormal"/>
              <w:jc w:val="center"/>
            </w:pPr>
            <w:r>
              <w:t>80%</w:t>
            </w:r>
          </w:p>
        </w:tc>
        <w:tc>
          <w:tcPr>
            <w:tcW w:w="1426" w:type="dxa"/>
            <w:vAlign w:val="center"/>
          </w:tcPr>
          <w:p w14:paraId="1344A53E" w14:textId="77777777" w:rsidR="006379F5" w:rsidRDefault="006379F5">
            <w:pPr>
              <w:pStyle w:val="ConsPlusNormal"/>
              <w:jc w:val="center"/>
            </w:pPr>
            <w:r>
              <w:t>100%</w:t>
            </w:r>
          </w:p>
        </w:tc>
      </w:tr>
      <w:tr w:rsidR="006379F5" w14:paraId="23741841" w14:textId="77777777">
        <w:tc>
          <w:tcPr>
            <w:tcW w:w="994" w:type="dxa"/>
            <w:vAlign w:val="center"/>
          </w:tcPr>
          <w:p w14:paraId="1EAE4D99" w14:textId="77777777" w:rsidR="006379F5" w:rsidRDefault="006379F5">
            <w:pPr>
              <w:pStyle w:val="ConsPlusNormal"/>
              <w:jc w:val="center"/>
            </w:pPr>
            <w:r>
              <w:t>2.11</w:t>
            </w:r>
          </w:p>
        </w:tc>
        <w:tc>
          <w:tcPr>
            <w:tcW w:w="1984" w:type="dxa"/>
            <w:vAlign w:val="center"/>
          </w:tcPr>
          <w:p w14:paraId="1FE3A96C" w14:textId="77777777" w:rsidR="006379F5" w:rsidRDefault="006379F5">
            <w:pPr>
              <w:pStyle w:val="ConsPlusNormal"/>
            </w:pPr>
            <w:r>
              <w:t>Системное программное обеспечение/Мобильная операционная система</w:t>
            </w:r>
          </w:p>
        </w:tc>
        <w:tc>
          <w:tcPr>
            <w:tcW w:w="1928" w:type="dxa"/>
            <w:vAlign w:val="center"/>
          </w:tcPr>
          <w:p w14:paraId="7BE7489B" w14:textId="77777777" w:rsidR="006379F5" w:rsidRDefault="006379F5">
            <w:pPr>
              <w:pStyle w:val="ConsPlusNormal"/>
            </w:pPr>
            <w:r>
              <w:t>Мобильная операционная система</w:t>
            </w:r>
          </w:p>
        </w:tc>
        <w:tc>
          <w:tcPr>
            <w:tcW w:w="1984" w:type="dxa"/>
            <w:vAlign w:val="center"/>
          </w:tcPr>
          <w:p w14:paraId="72D9613C" w14:textId="77777777" w:rsidR="006379F5" w:rsidRDefault="006379F5">
            <w:pPr>
              <w:pStyle w:val="ConsPlusNormal"/>
            </w:pPr>
            <w:r>
              <w:t xml:space="preserve">Доля отечественного программного обеспечения, соответствующего классу N 2.11, установленного и используемого в государственных компаниях, от </w:t>
            </w:r>
            <w:r>
              <w:lastRenderedPageBreak/>
              <w:t>общего количества используемого программного обеспечения аналогичного класса, %</w:t>
            </w:r>
          </w:p>
        </w:tc>
        <w:tc>
          <w:tcPr>
            <w:tcW w:w="1560" w:type="dxa"/>
            <w:vAlign w:val="center"/>
          </w:tcPr>
          <w:p w14:paraId="18742F9D" w14:textId="77777777" w:rsidR="006379F5" w:rsidRDefault="006379F5">
            <w:pPr>
              <w:pStyle w:val="ConsPlusNormal"/>
              <w:jc w:val="center"/>
            </w:pPr>
            <w:hyperlink r:id="rId133">
              <w:r>
                <w:rPr>
                  <w:color w:val="0000FF"/>
                </w:rPr>
                <w:t>02.11</w:t>
              </w:r>
            </w:hyperlink>
          </w:p>
        </w:tc>
        <w:tc>
          <w:tcPr>
            <w:tcW w:w="1560" w:type="dxa"/>
            <w:vAlign w:val="center"/>
          </w:tcPr>
          <w:p w14:paraId="3C535468" w14:textId="77777777" w:rsidR="006379F5" w:rsidRDefault="006379F5">
            <w:pPr>
              <w:pStyle w:val="ConsPlusNormal"/>
              <w:jc w:val="center"/>
            </w:pPr>
            <w:hyperlink r:id="rId134">
              <w:r>
                <w:rPr>
                  <w:color w:val="0000FF"/>
                </w:rPr>
                <w:t>62</w:t>
              </w:r>
            </w:hyperlink>
          </w:p>
          <w:p w14:paraId="63D9E05D" w14:textId="77777777" w:rsidR="006379F5" w:rsidRDefault="006379F5">
            <w:pPr>
              <w:pStyle w:val="ConsPlusNormal"/>
              <w:jc w:val="center"/>
            </w:pPr>
            <w:hyperlink r:id="rId135">
              <w:r>
                <w:rPr>
                  <w:color w:val="0000FF"/>
                </w:rPr>
                <w:t>58.29.11</w:t>
              </w:r>
            </w:hyperlink>
          </w:p>
        </w:tc>
        <w:tc>
          <w:tcPr>
            <w:tcW w:w="1416" w:type="dxa"/>
            <w:vAlign w:val="center"/>
          </w:tcPr>
          <w:p w14:paraId="38812DAC" w14:textId="77777777" w:rsidR="006379F5" w:rsidRDefault="006379F5">
            <w:pPr>
              <w:pStyle w:val="ConsPlusNormal"/>
              <w:jc w:val="center"/>
            </w:pPr>
            <w:r>
              <w:t>80%</w:t>
            </w:r>
          </w:p>
        </w:tc>
        <w:tc>
          <w:tcPr>
            <w:tcW w:w="1416" w:type="dxa"/>
            <w:vAlign w:val="center"/>
          </w:tcPr>
          <w:p w14:paraId="4EC1E9D0" w14:textId="77777777" w:rsidR="006379F5" w:rsidRDefault="006379F5">
            <w:pPr>
              <w:pStyle w:val="ConsPlusNormal"/>
              <w:jc w:val="center"/>
            </w:pPr>
            <w:r>
              <w:t>100%</w:t>
            </w:r>
          </w:p>
        </w:tc>
        <w:tc>
          <w:tcPr>
            <w:tcW w:w="1421" w:type="dxa"/>
            <w:vAlign w:val="center"/>
          </w:tcPr>
          <w:p w14:paraId="0033B199" w14:textId="77777777" w:rsidR="006379F5" w:rsidRDefault="006379F5">
            <w:pPr>
              <w:pStyle w:val="ConsPlusNormal"/>
              <w:jc w:val="center"/>
            </w:pPr>
            <w:r>
              <w:t>100%</w:t>
            </w:r>
          </w:p>
        </w:tc>
        <w:tc>
          <w:tcPr>
            <w:tcW w:w="1426" w:type="dxa"/>
            <w:vAlign w:val="center"/>
          </w:tcPr>
          <w:p w14:paraId="5A30F6AC" w14:textId="77777777" w:rsidR="006379F5" w:rsidRDefault="006379F5">
            <w:pPr>
              <w:pStyle w:val="ConsPlusNormal"/>
              <w:jc w:val="center"/>
            </w:pPr>
            <w:r>
              <w:t>100%</w:t>
            </w:r>
          </w:p>
        </w:tc>
      </w:tr>
      <w:tr w:rsidR="006379F5" w14:paraId="16CCDF44" w14:textId="77777777">
        <w:tc>
          <w:tcPr>
            <w:tcW w:w="994" w:type="dxa"/>
            <w:vAlign w:val="center"/>
          </w:tcPr>
          <w:p w14:paraId="37D32977" w14:textId="77777777" w:rsidR="006379F5" w:rsidRDefault="006379F5">
            <w:pPr>
              <w:pStyle w:val="ConsPlusNormal"/>
              <w:jc w:val="center"/>
            </w:pPr>
            <w:r>
              <w:t>2.12</w:t>
            </w:r>
          </w:p>
        </w:tc>
        <w:tc>
          <w:tcPr>
            <w:tcW w:w="1984" w:type="dxa"/>
            <w:vAlign w:val="center"/>
          </w:tcPr>
          <w:p w14:paraId="3AEA8862" w14:textId="77777777" w:rsidR="006379F5" w:rsidRDefault="006379F5">
            <w:pPr>
              <w:pStyle w:val="ConsPlusNormal"/>
            </w:pPr>
            <w:r>
              <w:t>Системное программное обеспечение/Системы контейнеризации и контейнеры</w:t>
            </w:r>
          </w:p>
        </w:tc>
        <w:tc>
          <w:tcPr>
            <w:tcW w:w="1928" w:type="dxa"/>
            <w:vAlign w:val="center"/>
          </w:tcPr>
          <w:p w14:paraId="527EDC63" w14:textId="77777777" w:rsidR="006379F5" w:rsidRDefault="006379F5">
            <w:pPr>
              <w:pStyle w:val="ConsPlusNormal"/>
            </w:pPr>
            <w:r>
              <w:t>Системы контейнеризации и контейнеры</w:t>
            </w:r>
          </w:p>
        </w:tc>
        <w:tc>
          <w:tcPr>
            <w:tcW w:w="1984" w:type="dxa"/>
            <w:vAlign w:val="center"/>
          </w:tcPr>
          <w:p w14:paraId="67D99210" w14:textId="77777777" w:rsidR="006379F5" w:rsidRDefault="006379F5">
            <w:pPr>
              <w:pStyle w:val="ConsPlusNormal"/>
            </w:pPr>
            <w:r>
              <w:t>Доля отечественного программного обеспечения, соответствующего классу N 2.12,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20C55053" w14:textId="77777777" w:rsidR="006379F5" w:rsidRDefault="006379F5">
            <w:pPr>
              <w:pStyle w:val="ConsPlusNormal"/>
              <w:jc w:val="center"/>
            </w:pPr>
            <w:hyperlink r:id="rId136">
              <w:r>
                <w:rPr>
                  <w:color w:val="0000FF"/>
                </w:rPr>
                <w:t>02.12</w:t>
              </w:r>
            </w:hyperlink>
          </w:p>
        </w:tc>
        <w:tc>
          <w:tcPr>
            <w:tcW w:w="1560" w:type="dxa"/>
            <w:vAlign w:val="center"/>
          </w:tcPr>
          <w:p w14:paraId="4CA731D4" w14:textId="77777777" w:rsidR="006379F5" w:rsidRDefault="006379F5">
            <w:pPr>
              <w:pStyle w:val="ConsPlusNormal"/>
              <w:jc w:val="center"/>
            </w:pPr>
            <w:hyperlink r:id="rId137">
              <w:r>
                <w:rPr>
                  <w:color w:val="0000FF"/>
                </w:rPr>
                <w:t>62</w:t>
              </w:r>
            </w:hyperlink>
          </w:p>
          <w:p w14:paraId="452F7C44" w14:textId="77777777" w:rsidR="006379F5" w:rsidRDefault="006379F5">
            <w:pPr>
              <w:pStyle w:val="ConsPlusNormal"/>
              <w:jc w:val="center"/>
            </w:pPr>
            <w:hyperlink r:id="rId138">
              <w:r>
                <w:rPr>
                  <w:color w:val="0000FF"/>
                </w:rPr>
                <w:t>58.29.11</w:t>
              </w:r>
            </w:hyperlink>
          </w:p>
        </w:tc>
        <w:tc>
          <w:tcPr>
            <w:tcW w:w="1416" w:type="dxa"/>
            <w:vAlign w:val="center"/>
          </w:tcPr>
          <w:p w14:paraId="49BF05E8" w14:textId="77777777" w:rsidR="006379F5" w:rsidRDefault="006379F5">
            <w:pPr>
              <w:pStyle w:val="ConsPlusNormal"/>
              <w:jc w:val="center"/>
            </w:pPr>
            <w:r>
              <w:t>60%</w:t>
            </w:r>
          </w:p>
        </w:tc>
        <w:tc>
          <w:tcPr>
            <w:tcW w:w="1416" w:type="dxa"/>
            <w:vAlign w:val="center"/>
          </w:tcPr>
          <w:p w14:paraId="405280E1" w14:textId="77777777" w:rsidR="006379F5" w:rsidRDefault="006379F5">
            <w:pPr>
              <w:pStyle w:val="ConsPlusNormal"/>
              <w:jc w:val="center"/>
            </w:pPr>
            <w:r>
              <w:t>80%</w:t>
            </w:r>
          </w:p>
        </w:tc>
        <w:tc>
          <w:tcPr>
            <w:tcW w:w="1421" w:type="dxa"/>
            <w:vAlign w:val="center"/>
          </w:tcPr>
          <w:p w14:paraId="38270B49" w14:textId="77777777" w:rsidR="006379F5" w:rsidRDefault="006379F5">
            <w:pPr>
              <w:pStyle w:val="ConsPlusNormal"/>
              <w:jc w:val="center"/>
            </w:pPr>
            <w:r>
              <w:t>90%</w:t>
            </w:r>
          </w:p>
        </w:tc>
        <w:tc>
          <w:tcPr>
            <w:tcW w:w="1426" w:type="dxa"/>
            <w:vAlign w:val="center"/>
          </w:tcPr>
          <w:p w14:paraId="4CE8B74D" w14:textId="77777777" w:rsidR="006379F5" w:rsidRDefault="006379F5">
            <w:pPr>
              <w:pStyle w:val="ConsPlusNormal"/>
              <w:jc w:val="center"/>
            </w:pPr>
            <w:r>
              <w:t>100%</w:t>
            </w:r>
          </w:p>
        </w:tc>
      </w:tr>
      <w:tr w:rsidR="006379F5" w14:paraId="19CB4936" w14:textId="77777777">
        <w:tc>
          <w:tcPr>
            <w:tcW w:w="994" w:type="dxa"/>
            <w:vAlign w:val="center"/>
          </w:tcPr>
          <w:p w14:paraId="4C9DE275" w14:textId="77777777" w:rsidR="006379F5" w:rsidRDefault="006379F5">
            <w:pPr>
              <w:pStyle w:val="ConsPlusNormal"/>
              <w:jc w:val="center"/>
              <w:outlineLvl w:val="1"/>
            </w:pPr>
            <w:r>
              <w:t>3</w:t>
            </w:r>
          </w:p>
        </w:tc>
        <w:tc>
          <w:tcPr>
            <w:tcW w:w="1984" w:type="dxa"/>
            <w:vAlign w:val="center"/>
          </w:tcPr>
          <w:p w14:paraId="60058987" w14:textId="77777777" w:rsidR="006379F5" w:rsidRDefault="006379F5">
            <w:pPr>
              <w:pStyle w:val="ConsPlusNormal"/>
            </w:pPr>
            <w:r>
              <w:t>Средства обеспечения информационной безопасности</w:t>
            </w:r>
          </w:p>
        </w:tc>
        <w:tc>
          <w:tcPr>
            <w:tcW w:w="1928" w:type="dxa"/>
            <w:vAlign w:val="center"/>
          </w:tcPr>
          <w:p w14:paraId="4F79F6E1" w14:textId="77777777" w:rsidR="006379F5" w:rsidRDefault="006379F5">
            <w:pPr>
              <w:pStyle w:val="ConsPlusNormal"/>
            </w:pPr>
          </w:p>
        </w:tc>
        <w:tc>
          <w:tcPr>
            <w:tcW w:w="1984" w:type="dxa"/>
            <w:vAlign w:val="center"/>
          </w:tcPr>
          <w:p w14:paraId="1500F2BA" w14:textId="77777777" w:rsidR="006379F5" w:rsidRDefault="006379F5">
            <w:pPr>
              <w:pStyle w:val="ConsPlusNormal"/>
            </w:pPr>
          </w:p>
        </w:tc>
        <w:tc>
          <w:tcPr>
            <w:tcW w:w="1560" w:type="dxa"/>
            <w:vAlign w:val="center"/>
          </w:tcPr>
          <w:p w14:paraId="606C8D01" w14:textId="77777777" w:rsidR="006379F5" w:rsidRDefault="006379F5">
            <w:pPr>
              <w:pStyle w:val="ConsPlusNormal"/>
              <w:jc w:val="center"/>
            </w:pPr>
            <w:hyperlink r:id="rId139">
              <w:r>
                <w:rPr>
                  <w:color w:val="0000FF"/>
                </w:rPr>
                <w:t>03</w:t>
              </w:r>
            </w:hyperlink>
          </w:p>
        </w:tc>
        <w:tc>
          <w:tcPr>
            <w:tcW w:w="1560" w:type="dxa"/>
            <w:vAlign w:val="center"/>
          </w:tcPr>
          <w:p w14:paraId="3F6A4B7C" w14:textId="77777777" w:rsidR="006379F5" w:rsidRDefault="006379F5">
            <w:pPr>
              <w:pStyle w:val="ConsPlusNormal"/>
              <w:jc w:val="center"/>
            </w:pPr>
            <w:hyperlink r:id="rId140">
              <w:r>
                <w:rPr>
                  <w:color w:val="0000FF"/>
                </w:rPr>
                <w:t>62</w:t>
              </w:r>
            </w:hyperlink>
          </w:p>
        </w:tc>
        <w:tc>
          <w:tcPr>
            <w:tcW w:w="1416" w:type="dxa"/>
            <w:vAlign w:val="center"/>
          </w:tcPr>
          <w:p w14:paraId="6BDEB201" w14:textId="77777777" w:rsidR="006379F5" w:rsidRDefault="006379F5">
            <w:pPr>
              <w:pStyle w:val="ConsPlusNormal"/>
            </w:pPr>
          </w:p>
        </w:tc>
        <w:tc>
          <w:tcPr>
            <w:tcW w:w="1416" w:type="dxa"/>
            <w:vAlign w:val="center"/>
          </w:tcPr>
          <w:p w14:paraId="595FC806" w14:textId="77777777" w:rsidR="006379F5" w:rsidRDefault="006379F5">
            <w:pPr>
              <w:pStyle w:val="ConsPlusNormal"/>
            </w:pPr>
          </w:p>
        </w:tc>
        <w:tc>
          <w:tcPr>
            <w:tcW w:w="1421" w:type="dxa"/>
            <w:vAlign w:val="center"/>
          </w:tcPr>
          <w:p w14:paraId="4A896B2A" w14:textId="77777777" w:rsidR="006379F5" w:rsidRDefault="006379F5">
            <w:pPr>
              <w:pStyle w:val="ConsPlusNormal"/>
            </w:pPr>
          </w:p>
        </w:tc>
        <w:tc>
          <w:tcPr>
            <w:tcW w:w="1426" w:type="dxa"/>
            <w:vAlign w:val="center"/>
          </w:tcPr>
          <w:p w14:paraId="14E1140F" w14:textId="77777777" w:rsidR="006379F5" w:rsidRDefault="006379F5">
            <w:pPr>
              <w:pStyle w:val="ConsPlusNormal"/>
            </w:pPr>
          </w:p>
        </w:tc>
      </w:tr>
      <w:tr w:rsidR="006379F5" w14:paraId="57FF586C" w14:textId="77777777">
        <w:tc>
          <w:tcPr>
            <w:tcW w:w="994" w:type="dxa"/>
            <w:vAlign w:val="center"/>
          </w:tcPr>
          <w:p w14:paraId="26C45437" w14:textId="77777777" w:rsidR="006379F5" w:rsidRDefault="006379F5">
            <w:pPr>
              <w:pStyle w:val="ConsPlusNormal"/>
              <w:jc w:val="center"/>
            </w:pPr>
            <w:r>
              <w:t>3.1</w:t>
            </w:r>
          </w:p>
        </w:tc>
        <w:tc>
          <w:tcPr>
            <w:tcW w:w="1984" w:type="dxa"/>
            <w:vAlign w:val="center"/>
          </w:tcPr>
          <w:p w14:paraId="54DF9347" w14:textId="77777777" w:rsidR="006379F5" w:rsidRDefault="006379F5">
            <w:pPr>
              <w:pStyle w:val="ConsPlusNormal"/>
            </w:pPr>
            <w:r>
              <w:t xml:space="preserve">Средства обеспечения информационной безопасности/Средства защиты от </w:t>
            </w:r>
            <w:r>
              <w:lastRenderedPageBreak/>
              <w:t>несанкционированного доступа к информации</w:t>
            </w:r>
          </w:p>
        </w:tc>
        <w:tc>
          <w:tcPr>
            <w:tcW w:w="1928" w:type="dxa"/>
            <w:vAlign w:val="center"/>
          </w:tcPr>
          <w:p w14:paraId="2021E7B5" w14:textId="77777777" w:rsidR="006379F5" w:rsidRDefault="006379F5">
            <w:pPr>
              <w:pStyle w:val="ConsPlusNormal"/>
            </w:pPr>
            <w:r>
              <w:lastRenderedPageBreak/>
              <w:t>Средства защиты от несанкционированного доступа к информации</w:t>
            </w:r>
          </w:p>
        </w:tc>
        <w:tc>
          <w:tcPr>
            <w:tcW w:w="1984" w:type="dxa"/>
            <w:vAlign w:val="center"/>
          </w:tcPr>
          <w:p w14:paraId="4FC2C738" w14:textId="77777777" w:rsidR="006379F5" w:rsidRDefault="006379F5">
            <w:pPr>
              <w:pStyle w:val="ConsPlusNormal"/>
            </w:pPr>
            <w:r>
              <w:t xml:space="preserve">Доля отечественного программного обеспечения, соответствующего </w:t>
            </w:r>
            <w:r>
              <w:lastRenderedPageBreak/>
              <w:t>классу N 3.1,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7E619F95" w14:textId="77777777" w:rsidR="006379F5" w:rsidRDefault="006379F5">
            <w:pPr>
              <w:pStyle w:val="ConsPlusNormal"/>
              <w:jc w:val="center"/>
            </w:pPr>
            <w:hyperlink r:id="rId141">
              <w:r>
                <w:rPr>
                  <w:color w:val="0000FF"/>
                </w:rPr>
                <w:t>03.01</w:t>
              </w:r>
            </w:hyperlink>
          </w:p>
        </w:tc>
        <w:tc>
          <w:tcPr>
            <w:tcW w:w="1560" w:type="dxa"/>
            <w:vAlign w:val="center"/>
          </w:tcPr>
          <w:p w14:paraId="02341B15" w14:textId="77777777" w:rsidR="006379F5" w:rsidRDefault="006379F5">
            <w:pPr>
              <w:pStyle w:val="ConsPlusNormal"/>
              <w:jc w:val="center"/>
            </w:pPr>
            <w:hyperlink r:id="rId142">
              <w:r>
                <w:rPr>
                  <w:color w:val="0000FF"/>
                </w:rPr>
                <w:t>62</w:t>
              </w:r>
            </w:hyperlink>
          </w:p>
          <w:p w14:paraId="23FFA329" w14:textId="77777777" w:rsidR="006379F5" w:rsidRDefault="006379F5">
            <w:pPr>
              <w:pStyle w:val="ConsPlusNormal"/>
              <w:jc w:val="center"/>
            </w:pPr>
            <w:hyperlink r:id="rId143">
              <w:r>
                <w:rPr>
                  <w:color w:val="0000FF"/>
                </w:rPr>
                <w:t>63.11.19</w:t>
              </w:r>
            </w:hyperlink>
          </w:p>
        </w:tc>
        <w:tc>
          <w:tcPr>
            <w:tcW w:w="1416" w:type="dxa"/>
            <w:vAlign w:val="center"/>
          </w:tcPr>
          <w:p w14:paraId="21232E05" w14:textId="77777777" w:rsidR="006379F5" w:rsidRDefault="006379F5">
            <w:pPr>
              <w:pStyle w:val="ConsPlusNormal"/>
              <w:jc w:val="center"/>
            </w:pPr>
            <w:r>
              <w:t>100%</w:t>
            </w:r>
          </w:p>
        </w:tc>
        <w:tc>
          <w:tcPr>
            <w:tcW w:w="1416" w:type="dxa"/>
            <w:vAlign w:val="center"/>
          </w:tcPr>
          <w:p w14:paraId="5DA9434A" w14:textId="77777777" w:rsidR="006379F5" w:rsidRDefault="006379F5">
            <w:pPr>
              <w:pStyle w:val="ConsPlusNormal"/>
              <w:jc w:val="center"/>
            </w:pPr>
            <w:r>
              <w:t>100%</w:t>
            </w:r>
          </w:p>
        </w:tc>
        <w:tc>
          <w:tcPr>
            <w:tcW w:w="1421" w:type="dxa"/>
            <w:vAlign w:val="center"/>
          </w:tcPr>
          <w:p w14:paraId="4187670B" w14:textId="77777777" w:rsidR="006379F5" w:rsidRDefault="006379F5">
            <w:pPr>
              <w:pStyle w:val="ConsPlusNormal"/>
              <w:jc w:val="center"/>
            </w:pPr>
            <w:r>
              <w:t>100%</w:t>
            </w:r>
          </w:p>
        </w:tc>
        <w:tc>
          <w:tcPr>
            <w:tcW w:w="1426" w:type="dxa"/>
            <w:vAlign w:val="center"/>
          </w:tcPr>
          <w:p w14:paraId="0288DFD3" w14:textId="77777777" w:rsidR="006379F5" w:rsidRDefault="006379F5">
            <w:pPr>
              <w:pStyle w:val="ConsPlusNormal"/>
              <w:jc w:val="center"/>
            </w:pPr>
            <w:r>
              <w:t>100%</w:t>
            </w:r>
          </w:p>
        </w:tc>
      </w:tr>
      <w:tr w:rsidR="006379F5" w14:paraId="06E60EFB" w14:textId="77777777">
        <w:tc>
          <w:tcPr>
            <w:tcW w:w="994" w:type="dxa"/>
            <w:vAlign w:val="center"/>
          </w:tcPr>
          <w:p w14:paraId="79F01EF8" w14:textId="77777777" w:rsidR="006379F5" w:rsidRDefault="006379F5">
            <w:pPr>
              <w:pStyle w:val="ConsPlusNormal"/>
              <w:jc w:val="center"/>
            </w:pPr>
            <w:r>
              <w:t>3.2</w:t>
            </w:r>
          </w:p>
        </w:tc>
        <w:tc>
          <w:tcPr>
            <w:tcW w:w="1984" w:type="dxa"/>
            <w:vAlign w:val="center"/>
          </w:tcPr>
          <w:p w14:paraId="0BE10AFB" w14:textId="77777777" w:rsidR="006379F5" w:rsidRDefault="006379F5">
            <w:pPr>
              <w:pStyle w:val="ConsPlusNormal"/>
            </w:pPr>
            <w:r>
              <w:t>Средства обеспечения информационной безопасности/Средства управления событиями информационной безопасности</w:t>
            </w:r>
          </w:p>
        </w:tc>
        <w:tc>
          <w:tcPr>
            <w:tcW w:w="1928" w:type="dxa"/>
            <w:vAlign w:val="center"/>
          </w:tcPr>
          <w:p w14:paraId="536EEE76" w14:textId="77777777" w:rsidR="006379F5" w:rsidRDefault="006379F5">
            <w:pPr>
              <w:pStyle w:val="ConsPlusNormal"/>
            </w:pPr>
            <w:r>
              <w:t>Средства управления событиями информационной безопасности</w:t>
            </w:r>
          </w:p>
        </w:tc>
        <w:tc>
          <w:tcPr>
            <w:tcW w:w="1984" w:type="dxa"/>
            <w:vAlign w:val="center"/>
          </w:tcPr>
          <w:p w14:paraId="61BF164F" w14:textId="77777777" w:rsidR="006379F5" w:rsidRDefault="006379F5">
            <w:pPr>
              <w:pStyle w:val="ConsPlusNormal"/>
            </w:pPr>
            <w:r>
              <w:t>Доля отечественного программного обеспечения, соответствующего классу N 3.2,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7AC7AEAF" w14:textId="77777777" w:rsidR="006379F5" w:rsidRDefault="006379F5">
            <w:pPr>
              <w:pStyle w:val="ConsPlusNormal"/>
              <w:jc w:val="center"/>
            </w:pPr>
            <w:hyperlink r:id="rId144">
              <w:r>
                <w:rPr>
                  <w:color w:val="0000FF"/>
                </w:rPr>
                <w:t>03.02</w:t>
              </w:r>
            </w:hyperlink>
          </w:p>
        </w:tc>
        <w:tc>
          <w:tcPr>
            <w:tcW w:w="1560" w:type="dxa"/>
            <w:vAlign w:val="center"/>
          </w:tcPr>
          <w:p w14:paraId="5985758B" w14:textId="77777777" w:rsidR="006379F5" w:rsidRDefault="006379F5">
            <w:pPr>
              <w:pStyle w:val="ConsPlusNormal"/>
              <w:jc w:val="center"/>
            </w:pPr>
            <w:hyperlink r:id="rId145">
              <w:r>
                <w:rPr>
                  <w:color w:val="0000FF"/>
                </w:rPr>
                <w:t>62</w:t>
              </w:r>
            </w:hyperlink>
          </w:p>
          <w:p w14:paraId="6FFB4D01" w14:textId="77777777" w:rsidR="006379F5" w:rsidRDefault="006379F5">
            <w:pPr>
              <w:pStyle w:val="ConsPlusNormal"/>
              <w:jc w:val="center"/>
            </w:pPr>
            <w:hyperlink r:id="rId146">
              <w:r>
                <w:rPr>
                  <w:color w:val="0000FF"/>
                </w:rPr>
                <w:t>63.11.19</w:t>
              </w:r>
            </w:hyperlink>
          </w:p>
        </w:tc>
        <w:tc>
          <w:tcPr>
            <w:tcW w:w="1416" w:type="dxa"/>
            <w:vAlign w:val="center"/>
          </w:tcPr>
          <w:p w14:paraId="16C614B4" w14:textId="77777777" w:rsidR="006379F5" w:rsidRDefault="006379F5">
            <w:pPr>
              <w:pStyle w:val="ConsPlusNormal"/>
              <w:jc w:val="center"/>
            </w:pPr>
            <w:r>
              <w:t>100%</w:t>
            </w:r>
          </w:p>
        </w:tc>
        <w:tc>
          <w:tcPr>
            <w:tcW w:w="1416" w:type="dxa"/>
            <w:vAlign w:val="center"/>
          </w:tcPr>
          <w:p w14:paraId="48150240" w14:textId="77777777" w:rsidR="006379F5" w:rsidRDefault="006379F5">
            <w:pPr>
              <w:pStyle w:val="ConsPlusNormal"/>
              <w:jc w:val="center"/>
            </w:pPr>
            <w:r>
              <w:t>100%</w:t>
            </w:r>
          </w:p>
        </w:tc>
        <w:tc>
          <w:tcPr>
            <w:tcW w:w="1421" w:type="dxa"/>
            <w:vAlign w:val="center"/>
          </w:tcPr>
          <w:p w14:paraId="69042851" w14:textId="77777777" w:rsidR="006379F5" w:rsidRDefault="006379F5">
            <w:pPr>
              <w:pStyle w:val="ConsPlusNormal"/>
              <w:jc w:val="center"/>
            </w:pPr>
            <w:r>
              <w:t>100%</w:t>
            </w:r>
          </w:p>
        </w:tc>
        <w:tc>
          <w:tcPr>
            <w:tcW w:w="1426" w:type="dxa"/>
            <w:vAlign w:val="center"/>
          </w:tcPr>
          <w:p w14:paraId="5F8B87D0" w14:textId="77777777" w:rsidR="006379F5" w:rsidRDefault="006379F5">
            <w:pPr>
              <w:pStyle w:val="ConsPlusNormal"/>
              <w:jc w:val="center"/>
            </w:pPr>
            <w:r>
              <w:t>100%</w:t>
            </w:r>
          </w:p>
        </w:tc>
      </w:tr>
      <w:tr w:rsidR="006379F5" w14:paraId="51800716" w14:textId="77777777">
        <w:tc>
          <w:tcPr>
            <w:tcW w:w="994" w:type="dxa"/>
            <w:vAlign w:val="center"/>
          </w:tcPr>
          <w:p w14:paraId="42D9738C" w14:textId="77777777" w:rsidR="006379F5" w:rsidRDefault="006379F5">
            <w:pPr>
              <w:pStyle w:val="ConsPlusNormal"/>
              <w:jc w:val="center"/>
            </w:pPr>
            <w:r>
              <w:t>3.3</w:t>
            </w:r>
          </w:p>
        </w:tc>
        <w:tc>
          <w:tcPr>
            <w:tcW w:w="1984" w:type="dxa"/>
            <w:vAlign w:val="center"/>
          </w:tcPr>
          <w:p w14:paraId="2B329CD3" w14:textId="77777777" w:rsidR="006379F5" w:rsidRDefault="006379F5">
            <w:pPr>
              <w:pStyle w:val="ConsPlusNormal"/>
            </w:pPr>
            <w:r>
              <w:t>Средства обеспечения информационной безопасности/Межсетевые экраны</w:t>
            </w:r>
          </w:p>
        </w:tc>
        <w:tc>
          <w:tcPr>
            <w:tcW w:w="1928" w:type="dxa"/>
            <w:vAlign w:val="center"/>
          </w:tcPr>
          <w:p w14:paraId="4FB711C2" w14:textId="77777777" w:rsidR="006379F5" w:rsidRDefault="006379F5">
            <w:pPr>
              <w:pStyle w:val="ConsPlusNormal"/>
            </w:pPr>
            <w:r>
              <w:t>Межсетевые экраны</w:t>
            </w:r>
          </w:p>
        </w:tc>
        <w:tc>
          <w:tcPr>
            <w:tcW w:w="1984" w:type="dxa"/>
            <w:vAlign w:val="center"/>
          </w:tcPr>
          <w:p w14:paraId="3D3127C7" w14:textId="77777777" w:rsidR="006379F5" w:rsidRDefault="006379F5">
            <w:pPr>
              <w:pStyle w:val="ConsPlusNormal"/>
            </w:pPr>
            <w:r>
              <w:t xml:space="preserve">Доля отечественного программного обеспечения, соответствующего </w:t>
            </w:r>
            <w:r>
              <w:lastRenderedPageBreak/>
              <w:t>классу N 3.3,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21CFD124" w14:textId="77777777" w:rsidR="006379F5" w:rsidRDefault="006379F5">
            <w:pPr>
              <w:pStyle w:val="ConsPlusNormal"/>
              <w:jc w:val="center"/>
            </w:pPr>
            <w:hyperlink r:id="rId147">
              <w:r>
                <w:rPr>
                  <w:color w:val="0000FF"/>
                </w:rPr>
                <w:t>03.03</w:t>
              </w:r>
            </w:hyperlink>
          </w:p>
        </w:tc>
        <w:tc>
          <w:tcPr>
            <w:tcW w:w="1560" w:type="dxa"/>
            <w:vAlign w:val="center"/>
          </w:tcPr>
          <w:p w14:paraId="3C970F5F" w14:textId="77777777" w:rsidR="006379F5" w:rsidRDefault="006379F5">
            <w:pPr>
              <w:pStyle w:val="ConsPlusNormal"/>
              <w:jc w:val="center"/>
            </w:pPr>
            <w:hyperlink r:id="rId148">
              <w:r>
                <w:rPr>
                  <w:color w:val="0000FF"/>
                </w:rPr>
                <w:t>62</w:t>
              </w:r>
            </w:hyperlink>
          </w:p>
          <w:p w14:paraId="0A357952" w14:textId="77777777" w:rsidR="006379F5" w:rsidRDefault="006379F5">
            <w:pPr>
              <w:pStyle w:val="ConsPlusNormal"/>
              <w:jc w:val="center"/>
            </w:pPr>
            <w:hyperlink r:id="rId149">
              <w:r>
                <w:rPr>
                  <w:color w:val="0000FF"/>
                </w:rPr>
                <w:t>63.11.19</w:t>
              </w:r>
            </w:hyperlink>
          </w:p>
        </w:tc>
        <w:tc>
          <w:tcPr>
            <w:tcW w:w="1416" w:type="dxa"/>
            <w:vAlign w:val="center"/>
          </w:tcPr>
          <w:p w14:paraId="407BEF0B" w14:textId="77777777" w:rsidR="006379F5" w:rsidRDefault="006379F5">
            <w:pPr>
              <w:pStyle w:val="ConsPlusNormal"/>
              <w:jc w:val="center"/>
            </w:pPr>
            <w:r>
              <w:t>80%</w:t>
            </w:r>
          </w:p>
        </w:tc>
        <w:tc>
          <w:tcPr>
            <w:tcW w:w="1416" w:type="dxa"/>
            <w:vAlign w:val="center"/>
          </w:tcPr>
          <w:p w14:paraId="6D8E51EF" w14:textId="77777777" w:rsidR="006379F5" w:rsidRDefault="006379F5">
            <w:pPr>
              <w:pStyle w:val="ConsPlusNormal"/>
              <w:jc w:val="center"/>
            </w:pPr>
            <w:r>
              <w:t>100%</w:t>
            </w:r>
          </w:p>
        </w:tc>
        <w:tc>
          <w:tcPr>
            <w:tcW w:w="1421" w:type="dxa"/>
            <w:vAlign w:val="center"/>
          </w:tcPr>
          <w:p w14:paraId="07EA2EF8" w14:textId="77777777" w:rsidR="006379F5" w:rsidRDefault="006379F5">
            <w:pPr>
              <w:pStyle w:val="ConsPlusNormal"/>
              <w:jc w:val="center"/>
            </w:pPr>
            <w:r>
              <w:t>100%</w:t>
            </w:r>
          </w:p>
        </w:tc>
        <w:tc>
          <w:tcPr>
            <w:tcW w:w="1426" w:type="dxa"/>
            <w:vAlign w:val="center"/>
          </w:tcPr>
          <w:p w14:paraId="3E189E5C" w14:textId="77777777" w:rsidR="006379F5" w:rsidRDefault="006379F5">
            <w:pPr>
              <w:pStyle w:val="ConsPlusNormal"/>
              <w:jc w:val="center"/>
            </w:pPr>
            <w:r>
              <w:t>100%</w:t>
            </w:r>
          </w:p>
        </w:tc>
      </w:tr>
      <w:tr w:rsidR="006379F5" w14:paraId="79A1B9F5" w14:textId="77777777">
        <w:tc>
          <w:tcPr>
            <w:tcW w:w="994" w:type="dxa"/>
            <w:vAlign w:val="center"/>
          </w:tcPr>
          <w:p w14:paraId="379CC4C3" w14:textId="77777777" w:rsidR="006379F5" w:rsidRDefault="006379F5">
            <w:pPr>
              <w:pStyle w:val="ConsPlusNormal"/>
              <w:jc w:val="center"/>
            </w:pPr>
            <w:r>
              <w:t>3.4</w:t>
            </w:r>
          </w:p>
        </w:tc>
        <w:tc>
          <w:tcPr>
            <w:tcW w:w="1984" w:type="dxa"/>
            <w:vAlign w:val="center"/>
          </w:tcPr>
          <w:p w14:paraId="14354AA7" w14:textId="77777777" w:rsidR="006379F5" w:rsidRDefault="006379F5">
            <w:pPr>
              <w:pStyle w:val="ConsPlusNormal"/>
            </w:pPr>
            <w:r>
              <w:t>Средства обеспечения информационной безопасности/Средства фильтрации негативного контента</w:t>
            </w:r>
          </w:p>
        </w:tc>
        <w:tc>
          <w:tcPr>
            <w:tcW w:w="1928" w:type="dxa"/>
            <w:vAlign w:val="center"/>
          </w:tcPr>
          <w:p w14:paraId="5B7DAC07" w14:textId="77777777" w:rsidR="006379F5" w:rsidRDefault="006379F5">
            <w:pPr>
              <w:pStyle w:val="ConsPlusNormal"/>
            </w:pPr>
            <w:r>
              <w:t>Средства фильтрации негативного контента</w:t>
            </w:r>
          </w:p>
        </w:tc>
        <w:tc>
          <w:tcPr>
            <w:tcW w:w="1984" w:type="dxa"/>
            <w:vAlign w:val="center"/>
          </w:tcPr>
          <w:p w14:paraId="7F3D6DB1" w14:textId="77777777" w:rsidR="006379F5" w:rsidRDefault="006379F5">
            <w:pPr>
              <w:pStyle w:val="ConsPlusNormal"/>
            </w:pPr>
            <w:r>
              <w:t>Доля отечественного программного обеспечения, соответствующего классу N 3.4,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72A627BE" w14:textId="77777777" w:rsidR="006379F5" w:rsidRDefault="006379F5">
            <w:pPr>
              <w:pStyle w:val="ConsPlusNormal"/>
              <w:jc w:val="center"/>
            </w:pPr>
            <w:hyperlink r:id="rId150">
              <w:r>
                <w:rPr>
                  <w:color w:val="0000FF"/>
                </w:rPr>
                <w:t>03.04</w:t>
              </w:r>
            </w:hyperlink>
          </w:p>
        </w:tc>
        <w:tc>
          <w:tcPr>
            <w:tcW w:w="1560" w:type="dxa"/>
            <w:vAlign w:val="center"/>
          </w:tcPr>
          <w:p w14:paraId="6B4F9B62" w14:textId="77777777" w:rsidR="006379F5" w:rsidRDefault="006379F5">
            <w:pPr>
              <w:pStyle w:val="ConsPlusNormal"/>
              <w:jc w:val="center"/>
            </w:pPr>
            <w:hyperlink r:id="rId151">
              <w:r>
                <w:rPr>
                  <w:color w:val="0000FF"/>
                </w:rPr>
                <w:t>62</w:t>
              </w:r>
            </w:hyperlink>
          </w:p>
          <w:p w14:paraId="6808E613" w14:textId="77777777" w:rsidR="006379F5" w:rsidRDefault="006379F5">
            <w:pPr>
              <w:pStyle w:val="ConsPlusNormal"/>
              <w:jc w:val="center"/>
            </w:pPr>
            <w:hyperlink r:id="rId152">
              <w:r>
                <w:rPr>
                  <w:color w:val="0000FF"/>
                </w:rPr>
                <w:t>63.11.19</w:t>
              </w:r>
            </w:hyperlink>
          </w:p>
        </w:tc>
        <w:tc>
          <w:tcPr>
            <w:tcW w:w="1416" w:type="dxa"/>
            <w:vAlign w:val="center"/>
          </w:tcPr>
          <w:p w14:paraId="386F6143" w14:textId="77777777" w:rsidR="006379F5" w:rsidRDefault="006379F5">
            <w:pPr>
              <w:pStyle w:val="ConsPlusNormal"/>
              <w:jc w:val="center"/>
            </w:pPr>
            <w:r>
              <w:t>100%</w:t>
            </w:r>
          </w:p>
        </w:tc>
        <w:tc>
          <w:tcPr>
            <w:tcW w:w="1416" w:type="dxa"/>
            <w:vAlign w:val="center"/>
          </w:tcPr>
          <w:p w14:paraId="23F31292" w14:textId="77777777" w:rsidR="006379F5" w:rsidRDefault="006379F5">
            <w:pPr>
              <w:pStyle w:val="ConsPlusNormal"/>
              <w:jc w:val="center"/>
            </w:pPr>
            <w:r>
              <w:t>100%</w:t>
            </w:r>
          </w:p>
        </w:tc>
        <w:tc>
          <w:tcPr>
            <w:tcW w:w="1421" w:type="dxa"/>
            <w:vAlign w:val="center"/>
          </w:tcPr>
          <w:p w14:paraId="3F1C2C9A" w14:textId="77777777" w:rsidR="006379F5" w:rsidRDefault="006379F5">
            <w:pPr>
              <w:pStyle w:val="ConsPlusNormal"/>
              <w:jc w:val="center"/>
            </w:pPr>
            <w:r>
              <w:t>100%</w:t>
            </w:r>
          </w:p>
        </w:tc>
        <w:tc>
          <w:tcPr>
            <w:tcW w:w="1426" w:type="dxa"/>
            <w:vAlign w:val="center"/>
          </w:tcPr>
          <w:p w14:paraId="36E7E750" w14:textId="77777777" w:rsidR="006379F5" w:rsidRDefault="006379F5">
            <w:pPr>
              <w:pStyle w:val="ConsPlusNormal"/>
              <w:jc w:val="center"/>
            </w:pPr>
            <w:r>
              <w:t>100%</w:t>
            </w:r>
          </w:p>
        </w:tc>
      </w:tr>
      <w:tr w:rsidR="006379F5" w14:paraId="6A46CB0D" w14:textId="77777777">
        <w:tc>
          <w:tcPr>
            <w:tcW w:w="994" w:type="dxa"/>
            <w:vAlign w:val="center"/>
          </w:tcPr>
          <w:p w14:paraId="4C67DA4C" w14:textId="77777777" w:rsidR="006379F5" w:rsidRDefault="006379F5">
            <w:pPr>
              <w:pStyle w:val="ConsPlusNormal"/>
              <w:jc w:val="center"/>
            </w:pPr>
            <w:r>
              <w:t>3.5</w:t>
            </w:r>
          </w:p>
        </w:tc>
        <w:tc>
          <w:tcPr>
            <w:tcW w:w="1984" w:type="dxa"/>
            <w:vAlign w:val="center"/>
          </w:tcPr>
          <w:p w14:paraId="472E7DD6" w14:textId="77777777" w:rsidR="006379F5" w:rsidRDefault="006379F5">
            <w:pPr>
              <w:pStyle w:val="ConsPlusNormal"/>
            </w:pPr>
            <w:r>
              <w:t xml:space="preserve">Средства обеспечения информационной безопасности/Средства защиты </w:t>
            </w:r>
            <w:r>
              <w:lastRenderedPageBreak/>
              <w:t>сервисов онлайн-платежей и дистанционного банковского обслуживания</w:t>
            </w:r>
          </w:p>
        </w:tc>
        <w:tc>
          <w:tcPr>
            <w:tcW w:w="1928" w:type="dxa"/>
            <w:vAlign w:val="center"/>
          </w:tcPr>
          <w:p w14:paraId="5D9E479E" w14:textId="77777777" w:rsidR="006379F5" w:rsidRDefault="006379F5">
            <w:pPr>
              <w:pStyle w:val="ConsPlusNormal"/>
            </w:pPr>
            <w:r>
              <w:lastRenderedPageBreak/>
              <w:t xml:space="preserve">Средства защиты сервисов онлайн-платежей и дистанционного банковского </w:t>
            </w:r>
            <w:r>
              <w:lastRenderedPageBreak/>
              <w:t>обслуживания</w:t>
            </w:r>
          </w:p>
        </w:tc>
        <w:tc>
          <w:tcPr>
            <w:tcW w:w="1984" w:type="dxa"/>
            <w:vAlign w:val="center"/>
          </w:tcPr>
          <w:p w14:paraId="1C2E602D" w14:textId="77777777" w:rsidR="006379F5" w:rsidRDefault="006379F5">
            <w:pPr>
              <w:pStyle w:val="ConsPlusNormal"/>
            </w:pPr>
            <w:r>
              <w:lastRenderedPageBreak/>
              <w:t xml:space="preserve">Доля отечественного программного обеспечения, соответствующего </w:t>
            </w:r>
            <w:r>
              <w:lastRenderedPageBreak/>
              <w:t>классу N 3.5,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3A2C67C7" w14:textId="77777777" w:rsidR="006379F5" w:rsidRDefault="006379F5">
            <w:pPr>
              <w:pStyle w:val="ConsPlusNormal"/>
              <w:jc w:val="center"/>
            </w:pPr>
            <w:hyperlink r:id="rId153">
              <w:r>
                <w:rPr>
                  <w:color w:val="0000FF"/>
                </w:rPr>
                <w:t>03.05</w:t>
              </w:r>
            </w:hyperlink>
          </w:p>
        </w:tc>
        <w:tc>
          <w:tcPr>
            <w:tcW w:w="1560" w:type="dxa"/>
            <w:vAlign w:val="center"/>
          </w:tcPr>
          <w:p w14:paraId="5496176E" w14:textId="77777777" w:rsidR="006379F5" w:rsidRDefault="006379F5">
            <w:pPr>
              <w:pStyle w:val="ConsPlusNormal"/>
              <w:jc w:val="center"/>
            </w:pPr>
            <w:hyperlink r:id="rId154">
              <w:r>
                <w:rPr>
                  <w:color w:val="0000FF"/>
                </w:rPr>
                <w:t>62</w:t>
              </w:r>
            </w:hyperlink>
          </w:p>
          <w:p w14:paraId="1D0DC482" w14:textId="77777777" w:rsidR="006379F5" w:rsidRDefault="006379F5">
            <w:pPr>
              <w:pStyle w:val="ConsPlusNormal"/>
              <w:jc w:val="center"/>
            </w:pPr>
            <w:hyperlink r:id="rId155">
              <w:r>
                <w:rPr>
                  <w:color w:val="0000FF"/>
                </w:rPr>
                <w:t>63.11.19</w:t>
              </w:r>
            </w:hyperlink>
          </w:p>
        </w:tc>
        <w:tc>
          <w:tcPr>
            <w:tcW w:w="1416" w:type="dxa"/>
            <w:vAlign w:val="center"/>
          </w:tcPr>
          <w:p w14:paraId="34387822" w14:textId="77777777" w:rsidR="006379F5" w:rsidRDefault="006379F5">
            <w:pPr>
              <w:pStyle w:val="ConsPlusNormal"/>
              <w:jc w:val="center"/>
            </w:pPr>
            <w:r>
              <w:t>100%</w:t>
            </w:r>
          </w:p>
        </w:tc>
        <w:tc>
          <w:tcPr>
            <w:tcW w:w="1416" w:type="dxa"/>
            <w:vAlign w:val="center"/>
          </w:tcPr>
          <w:p w14:paraId="75658013" w14:textId="77777777" w:rsidR="006379F5" w:rsidRDefault="006379F5">
            <w:pPr>
              <w:pStyle w:val="ConsPlusNormal"/>
              <w:jc w:val="center"/>
            </w:pPr>
            <w:r>
              <w:t>100%</w:t>
            </w:r>
          </w:p>
        </w:tc>
        <w:tc>
          <w:tcPr>
            <w:tcW w:w="1421" w:type="dxa"/>
            <w:vAlign w:val="center"/>
          </w:tcPr>
          <w:p w14:paraId="51EF3CEE" w14:textId="77777777" w:rsidR="006379F5" w:rsidRDefault="006379F5">
            <w:pPr>
              <w:pStyle w:val="ConsPlusNormal"/>
              <w:jc w:val="center"/>
            </w:pPr>
            <w:r>
              <w:t>100%</w:t>
            </w:r>
          </w:p>
        </w:tc>
        <w:tc>
          <w:tcPr>
            <w:tcW w:w="1426" w:type="dxa"/>
            <w:vAlign w:val="center"/>
          </w:tcPr>
          <w:p w14:paraId="6201632E" w14:textId="77777777" w:rsidR="006379F5" w:rsidRDefault="006379F5">
            <w:pPr>
              <w:pStyle w:val="ConsPlusNormal"/>
              <w:jc w:val="center"/>
            </w:pPr>
            <w:r>
              <w:t>100%</w:t>
            </w:r>
          </w:p>
        </w:tc>
      </w:tr>
      <w:tr w:rsidR="006379F5" w14:paraId="56B73A6F" w14:textId="77777777">
        <w:tc>
          <w:tcPr>
            <w:tcW w:w="994" w:type="dxa"/>
            <w:vAlign w:val="center"/>
          </w:tcPr>
          <w:p w14:paraId="38E8AEC7" w14:textId="77777777" w:rsidR="006379F5" w:rsidRDefault="006379F5">
            <w:pPr>
              <w:pStyle w:val="ConsPlusNormal"/>
              <w:jc w:val="center"/>
            </w:pPr>
            <w:r>
              <w:t>3.6</w:t>
            </w:r>
          </w:p>
        </w:tc>
        <w:tc>
          <w:tcPr>
            <w:tcW w:w="1984" w:type="dxa"/>
            <w:vAlign w:val="center"/>
          </w:tcPr>
          <w:p w14:paraId="5185E833" w14:textId="77777777" w:rsidR="006379F5" w:rsidRDefault="006379F5">
            <w:pPr>
              <w:pStyle w:val="ConsPlusNormal"/>
            </w:pPr>
            <w:r>
              <w:t>Средства обеспечения информационной безопасности/Средства антивирусной защиты</w:t>
            </w:r>
          </w:p>
        </w:tc>
        <w:tc>
          <w:tcPr>
            <w:tcW w:w="1928" w:type="dxa"/>
            <w:vAlign w:val="center"/>
          </w:tcPr>
          <w:p w14:paraId="1929D98D" w14:textId="77777777" w:rsidR="006379F5" w:rsidRDefault="006379F5">
            <w:pPr>
              <w:pStyle w:val="ConsPlusNormal"/>
            </w:pPr>
            <w:r>
              <w:t>Средства антивирусной защиты</w:t>
            </w:r>
          </w:p>
        </w:tc>
        <w:tc>
          <w:tcPr>
            <w:tcW w:w="1984" w:type="dxa"/>
            <w:vAlign w:val="center"/>
          </w:tcPr>
          <w:p w14:paraId="758BB4B6" w14:textId="77777777" w:rsidR="006379F5" w:rsidRDefault="006379F5">
            <w:pPr>
              <w:pStyle w:val="ConsPlusNormal"/>
            </w:pPr>
            <w:r>
              <w:t>Доля отечественного программного обеспечения, соответствующего классу N 3.6,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0BA096B1" w14:textId="77777777" w:rsidR="006379F5" w:rsidRDefault="006379F5">
            <w:pPr>
              <w:pStyle w:val="ConsPlusNormal"/>
              <w:jc w:val="center"/>
            </w:pPr>
            <w:hyperlink r:id="rId156">
              <w:r>
                <w:rPr>
                  <w:color w:val="0000FF"/>
                </w:rPr>
                <w:t>03.06</w:t>
              </w:r>
            </w:hyperlink>
          </w:p>
        </w:tc>
        <w:tc>
          <w:tcPr>
            <w:tcW w:w="1560" w:type="dxa"/>
            <w:vAlign w:val="center"/>
          </w:tcPr>
          <w:p w14:paraId="2AC1BF6C" w14:textId="77777777" w:rsidR="006379F5" w:rsidRDefault="006379F5">
            <w:pPr>
              <w:pStyle w:val="ConsPlusNormal"/>
              <w:jc w:val="center"/>
            </w:pPr>
            <w:hyperlink r:id="rId157">
              <w:r>
                <w:rPr>
                  <w:color w:val="0000FF"/>
                </w:rPr>
                <w:t>62</w:t>
              </w:r>
            </w:hyperlink>
          </w:p>
          <w:p w14:paraId="65D951C6" w14:textId="77777777" w:rsidR="006379F5" w:rsidRDefault="006379F5">
            <w:pPr>
              <w:pStyle w:val="ConsPlusNormal"/>
              <w:jc w:val="center"/>
            </w:pPr>
            <w:hyperlink r:id="rId158">
              <w:r>
                <w:rPr>
                  <w:color w:val="0000FF"/>
                </w:rPr>
                <w:t>63.11.19</w:t>
              </w:r>
            </w:hyperlink>
          </w:p>
        </w:tc>
        <w:tc>
          <w:tcPr>
            <w:tcW w:w="1416" w:type="dxa"/>
            <w:vAlign w:val="center"/>
          </w:tcPr>
          <w:p w14:paraId="5D22F3F7" w14:textId="77777777" w:rsidR="006379F5" w:rsidRDefault="006379F5">
            <w:pPr>
              <w:pStyle w:val="ConsPlusNormal"/>
              <w:jc w:val="center"/>
            </w:pPr>
            <w:r>
              <w:t>100%</w:t>
            </w:r>
          </w:p>
        </w:tc>
        <w:tc>
          <w:tcPr>
            <w:tcW w:w="1416" w:type="dxa"/>
            <w:vAlign w:val="center"/>
          </w:tcPr>
          <w:p w14:paraId="20F63F2C" w14:textId="77777777" w:rsidR="006379F5" w:rsidRDefault="006379F5">
            <w:pPr>
              <w:pStyle w:val="ConsPlusNormal"/>
              <w:jc w:val="center"/>
            </w:pPr>
            <w:r>
              <w:t>100%</w:t>
            </w:r>
          </w:p>
        </w:tc>
        <w:tc>
          <w:tcPr>
            <w:tcW w:w="1421" w:type="dxa"/>
            <w:vAlign w:val="center"/>
          </w:tcPr>
          <w:p w14:paraId="21E238CD" w14:textId="77777777" w:rsidR="006379F5" w:rsidRDefault="006379F5">
            <w:pPr>
              <w:pStyle w:val="ConsPlusNormal"/>
              <w:jc w:val="center"/>
            </w:pPr>
            <w:r>
              <w:t>100%</w:t>
            </w:r>
          </w:p>
        </w:tc>
        <w:tc>
          <w:tcPr>
            <w:tcW w:w="1426" w:type="dxa"/>
            <w:vAlign w:val="center"/>
          </w:tcPr>
          <w:p w14:paraId="7EA9E4B0" w14:textId="77777777" w:rsidR="006379F5" w:rsidRDefault="006379F5">
            <w:pPr>
              <w:pStyle w:val="ConsPlusNormal"/>
              <w:jc w:val="center"/>
            </w:pPr>
            <w:r>
              <w:t>100%</w:t>
            </w:r>
          </w:p>
        </w:tc>
      </w:tr>
      <w:tr w:rsidR="006379F5" w14:paraId="1269B30A" w14:textId="77777777">
        <w:tc>
          <w:tcPr>
            <w:tcW w:w="994" w:type="dxa"/>
            <w:vAlign w:val="center"/>
          </w:tcPr>
          <w:p w14:paraId="4E498FF6" w14:textId="77777777" w:rsidR="006379F5" w:rsidRDefault="006379F5">
            <w:pPr>
              <w:pStyle w:val="ConsPlusNormal"/>
              <w:jc w:val="center"/>
            </w:pPr>
            <w:r>
              <w:t>3.7</w:t>
            </w:r>
          </w:p>
        </w:tc>
        <w:tc>
          <w:tcPr>
            <w:tcW w:w="1984" w:type="dxa"/>
            <w:vAlign w:val="center"/>
          </w:tcPr>
          <w:p w14:paraId="7724AFD3" w14:textId="77777777" w:rsidR="006379F5" w:rsidRDefault="006379F5">
            <w:pPr>
              <w:pStyle w:val="ConsPlusNormal"/>
            </w:pPr>
            <w:r>
              <w:t xml:space="preserve">Средства обеспечения информационной безопасности/Средства выявления </w:t>
            </w:r>
            <w:r>
              <w:lastRenderedPageBreak/>
              <w:t>целевых атак</w:t>
            </w:r>
          </w:p>
        </w:tc>
        <w:tc>
          <w:tcPr>
            <w:tcW w:w="1928" w:type="dxa"/>
            <w:vAlign w:val="center"/>
          </w:tcPr>
          <w:p w14:paraId="557A1B3A" w14:textId="77777777" w:rsidR="006379F5" w:rsidRDefault="006379F5">
            <w:pPr>
              <w:pStyle w:val="ConsPlusNormal"/>
            </w:pPr>
            <w:r>
              <w:lastRenderedPageBreak/>
              <w:t>Средства выявления целевых атак</w:t>
            </w:r>
          </w:p>
        </w:tc>
        <w:tc>
          <w:tcPr>
            <w:tcW w:w="1984" w:type="dxa"/>
            <w:vAlign w:val="center"/>
          </w:tcPr>
          <w:p w14:paraId="4873575D" w14:textId="77777777" w:rsidR="006379F5" w:rsidRDefault="006379F5">
            <w:pPr>
              <w:pStyle w:val="ConsPlusNormal"/>
            </w:pPr>
            <w:r>
              <w:t xml:space="preserve">Доля отечественного программного обеспечения, соответствующего </w:t>
            </w:r>
            <w:r>
              <w:lastRenderedPageBreak/>
              <w:t>классу N 3.7,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0BEB55B8" w14:textId="77777777" w:rsidR="006379F5" w:rsidRDefault="006379F5">
            <w:pPr>
              <w:pStyle w:val="ConsPlusNormal"/>
              <w:jc w:val="center"/>
            </w:pPr>
            <w:hyperlink r:id="rId159">
              <w:r>
                <w:rPr>
                  <w:color w:val="0000FF"/>
                </w:rPr>
                <w:t>03.07</w:t>
              </w:r>
            </w:hyperlink>
          </w:p>
        </w:tc>
        <w:tc>
          <w:tcPr>
            <w:tcW w:w="1560" w:type="dxa"/>
            <w:vAlign w:val="center"/>
          </w:tcPr>
          <w:p w14:paraId="5E441988" w14:textId="77777777" w:rsidR="006379F5" w:rsidRDefault="006379F5">
            <w:pPr>
              <w:pStyle w:val="ConsPlusNormal"/>
              <w:jc w:val="center"/>
            </w:pPr>
            <w:hyperlink r:id="rId160">
              <w:r>
                <w:rPr>
                  <w:color w:val="0000FF"/>
                </w:rPr>
                <w:t>62</w:t>
              </w:r>
            </w:hyperlink>
          </w:p>
          <w:p w14:paraId="75945E41" w14:textId="77777777" w:rsidR="006379F5" w:rsidRDefault="006379F5">
            <w:pPr>
              <w:pStyle w:val="ConsPlusNormal"/>
              <w:jc w:val="center"/>
            </w:pPr>
            <w:hyperlink r:id="rId161">
              <w:r>
                <w:rPr>
                  <w:color w:val="0000FF"/>
                </w:rPr>
                <w:t>63.11.19</w:t>
              </w:r>
            </w:hyperlink>
          </w:p>
        </w:tc>
        <w:tc>
          <w:tcPr>
            <w:tcW w:w="1416" w:type="dxa"/>
            <w:vAlign w:val="center"/>
          </w:tcPr>
          <w:p w14:paraId="57F0DA60" w14:textId="77777777" w:rsidR="006379F5" w:rsidRDefault="006379F5">
            <w:pPr>
              <w:pStyle w:val="ConsPlusNormal"/>
              <w:jc w:val="center"/>
            </w:pPr>
            <w:r>
              <w:t>100%</w:t>
            </w:r>
          </w:p>
        </w:tc>
        <w:tc>
          <w:tcPr>
            <w:tcW w:w="1416" w:type="dxa"/>
            <w:vAlign w:val="center"/>
          </w:tcPr>
          <w:p w14:paraId="4DF66AF8" w14:textId="77777777" w:rsidR="006379F5" w:rsidRDefault="006379F5">
            <w:pPr>
              <w:pStyle w:val="ConsPlusNormal"/>
              <w:jc w:val="center"/>
            </w:pPr>
            <w:r>
              <w:t>100%</w:t>
            </w:r>
          </w:p>
        </w:tc>
        <w:tc>
          <w:tcPr>
            <w:tcW w:w="1421" w:type="dxa"/>
            <w:vAlign w:val="center"/>
          </w:tcPr>
          <w:p w14:paraId="01727A9F" w14:textId="77777777" w:rsidR="006379F5" w:rsidRDefault="006379F5">
            <w:pPr>
              <w:pStyle w:val="ConsPlusNormal"/>
              <w:jc w:val="center"/>
            </w:pPr>
            <w:r>
              <w:t>100%</w:t>
            </w:r>
          </w:p>
        </w:tc>
        <w:tc>
          <w:tcPr>
            <w:tcW w:w="1426" w:type="dxa"/>
            <w:vAlign w:val="center"/>
          </w:tcPr>
          <w:p w14:paraId="1FD6E707" w14:textId="77777777" w:rsidR="006379F5" w:rsidRDefault="006379F5">
            <w:pPr>
              <w:pStyle w:val="ConsPlusNormal"/>
              <w:jc w:val="center"/>
            </w:pPr>
            <w:r>
              <w:t>100%</w:t>
            </w:r>
          </w:p>
        </w:tc>
      </w:tr>
      <w:tr w:rsidR="006379F5" w14:paraId="415FF239" w14:textId="77777777">
        <w:tc>
          <w:tcPr>
            <w:tcW w:w="994" w:type="dxa"/>
            <w:vAlign w:val="center"/>
          </w:tcPr>
          <w:p w14:paraId="7C064E26" w14:textId="77777777" w:rsidR="006379F5" w:rsidRDefault="006379F5">
            <w:pPr>
              <w:pStyle w:val="ConsPlusNormal"/>
              <w:jc w:val="center"/>
            </w:pPr>
            <w:r>
              <w:t>3.8</w:t>
            </w:r>
          </w:p>
        </w:tc>
        <w:tc>
          <w:tcPr>
            <w:tcW w:w="1984" w:type="dxa"/>
            <w:vAlign w:val="center"/>
          </w:tcPr>
          <w:p w14:paraId="18F10340" w14:textId="77777777" w:rsidR="006379F5" w:rsidRDefault="006379F5">
            <w:pPr>
              <w:pStyle w:val="ConsPlusNormal"/>
            </w:pPr>
            <w:r>
              <w:t>Средства обеспечения информационной безопасности/Средства гарантированного уничтожения данных</w:t>
            </w:r>
          </w:p>
        </w:tc>
        <w:tc>
          <w:tcPr>
            <w:tcW w:w="1928" w:type="dxa"/>
            <w:vAlign w:val="center"/>
          </w:tcPr>
          <w:p w14:paraId="71167EA5" w14:textId="77777777" w:rsidR="006379F5" w:rsidRDefault="006379F5">
            <w:pPr>
              <w:pStyle w:val="ConsPlusNormal"/>
            </w:pPr>
            <w:r>
              <w:t>Средства гарантированного уничтожения данных</w:t>
            </w:r>
          </w:p>
        </w:tc>
        <w:tc>
          <w:tcPr>
            <w:tcW w:w="1984" w:type="dxa"/>
            <w:vAlign w:val="center"/>
          </w:tcPr>
          <w:p w14:paraId="07057C53" w14:textId="77777777" w:rsidR="006379F5" w:rsidRDefault="006379F5">
            <w:pPr>
              <w:pStyle w:val="ConsPlusNormal"/>
            </w:pPr>
            <w:r>
              <w:t>Доля отечественного программного обеспечения, соответствующего классу N 3.8,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787F43B5" w14:textId="77777777" w:rsidR="006379F5" w:rsidRDefault="006379F5">
            <w:pPr>
              <w:pStyle w:val="ConsPlusNormal"/>
              <w:jc w:val="center"/>
            </w:pPr>
            <w:hyperlink r:id="rId162">
              <w:r>
                <w:rPr>
                  <w:color w:val="0000FF"/>
                </w:rPr>
                <w:t>03.08</w:t>
              </w:r>
            </w:hyperlink>
          </w:p>
        </w:tc>
        <w:tc>
          <w:tcPr>
            <w:tcW w:w="1560" w:type="dxa"/>
            <w:vAlign w:val="center"/>
          </w:tcPr>
          <w:p w14:paraId="45556280" w14:textId="77777777" w:rsidR="006379F5" w:rsidRDefault="006379F5">
            <w:pPr>
              <w:pStyle w:val="ConsPlusNormal"/>
              <w:jc w:val="center"/>
            </w:pPr>
            <w:hyperlink r:id="rId163">
              <w:r>
                <w:rPr>
                  <w:color w:val="0000FF"/>
                </w:rPr>
                <w:t>62</w:t>
              </w:r>
            </w:hyperlink>
          </w:p>
          <w:p w14:paraId="77B0AA21" w14:textId="77777777" w:rsidR="006379F5" w:rsidRDefault="006379F5">
            <w:pPr>
              <w:pStyle w:val="ConsPlusNormal"/>
              <w:jc w:val="center"/>
            </w:pPr>
            <w:hyperlink r:id="rId164">
              <w:r>
                <w:rPr>
                  <w:color w:val="0000FF"/>
                </w:rPr>
                <w:t>63.11.19</w:t>
              </w:r>
            </w:hyperlink>
          </w:p>
        </w:tc>
        <w:tc>
          <w:tcPr>
            <w:tcW w:w="1416" w:type="dxa"/>
            <w:vAlign w:val="center"/>
          </w:tcPr>
          <w:p w14:paraId="4F7BA7D4" w14:textId="77777777" w:rsidR="006379F5" w:rsidRDefault="006379F5">
            <w:pPr>
              <w:pStyle w:val="ConsPlusNormal"/>
              <w:jc w:val="center"/>
            </w:pPr>
            <w:r>
              <w:t>100%</w:t>
            </w:r>
          </w:p>
        </w:tc>
        <w:tc>
          <w:tcPr>
            <w:tcW w:w="1416" w:type="dxa"/>
            <w:vAlign w:val="center"/>
          </w:tcPr>
          <w:p w14:paraId="55E242F6" w14:textId="77777777" w:rsidR="006379F5" w:rsidRDefault="006379F5">
            <w:pPr>
              <w:pStyle w:val="ConsPlusNormal"/>
              <w:jc w:val="center"/>
            </w:pPr>
            <w:r>
              <w:t>100%</w:t>
            </w:r>
          </w:p>
        </w:tc>
        <w:tc>
          <w:tcPr>
            <w:tcW w:w="1421" w:type="dxa"/>
            <w:vAlign w:val="center"/>
          </w:tcPr>
          <w:p w14:paraId="642FB420" w14:textId="77777777" w:rsidR="006379F5" w:rsidRDefault="006379F5">
            <w:pPr>
              <w:pStyle w:val="ConsPlusNormal"/>
              <w:jc w:val="center"/>
            </w:pPr>
            <w:r>
              <w:t>100%</w:t>
            </w:r>
          </w:p>
        </w:tc>
        <w:tc>
          <w:tcPr>
            <w:tcW w:w="1426" w:type="dxa"/>
            <w:vAlign w:val="center"/>
          </w:tcPr>
          <w:p w14:paraId="151E2AE3" w14:textId="77777777" w:rsidR="006379F5" w:rsidRDefault="006379F5">
            <w:pPr>
              <w:pStyle w:val="ConsPlusNormal"/>
              <w:jc w:val="center"/>
            </w:pPr>
            <w:r>
              <w:t>100%</w:t>
            </w:r>
          </w:p>
        </w:tc>
      </w:tr>
      <w:tr w:rsidR="006379F5" w14:paraId="14348647" w14:textId="77777777">
        <w:tc>
          <w:tcPr>
            <w:tcW w:w="994" w:type="dxa"/>
            <w:vAlign w:val="center"/>
          </w:tcPr>
          <w:p w14:paraId="18DC518C" w14:textId="77777777" w:rsidR="006379F5" w:rsidRDefault="006379F5">
            <w:pPr>
              <w:pStyle w:val="ConsPlusNormal"/>
              <w:jc w:val="center"/>
            </w:pPr>
            <w:r>
              <w:t>3.9</w:t>
            </w:r>
          </w:p>
        </w:tc>
        <w:tc>
          <w:tcPr>
            <w:tcW w:w="1984" w:type="dxa"/>
            <w:vAlign w:val="center"/>
          </w:tcPr>
          <w:p w14:paraId="57311D5B" w14:textId="77777777" w:rsidR="006379F5" w:rsidRDefault="006379F5">
            <w:pPr>
              <w:pStyle w:val="ConsPlusNormal"/>
            </w:pPr>
            <w:r>
              <w:t xml:space="preserve">Средства обеспечения информационной безопасности/Средства обнаружения </w:t>
            </w:r>
            <w:r>
              <w:lastRenderedPageBreak/>
              <w:t>и предотвращения утечек информации</w:t>
            </w:r>
          </w:p>
        </w:tc>
        <w:tc>
          <w:tcPr>
            <w:tcW w:w="1928" w:type="dxa"/>
            <w:vAlign w:val="center"/>
          </w:tcPr>
          <w:p w14:paraId="1240206D" w14:textId="77777777" w:rsidR="006379F5" w:rsidRDefault="006379F5">
            <w:pPr>
              <w:pStyle w:val="ConsPlusNormal"/>
            </w:pPr>
            <w:r>
              <w:lastRenderedPageBreak/>
              <w:t>Средства обнаружения и предотвращения утечек информации</w:t>
            </w:r>
          </w:p>
        </w:tc>
        <w:tc>
          <w:tcPr>
            <w:tcW w:w="1984" w:type="dxa"/>
            <w:vAlign w:val="center"/>
          </w:tcPr>
          <w:p w14:paraId="4128AC72" w14:textId="77777777" w:rsidR="006379F5" w:rsidRDefault="006379F5">
            <w:pPr>
              <w:pStyle w:val="ConsPlusNormal"/>
            </w:pPr>
            <w:r>
              <w:t xml:space="preserve">Доля отечественного программного обеспечения, соответствующего </w:t>
            </w:r>
            <w:r>
              <w:lastRenderedPageBreak/>
              <w:t>классу N 3.9,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506C69C1" w14:textId="77777777" w:rsidR="006379F5" w:rsidRDefault="006379F5">
            <w:pPr>
              <w:pStyle w:val="ConsPlusNormal"/>
              <w:jc w:val="center"/>
            </w:pPr>
            <w:hyperlink r:id="rId165">
              <w:r>
                <w:rPr>
                  <w:color w:val="0000FF"/>
                </w:rPr>
                <w:t>03.09</w:t>
              </w:r>
            </w:hyperlink>
          </w:p>
        </w:tc>
        <w:tc>
          <w:tcPr>
            <w:tcW w:w="1560" w:type="dxa"/>
            <w:vAlign w:val="center"/>
          </w:tcPr>
          <w:p w14:paraId="6A21F0DF" w14:textId="77777777" w:rsidR="006379F5" w:rsidRDefault="006379F5">
            <w:pPr>
              <w:pStyle w:val="ConsPlusNormal"/>
              <w:jc w:val="center"/>
            </w:pPr>
            <w:hyperlink r:id="rId166">
              <w:r>
                <w:rPr>
                  <w:color w:val="0000FF"/>
                </w:rPr>
                <w:t>62</w:t>
              </w:r>
            </w:hyperlink>
          </w:p>
          <w:p w14:paraId="33227A19" w14:textId="77777777" w:rsidR="006379F5" w:rsidRDefault="006379F5">
            <w:pPr>
              <w:pStyle w:val="ConsPlusNormal"/>
              <w:jc w:val="center"/>
            </w:pPr>
            <w:hyperlink r:id="rId167">
              <w:r>
                <w:rPr>
                  <w:color w:val="0000FF"/>
                </w:rPr>
                <w:t>63.11.19</w:t>
              </w:r>
            </w:hyperlink>
          </w:p>
        </w:tc>
        <w:tc>
          <w:tcPr>
            <w:tcW w:w="1416" w:type="dxa"/>
            <w:vAlign w:val="center"/>
          </w:tcPr>
          <w:p w14:paraId="4CB2D7D0" w14:textId="77777777" w:rsidR="006379F5" w:rsidRDefault="006379F5">
            <w:pPr>
              <w:pStyle w:val="ConsPlusNormal"/>
              <w:jc w:val="center"/>
            </w:pPr>
            <w:r>
              <w:t>100%</w:t>
            </w:r>
          </w:p>
        </w:tc>
        <w:tc>
          <w:tcPr>
            <w:tcW w:w="1416" w:type="dxa"/>
            <w:vAlign w:val="center"/>
          </w:tcPr>
          <w:p w14:paraId="040E3263" w14:textId="77777777" w:rsidR="006379F5" w:rsidRDefault="006379F5">
            <w:pPr>
              <w:pStyle w:val="ConsPlusNormal"/>
              <w:jc w:val="center"/>
            </w:pPr>
            <w:r>
              <w:t>100%</w:t>
            </w:r>
          </w:p>
        </w:tc>
        <w:tc>
          <w:tcPr>
            <w:tcW w:w="1421" w:type="dxa"/>
            <w:vAlign w:val="center"/>
          </w:tcPr>
          <w:p w14:paraId="2FAFC20E" w14:textId="77777777" w:rsidR="006379F5" w:rsidRDefault="006379F5">
            <w:pPr>
              <w:pStyle w:val="ConsPlusNormal"/>
              <w:jc w:val="center"/>
            </w:pPr>
            <w:r>
              <w:t>100%</w:t>
            </w:r>
          </w:p>
        </w:tc>
        <w:tc>
          <w:tcPr>
            <w:tcW w:w="1426" w:type="dxa"/>
            <w:vAlign w:val="center"/>
          </w:tcPr>
          <w:p w14:paraId="04B44E82" w14:textId="77777777" w:rsidR="006379F5" w:rsidRDefault="006379F5">
            <w:pPr>
              <w:pStyle w:val="ConsPlusNormal"/>
              <w:jc w:val="center"/>
            </w:pPr>
            <w:r>
              <w:t>100%</w:t>
            </w:r>
          </w:p>
        </w:tc>
      </w:tr>
      <w:tr w:rsidR="006379F5" w14:paraId="1B34C0DC" w14:textId="77777777">
        <w:tc>
          <w:tcPr>
            <w:tcW w:w="994" w:type="dxa"/>
            <w:vAlign w:val="center"/>
          </w:tcPr>
          <w:p w14:paraId="3E101C59" w14:textId="77777777" w:rsidR="006379F5" w:rsidRDefault="006379F5">
            <w:pPr>
              <w:pStyle w:val="ConsPlusNormal"/>
              <w:jc w:val="center"/>
            </w:pPr>
            <w:r>
              <w:t>3.10</w:t>
            </w:r>
          </w:p>
        </w:tc>
        <w:tc>
          <w:tcPr>
            <w:tcW w:w="1984" w:type="dxa"/>
            <w:vAlign w:val="center"/>
          </w:tcPr>
          <w:p w14:paraId="0B1C51E9" w14:textId="77777777" w:rsidR="006379F5" w:rsidRDefault="006379F5">
            <w:pPr>
              <w:pStyle w:val="ConsPlusNormal"/>
            </w:pPr>
            <w:r>
              <w:t>Средства обеспечения информационной безопасности/Средства криптографической защиты информации и электронной подписи</w:t>
            </w:r>
          </w:p>
        </w:tc>
        <w:tc>
          <w:tcPr>
            <w:tcW w:w="1928" w:type="dxa"/>
            <w:vAlign w:val="center"/>
          </w:tcPr>
          <w:p w14:paraId="587F075F" w14:textId="77777777" w:rsidR="006379F5" w:rsidRDefault="006379F5">
            <w:pPr>
              <w:pStyle w:val="ConsPlusNormal"/>
            </w:pPr>
            <w:r>
              <w:t>Средства криптографической защиты информации и электронной подписи</w:t>
            </w:r>
          </w:p>
        </w:tc>
        <w:tc>
          <w:tcPr>
            <w:tcW w:w="1984" w:type="dxa"/>
            <w:vAlign w:val="center"/>
          </w:tcPr>
          <w:p w14:paraId="1C4ABC67" w14:textId="77777777" w:rsidR="006379F5" w:rsidRDefault="006379F5">
            <w:pPr>
              <w:pStyle w:val="ConsPlusNormal"/>
            </w:pPr>
            <w:r>
              <w:t>Доля отечественного программного обеспечения, соответствующего классу N 3.10,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7A2A7CAD" w14:textId="77777777" w:rsidR="006379F5" w:rsidRDefault="006379F5">
            <w:pPr>
              <w:pStyle w:val="ConsPlusNormal"/>
              <w:jc w:val="center"/>
            </w:pPr>
            <w:hyperlink r:id="rId168">
              <w:r>
                <w:rPr>
                  <w:color w:val="0000FF"/>
                </w:rPr>
                <w:t>03.10</w:t>
              </w:r>
            </w:hyperlink>
          </w:p>
        </w:tc>
        <w:tc>
          <w:tcPr>
            <w:tcW w:w="1560" w:type="dxa"/>
            <w:vAlign w:val="center"/>
          </w:tcPr>
          <w:p w14:paraId="4AFE0111" w14:textId="77777777" w:rsidR="006379F5" w:rsidRDefault="006379F5">
            <w:pPr>
              <w:pStyle w:val="ConsPlusNormal"/>
              <w:jc w:val="center"/>
            </w:pPr>
            <w:hyperlink r:id="rId169">
              <w:r>
                <w:rPr>
                  <w:color w:val="0000FF"/>
                </w:rPr>
                <w:t>62</w:t>
              </w:r>
            </w:hyperlink>
          </w:p>
          <w:p w14:paraId="0D7BCBB6" w14:textId="77777777" w:rsidR="006379F5" w:rsidRDefault="006379F5">
            <w:pPr>
              <w:pStyle w:val="ConsPlusNormal"/>
              <w:jc w:val="center"/>
            </w:pPr>
            <w:hyperlink r:id="rId170">
              <w:r>
                <w:rPr>
                  <w:color w:val="0000FF"/>
                </w:rPr>
                <w:t>63.11.19</w:t>
              </w:r>
            </w:hyperlink>
          </w:p>
        </w:tc>
        <w:tc>
          <w:tcPr>
            <w:tcW w:w="1416" w:type="dxa"/>
            <w:vAlign w:val="center"/>
          </w:tcPr>
          <w:p w14:paraId="6142B31F" w14:textId="77777777" w:rsidR="006379F5" w:rsidRDefault="006379F5">
            <w:pPr>
              <w:pStyle w:val="ConsPlusNormal"/>
              <w:jc w:val="center"/>
            </w:pPr>
            <w:r>
              <w:t>100%</w:t>
            </w:r>
          </w:p>
        </w:tc>
        <w:tc>
          <w:tcPr>
            <w:tcW w:w="1416" w:type="dxa"/>
            <w:vAlign w:val="center"/>
          </w:tcPr>
          <w:p w14:paraId="56DE9A55" w14:textId="77777777" w:rsidR="006379F5" w:rsidRDefault="006379F5">
            <w:pPr>
              <w:pStyle w:val="ConsPlusNormal"/>
              <w:jc w:val="center"/>
            </w:pPr>
            <w:r>
              <w:t>100%</w:t>
            </w:r>
          </w:p>
        </w:tc>
        <w:tc>
          <w:tcPr>
            <w:tcW w:w="1421" w:type="dxa"/>
            <w:vAlign w:val="center"/>
          </w:tcPr>
          <w:p w14:paraId="34D38233" w14:textId="77777777" w:rsidR="006379F5" w:rsidRDefault="006379F5">
            <w:pPr>
              <w:pStyle w:val="ConsPlusNormal"/>
              <w:jc w:val="center"/>
            </w:pPr>
            <w:r>
              <w:t>100%</w:t>
            </w:r>
          </w:p>
        </w:tc>
        <w:tc>
          <w:tcPr>
            <w:tcW w:w="1426" w:type="dxa"/>
            <w:vAlign w:val="center"/>
          </w:tcPr>
          <w:p w14:paraId="3136B7C5" w14:textId="77777777" w:rsidR="006379F5" w:rsidRDefault="006379F5">
            <w:pPr>
              <w:pStyle w:val="ConsPlusNormal"/>
              <w:jc w:val="center"/>
            </w:pPr>
            <w:r>
              <w:t>100%</w:t>
            </w:r>
          </w:p>
        </w:tc>
      </w:tr>
      <w:tr w:rsidR="006379F5" w14:paraId="5F49446B" w14:textId="77777777">
        <w:tc>
          <w:tcPr>
            <w:tcW w:w="994" w:type="dxa"/>
            <w:vAlign w:val="center"/>
          </w:tcPr>
          <w:p w14:paraId="51D7658D" w14:textId="77777777" w:rsidR="006379F5" w:rsidRDefault="006379F5">
            <w:pPr>
              <w:pStyle w:val="ConsPlusNormal"/>
              <w:jc w:val="center"/>
            </w:pPr>
            <w:r>
              <w:t>3.11</w:t>
            </w:r>
          </w:p>
        </w:tc>
        <w:tc>
          <w:tcPr>
            <w:tcW w:w="1984" w:type="dxa"/>
            <w:vAlign w:val="center"/>
          </w:tcPr>
          <w:p w14:paraId="4F5FC3D0" w14:textId="77777777" w:rsidR="006379F5" w:rsidRDefault="006379F5">
            <w:pPr>
              <w:pStyle w:val="ConsPlusNormal"/>
            </w:pPr>
            <w:r>
              <w:t xml:space="preserve">Средства обеспечения информационной безопасности/Средства защиты </w:t>
            </w:r>
            <w:r>
              <w:lastRenderedPageBreak/>
              <w:t>каналов передачи данных, в том числе криптографическими методами</w:t>
            </w:r>
          </w:p>
        </w:tc>
        <w:tc>
          <w:tcPr>
            <w:tcW w:w="1928" w:type="dxa"/>
            <w:vAlign w:val="center"/>
          </w:tcPr>
          <w:p w14:paraId="27E7EA7D" w14:textId="77777777" w:rsidR="006379F5" w:rsidRDefault="006379F5">
            <w:pPr>
              <w:pStyle w:val="ConsPlusNormal"/>
            </w:pPr>
            <w:r>
              <w:lastRenderedPageBreak/>
              <w:t>Средства защиты каналов передачи данных, в том числе криптографически</w:t>
            </w:r>
            <w:r>
              <w:lastRenderedPageBreak/>
              <w:t>ми методами</w:t>
            </w:r>
          </w:p>
        </w:tc>
        <w:tc>
          <w:tcPr>
            <w:tcW w:w="1984" w:type="dxa"/>
            <w:vAlign w:val="center"/>
          </w:tcPr>
          <w:p w14:paraId="071B94C8" w14:textId="77777777" w:rsidR="006379F5" w:rsidRDefault="006379F5">
            <w:pPr>
              <w:pStyle w:val="ConsPlusNormal"/>
            </w:pPr>
            <w:r>
              <w:lastRenderedPageBreak/>
              <w:t xml:space="preserve">Доля отечественного программного обеспечения, соответствующего </w:t>
            </w:r>
            <w:r>
              <w:lastRenderedPageBreak/>
              <w:t>классу N 3.11,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48276830" w14:textId="77777777" w:rsidR="006379F5" w:rsidRDefault="006379F5">
            <w:pPr>
              <w:pStyle w:val="ConsPlusNormal"/>
              <w:jc w:val="center"/>
            </w:pPr>
            <w:hyperlink r:id="rId171">
              <w:r>
                <w:rPr>
                  <w:color w:val="0000FF"/>
                </w:rPr>
                <w:t>03.11</w:t>
              </w:r>
            </w:hyperlink>
          </w:p>
        </w:tc>
        <w:tc>
          <w:tcPr>
            <w:tcW w:w="1560" w:type="dxa"/>
            <w:vAlign w:val="center"/>
          </w:tcPr>
          <w:p w14:paraId="2AD4E7BC" w14:textId="77777777" w:rsidR="006379F5" w:rsidRDefault="006379F5">
            <w:pPr>
              <w:pStyle w:val="ConsPlusNormal"/>
              <w:jc w:val="center"/>
            </w:pPr>
            <w:hyperlink r:id="rId172">
              <w:r>
                <w:rPr>
                  <w:color w:val="0000FF"/>
                </w:rPr>
                <w:t>62</w:t>
              </w:r>
            </w:hyperlink>
          </w:p>
          <w:p w14:paraId="44CAD929" w14:textId="77777777" w:rsidR="006379F5" w:rsidRDefault="006379F5">
            <w:pPr>
              <w:pStyle w:val="ConsPlusNormal"/>
              <w:jc w:val="center"/>
            </w:pPr>
            <w:hyperlink r:id="rId173">
              <w:r>
                <w:rPr>
                  <w:color w:val="0000FF"/>
                </w:rPr>
                <w:t>63.11.19</w:t>
              </w:r>
            </w:hyperlink>
          </w:p>
        </w:tc>
        <w:tc>
          <w:tcPr>
            <w:tcW w:w="1416" w:type="dxa"/>
            <w:vAlign w:val="center"/>
          </w:tcPr>
          <w:p w14:paraId="34F9C6C6" w14:textId="77777777" w:rsidR="006379F5" w:rsidRDefault="006379F5">
            <w:pPr>
              <w:pStyle w:val="ConsPlusNormal"/>
              <w:jc w:val="center"/>
            </w:pPr>
            <w:r>
              <w:t>100%</w:t>
            </w:r>
          </w:p>
        </w:tc>
        <w:tc>
          <w:tcPr>
            <w:tcW w:w="1416" w:type="dxa"/>
            <w:vAlign w:val="center"/>
          </w:tcPr>
          <w:p w14:paraId="6D4B5B57" w14:textId="77777777" w:rsidR="006379F5" w:rsidRDefault="006379F5">
            <w:pPr>
              <w:pStyle w:val="ConsPlusNormal"/>
              <w:jc w:val="center"/>
            </w:pPr>
            <w:r>
              <w:t>100%</w:t>
            </w:r>
          </w:p>
        </w:tc>
        <w:tc>
          <w:tcPr>
            <w:tcW w:w="1421" w:type="dxa"/>
            <w:vAlign w:val="center"/>
          </w:tcPr>
          <w:p w14:paraId="7EFC0865" w14:textId="77777777" w:rsidR="006379F5" w:rsidRDefault="006379F5">
            <w:pPr>
              <w:pStyle w:val="ConsPlusNormal"/>
              <w:jc w:val="center"/>
            </w:pPr>
            <w:r>
              <w:t>100%</w:t>
            </w:r>
          </w:p>
        </w:tc>
        <w:tc>
          <w:tcPr>
            <w:tcW w:w="1426" w:type="dxa"/>
            <w:vAlign w:val="center"/>
          </w:tcPr>
          <w:p w14:paraId="25DB0B32" w14:textId="77777777" w:rsidR="006379F5" w:rsidRDefault="006379F5">
            <w:pPr>
              <w:pStyle w:val="ConsPlusNormal"/>
              <w:jc w:val="center"/>
            </w:pPr>
            <w:r>
              <w:t>100%</w:t>
            </w:r>
          </w:p>
        </w:tc>
      </w:tr>
      <w:tr w:rsidR="006379F5" w14:paraId="4E6A6136" w14:textId="77777777">
        <w:tc>
          <w:tcPr>
            <w:tcW w:w="994" w:type="dxa"/>
            <w:vAlign w:val="center"/>
          </w:tcPr>
          <w:p w14:paraId="18D2B31C" w14:textId="77777777" w:rsidR="006379F5" w:rsidRDefault="006379F5">
            <w:pPr>
              <w:pStyle w:val="ConsPlusNormal"/>
              <w:jc w:val="center"/>
            </w:pPr>
            <w:r>
              <w:t>3.12</w:t>
            </w:r>
          </w:p>
        </w:tc>
        <w:tc>
          <w:tcPr>
            <w:tcW w:w="1984" w:type="dxa"/>
            <w:vAlign w:val="center"/>
          </w:tcPr>
          <w:p w14:paraId="662E04C6" w14:textId="77777777" w:rsidR="006379F5" w:rsidRDefault="006379F5">
            <w:pPr>
              <w:pStyle w:val="ConsPlusNormal"/>
            </w:pPr>
            <w:r>
              <w:t>Средства обеспечения информационной безопасности/Системы управления доступом к информационным ресурсам</w:t>
            </w:r>
          </w:p>
        </w:tc>
        <w:tc>
          <w:tcPr>
            <w:tcW w:w="1928" w:type="dxa"/>
            <w:vAlign w:val="center"/>
          </w:tcPr>
          <w:p w14:paraId="0E7A0456" w14:textId="77777777" w:rsidR="006379F5" w:rsidRDefault="006379F5">
            <w:pPr>
              <w:pStyle w:val="ConsPlusNormal"/>
            </w:pPr>
            <w:r>
              <w:t>Системы управления доступом к информационным ресурсам</w:t>
            </w:r>
          </w:p>
        </w:tc>
        <w:tc>
          <w:tcPr>
            <w:tcW w:w="1984" w:type="dxa"/>
            <w:vAlign w:val="center"/>
          </w:tcPr>
          <w:p w14:paraId="7A051A00" w14:textId="77777777" w:rsidR="006379F5" w:rsidRDefault="006379F5">
            <w:pPr>
              <w:pStyle w:val="ConsPlusNormal"/>
            </w:pPr>
            <w:r>
              <w:t>Доля отечественного программного обеспечения, соответствующего классу N 3.12,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30C36C22" w14:textId="77777777" w:rsidR="006379F5" w:rsidRDefault="006379F5">
            <w:pPr>
              <w:pStyle w:val="ConsPlusNormal"/>
              <w:jc w:val="center"/>
            </w:pPr>
            <w:hyperlink r:id="rId174">
              <w:r>
                <w:rPr>
                  <w:color w:val="0000FF"/>
                </w:rPr>
                <w:t>03.12</w:t>
              </w:r>
            </w:hyperlink>
          </w:p>
        </w:tc>
        <w:tc>
          <w:tcPr>
            <w:tcW w:w="1560" w:type="dxa"/>
            <w:vAlign w:val="center"/>
          </w:tcPr>
          <w:p w14:paraId="54183130" w14:textId="77777777" w:rsidR="006379F5" w:rsidRDefault="006379F5">
            <w:pPr>
              <w:pStyle w:val="ConsPlusNormal"/>
              <w:jc w:val="center"/>
            </w:pPr>
            <w:hyperlink r:id="rId175">
              <w:r>
                <w:rPr>
                  <w:color w:val="0000FF"/>
                </w:rPr>
                <w:t>62</w:t>
              </w:r>
            </w:hyperlink>
          </w:p>
          <w:p w14:paraId="3F23DA4D" w14:textId="77777777" w:rsidR="006379F5" w:rsidRDefault="006379F5">
            <w:pPr>
              <w:pStyle w:val="ConsPlusNormal"/>
              <w:jc w:val="center"/>
            </w:pPr>
            <w:hyperlink r:id="rId176">
              <w:r>
                <w:rPr>
                  <w:color w:val="0000FF"/>
                </w:rPr>
                <w:t>63.11.19</w:t>
              </w:r>
            </w:hyperlink>
          </w:p>
        </w:tc>
        <w:tc>
          <w:tcPr>
            <w:tcW w:w="1416" w:type="dxa"/>
            <w:vAlign w:val="center"/>
          </w:tcPr>
          <w:p w14:paraId="5D7A89F9" w14:textId="77777777" w:rsidR="006379F5" w:rsidRDefault="006379F5">
            <w:pPr>
              <w:pStyle w:val="ConsPlusNormal"/>
              <w:jc w:val="center"/>
            </w:pPr>
            <w:r>
              <w:t>100%</w:t>
            </w:r>
          </w:p>
        </w:tc>
        <w:tc>
          <w:tcPr>
            <w:tcW w:w="1416" w:type="dxa"/>
            <w:vAlign w:val="center"/>
          </w:tcPr>
          <w:p w14:paraId="410BF2AB" w14:textId="77777777" w:rsidR="006379F5" w:rsidRDefault="006379F5">
            <w:pPr>
              <w:pStyle w:val="ConsPlusNormal"/>
              <w:jc w:val="center"/>
            </w:pPr>
            <w:r>
              <w:t>100%</w:t>
            </w:r>
          </w:p>
        </w:tc>
        <w:tc>
          <w:tcPr>
            <w:tcW w:w="1421" w:type="dxa"/>
            <w:vAlign w:val="center"/>
          </w:tcPr>
          <w:p w14:paraId="02696277" w14:textId="77777777" w:rsidR="006379F5" w:rsidRDefault="006379F5">
            <w:pPr>
              <w:pStyle w:val="ConsPlusNormal"/>
              <w:jc w:val="center"/>
            </w:pPr>
            <w:r>
              <w:t>100%</w:t>
            </w:r>
          </w:p>
        </w:tc>
        <w:tc>
          <w:tcPr>
            <w:tcW w:w="1426" w:type="dxa"/>
            <w:vAlign w:val="center"/>
          </w:tcPr>
          <w:p w14:paraId="1FF328A1" w14:textId="77777777" w:rsidR="006379F5" w:rsidRDefault="006379F5">
            <w:pPr>
              <w:pStyle w:val="ConsPlusNormal"/>
              <w:jc w:val="center"/>
            </w:pPr>
            <w:r>
              <w:t>100%</w:t>
            </w:r>
          </w:p>
        </w:tc>
      </w:tr>
      <w:tr w:rsidR="006379F5" w14:paraId="57086DC2" w14:textId="77777777">
        <w:tc>
          <w:tcPr>
            <w:tcW w:w="994" w:type="dxa"/>
            <w:vAlign w:val="center"/>
          </w:tcPr>
          <w:p w14:paraId="6220325A" w14:textId="77777777" w:rsidR="006379F5" w:rsidRDefault="006379F5">
            <w:pPr>
              <w:pStyle w:val="ConsPlusNormal"/>
              <w:jc w:val="center"/>
            </w:pPr>
            <w:r>
              <w:t>3.13</w:t>
            </w:r>
          </w:p>
        </w:tc>
        <w:tc>
          <w:tcPr>
            <w:tcW w:w="1984" w:type="dxa"/>
            <w:vAlign w:val="center"/>
          </w:tcPr>
          <w:p w14:paraId="08388974" w14:textId="77777777" w:rsidR="006379F5" w:rsidRDefault="006379F5">
            <w:pPr>
              <w:pStyle w:val="ConsPlusNormal"/>
            </w:pPr>
            <w:r>
              <w:t xml:space="preserve">Средства обеспечения информационной безопасности/Средства резервного </w:t>
            </w:r>
            <w:r>
              <w:lastRenderedPageBreak/>
              <w:t>копирования</w:t>
            </w:r>
          </w:p>
        </w:tc>
        <w:tc>
          <w:tcPr>
            <w:tcW w:w="1928" w:type="dxa"/>
            <w:vAlign w:val="center"/>
          </w:tcPr>
          <w:p w14:paraId="7BFDEA0C" w14:textId="77777777" w:rsidR="006379F5" w:rsidRDefault="006379F5">
            <w:pPr>
              <w:pStyle w:val="ConsPlusNormal"/>
            </w:pPr>
            <w:r>
              <w:lastRenderedPageBreak/>
              <w:t>Средства резервного копирования</w:t>
            </w:r>
          </w:p>
        </w:tc>
        <w:tc>
          <w:tcPr>
            <w:tcW w:w="1984" w:type="dxa"/>
            <w:vAlign w:val="center"/>
          </w:tcPr>
          <w:p w14:paraId="5708D66E" w14:textId="77777777" w:rsidR="006379F5" w:rsidRDefault="006379F5">
            <w:pPr>
              <w:pStyle w:val="ConsPlusNormal"/>
            </w:pPr>
            <w:r>
              <w:t xml:space="preserve">Доля отечественного программного обеспечения, соответствующего </w:t>
            </w:r>
            <w:r>
              <w:lastRenderedPageBreak/>
              <w:t>классу N 3.13,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09170E69" w14:textId="77777777" w:rsidR="006379F5" w:rsidRDefault="006379F5">
            <w:pPr>
              <w:pStyle w:val="ConsPlusNormal"/>
              <w:jc w:val="center"/>
            </w:pPr>
            <w:hyperlink r:id="rId177">
              <w:r>
                <w:rPr>
                  <w:color w:val="0000FF"/>
                </w:rPr>
                <w:t>03.13</w:t>
              </w:r>
            </w:hyperlink>
          </w:p>
        </w:tc>
        <w:tc>
          <w:tcPr>
            <w:tcW w:w="1560" w:type="dxa"/>
            <w:vAlign w:val="center"/>
          </w:tcPr>
          <w:p w14:paraId="54907A74" w14:textId="77777777" w:rsidR="006379F5" w:rsidRDefault="006379F5">
            <w:pPr>
              <w:pStyle w:val="ConsPlusNormal"/>
              <w:jc w:val="center"/>
            </w:pPr>
            <w:hyperlink r:id="rId178">
              <w:r>
                <w:rPr>
                  <w:color w:val="0000FF"/>
                </w:rPr>
                <w:t>62</w:t>
              </w:r>
            </w:hyperlink>
          </w:p>
          <w:p w14:paraId="45B6A9B4" w14:textId="77777777" w:rsidR="006379F5" w:rsidRDefault="006379F5">
            <w:pPr>
              <w:pStyle w:val="ConsPlusNormal"/>
              <w:jc w:val="center"/>
            </w:pPr>
            <w:hyperlink r:id="rId179">
              <w:r>
                <w:rPr>
                  <w:color w:val="0000FF"/>
                </w:rPr>
                <w:t>63.11.19</w:t>
              </w:r>
            </w:hyperlink>
          </w:p>
        </w:tc>
        <w:tc>
          <w:tcPr>
            <w:tcW w:w="1416" w:type="dxa"/>
            <w:vAlign w:val="center"/>
          </w:tcPr>
          <w:p w14:paraId="0B993802" w14:textId="77777777" w:rsidR="006379F5" w:rsidRDefault="006379F5">
            <w:pPr>
              <w:pStyle w:val="ConsPlusNormal"/>
              <w:jc w:val="center"/>
            </w:pPr>
            <w:r>
              <w:t>60%</w:t>
            </w:r>
          </w:p>
        </w:tc>
        <w:tc>
          <w:tcPr>
            <w:tcW w:w="1416" w:type="dxa"/>
            <w:vAlign w:val="center"/>
          </w:tcPr>
          <w:p w14:paraId="1006617F" w14:textId="77777777" w:rsidR="006379F5" w:rsidRDefault="006379F5">
            <w:pPr>
              <w:pStyle w:val="ConsPlusNormal"/>
              <w:jc w:val="center"/>
            </w:pPr>
            <w:r>
              <w:t>80%</w:t>
            </w:r>
          </w:p>
        </w:tc>
        <w:tc>
          <w:tcPr>
            <w:tcW w:w="1421" w:type="dxa"/>
            <w:vAlign w:val="center"/>
          </w:tcPr>
          <w:p w14:paraId="5FD70486" w14:textId="77777777" w:rsidR="006379F5" w:rsidRDefault="006379F5">
            <w:pPr>
              <w:pStyle w:val="ConsPlusNormal"/>
              <w:jc w:val="center"/>
            </w:pPr>
            <w:r>
              <w:t>90%</w:t>
            </w:r>
          </w:p>
        </w:tc>
        <w:tc>
          <w:tcPr>
            <w:tcW w:w="1426" w:type="dxa"/>
            <w:vAlign w:val="center"/>
          </w:tcPr>
          <w:p w14:paraId="56D57C25" w14:textId="77777777" w:rsidR="006379F5" w:rsidRDefault="006379F5">
            <w:pPr>
              <w:pStyle w:val="ConsPlusNormal"/>
              <w:jc w:val="center"/>
            </w:pPr>
            <w:r>
              <w:t>100%</w:t>
            </w:r>
          </w:p>
        </w:tc>
      </w:tr>
      <w:tr w:rsidR="006379F5" w14:paraId="5F1C9661" w14:textId="77777777">
        <w:tc>
          <w:tcPr>
            <w:tcW w:w="994" w:type="dxa"/>
            <w:vAlign w:val="center"/>
          </w:tcPr>
          <w:p w14:paraId="79678EE7" w14:textId="77777777" w:rsidR="006379F5" w:rsidRDefault="006379F5">
            <w:pPr>
              <w:pStyle w:val="ConsPlusNormal"/>
              <w:jc w:val="center"/>
            </w:pPr>
            <w:r>
              <w:t>3.14</w:t>
            </w:r>
          </w:p>
        </w:tc>
        <w:tc>
          <w:tcPr>
            <w:tcW w:w="1984" w:type="dxa"/>
            <w:vAlign w:val="center"/>
          </w:tcPr>
          <w:p w14:paraId="14E2358C" w14:textId="77777777" w:rsidR="006379F5" w:rsidRDefault="006379F5">
            <w:pPr>
              <w:pStyle w:val="ConsPlusNormal"/>
            </w:pPr>
            <w:r>
              <w:t>Средства обеспечения информационной безопасности/Средства обнаружения и/или предотвращения вторжений (атак)</w:t>
            </w:r>
          </w:p>
        </w:tc>
        <w:tc>
          <w:tcPr>
            <w:tcW w:w="1928" w:type="dxa"/>
            <w:vAlign w:val="center"/>
          </w:tcPr>
          <w:p w14:paraId="452CF8A0" w14:textId="77777777" w:rsidR="006379F5" w:rsidRDefault="006379F5">
            <w:pPr>
              <w:pStyle w:val="ConsPlusNormal"/>
            </w:pPr>
            <w:r>
              <w:t>Средства обнаружения и/или предотвращения вторжений (атак)</w:t>
            </w:r>
          </w:p>
        </w:tc>
        <w:tc>
          <w:tcPr>
            <w:tcW w:w="1984" w:type="dxa"/>
            <w:vAlign w:val="center"/>
          </w:tcPr>
          <w:p w14:paraId="694AF7E0" w14:textId="77777777" w:rsidR="006379F5" w:rsidRDefault="006379F5">
            <w:pPr>
              <w:pStyle w:val="ConsPlusNormal"/>
            </w:pPr>
            <w:r>
              <w:t>Доля отечественного программного обеспечения, соответствующего классу N 3.14,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7C143FD6" w14:textId="77777777" w:rsidR="006379F5" w:rsidRDefault="006379F5">
            <w:pPr>
              <w:pStyle w:val="ConsPlusNormal"/>
              <w:jc w:val="center"/>
            </w:pPr>
            <w:hyperlink r:id="rId180">
              <w:r>
                <w:rPr>
                  <w:color w:val="0000FF"/>
                </w:rPr>
                <w:t>03.14</w:t>
              </w:r>
            </w:hyperlink>
          </w:p>
        </w:tc>
        <w:tc>
          <w:tcPr>
            <w:tcW w:w="1560" w:type="dxa"/>
            <w:vAlign w:val="center"/>
          </w:tcPr>
          <w:p w14:paraId="2FE1F16D" w14:textId="77777777" w:rsidR="006379F5" w:rsidRDefault="006379F5">
            <w:pPr>
              <w:pStyle w:val="ConsPlusNormal"/>
              <w:jc w:val="center"/>
            </w:pPr>
            <w:hyperlink r:id="rId181">
              <w:r>
                <w:rPr>
                  <w:color w:val="0000FF"/>
                </w:rPr>
                <w:t>62</w:t>
              </w:r>
            </w:hyperlink>
          </w:p>
          <w:p w14:paraId="09F79FAB" w14:textId="77777777" w:rsidR="006379F5" w:rsidRDefault="006379F5">
            <w:pPr>
              <w:pStyle w:val="ConsPlusNormal"/>
              <w:jc w:val="center"/>
            </w:pPr>
            <w:hyperlink r:id="rId182">
              <w:r>
                <w:rPr>
                  <w:color w:val="0000FF"/>
                </w:rPr>
                <w:t>63.11.19</w:t>
              </w:r>
            </w:hyperlink>
          </w:p>
        </w:tc>
        <w:tc>
          <w:tcPr>
            <w:tcW w:w="1416" w:type="dxa"/>
            <w:vAlign w:val="center"/>
          </w:tcPr>
          <w:p w14:paraId="7BB51804" w14:textId="77777777" w:rsidR="006379F5" w:rsidRDefault="006379F5">
            <w:pPr>
              <w:pStyle w:val="ConsPlusNormal"/>
              <w:jc w:val="center"/>
            </w:pPr>
            <w:r>
              <w:t>100%</w:t>
            </w:r>
          </w:p>
        </w:tc>
        <w:tc>
          <w:tcPr>
            <w:tcW w:w="1416" w:type="dxa"/>
            <w:vAlign w:val="center"/>
          </w:tcPr>
          <w:p w14:paraId="6D675ACB" w14:textId="77777777" w:rsidR="006379F5" w:rsidRDefault="006379F5">
            <w:pPr>
              <w:pStyle w:val="ConsPlusNormal"/>
              <w:jc w:val="center"/>
            </w:pPr>
            <w:r>
              <w:t>100%</w:t>
            </w:r>
          </w:p>
        </w:tc>
        <w:tc>
          <w:tcPr>
            <w:tcW w:w="1421" w:type="dxa"/>
            <w:vAlign w:val="center"/>
          </w:tcPr>
          <w:p w14:paraId="31131C00" w14:textId="77777777" w:rsidR="006379F5" w:rsidRDefault="006379F5">
            <w:pPr>
              <w:pStyle w:val="ConsPlusNormal"/>
              <w:jc w:val="center"/>
            </w:pPr>
            <w:r>
              <w:t>100%</w:t>
            </w:r>
          </w:p>
        </w:tc>
        <w:tc>
          <w:tcPr>
            <w:tcW w:w="1426" w:type="dxa"/>
            <w:vAlign w:val="center"/>
          </w:tcPr>
          <w:p w14:paraId="45260863" w14:textId="77777777" w:rsidR="006379F5" w:rsidRDefault="006379F5">
            <w:pPr>
              <w:pStyle w:val="ConsPlusNormal"/>
              <w:jc w:val="center"/>
            </w:pPr>
            <w:r>
              <w:t>100%</w:t>
            </w:r>
          </w:p>
        </w:tc>
      </w:tr>
      <w:tr w:rsidR="006379F5" w14:paraId="76FDF9F7" w14:textId="77777777">
        <w:tc>
          <w:tcPr>
            <w:tcW w:w="994" w:type="dxa"/>
            <w:vAlign w:val="center"/>
          </w:tcPr>
          <w:p w14:paraId="66C1EDF7" w14:textId="77777777" w:rsidR="006379F5" w:rsidRDefault="006379F5">
            <w:pPr>
              <w:pStyle w:val="ConsPlusNormal"/>
              <w:jc w:val="center"/>
            </w:pPr>
            <w:r>
              <w:t>3.15</w:t>
            </w:r>
          </w:p>
        </w:tc>
        <w:tc>
          <w:tcPr>
            <w:tcW w:w="1984" w:type="dxa"/>
            <w:vAlign w:val="center"/>
          </w:tcPr>
          <w:p w14:paraId="38D2F7B2" w14:textId="77777777" w:rsidR="006379F5" w:rsidRDefault="006379F5">
            <w:pPr>
              <w:pStyle w:val="ConsPlusNormal"/>
            </w:pPr>
            <w:r>
              <w:t xml:space="preserve">Средства обеспечения информационной безопасности/Средства обнаружения </w:t>
            </w:r>
            <w:r>
              <w:lastRenderedPageBreak/>
              <w:t>угроз и расследования сетевых инцидентов</w:t>
            </w:r>
          </w:p>
        </w:tc>
        <w:tc>
          <w:tcPr>
            <w:tcW w:w="1928" w:type="dxa"/>
            <w:vAlign w:val="center"/>
          </w:tcPr>
          <w:p w14:paraId="10752EC6" w14:textId="77777777" w:rsidR="006379F5" w:rsidRDefault="006379F5">
            <w:pPr>
              <w:pStyle w:val="ConsPlusNormal"/>
            </w:pPr>
            <w:r>
              <w:lastRenderedPageBreak/>
              <w:t xml:space="preserve">Средства обнаружения угроз и расследования сетевых </w:t>
            </w:r>
            <w:r>
              <w:lastRenderedPageBreak/>
              <w:t>инцидентов</w:t>
            </w:r>
          </w:p>
        </w:tc>
        <w:tc>
          <w:tcPr>
            <w:tcW w:w="1984" w:type="dxa"/>
            <w:vAlign w:val="center"/>
          </w:tcPr>
          <w:p w14:paraId="7A9023DD" w14:textId="77777777" w:rsidR="006379F5" w:rsidRDefault="006379F5">
            <w:pPr>
              <w:pStyle w:val="ConsPlusNormal"/>
            </w:pPr>
            <w:r>
              <w:lastRenderedPageBreak/>
              <w:t xml:space="preserve">Доля отечественного программного обеспечения, соответствующего </w:t>
            </w:r>
            <w:r>
              <w:lastRenderedPageBreak/>
              <w:t>классу N 3.15,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06BCCF7F" w14:textId="77777777" w:rsidR="006379F5" w:rsidRDefault="006379F5">
            <w:pPr>
              <w:pStyle w:val="ConsPlusNormal"/>
              <w:jc w:val="center"/>
            </w:pPr>
            <w:hyperlink r:id="rId183">
              <w:r>
                <w:rPr>
                  <w:color w:val="0000FF"/>
                </w:rPr>
                <w:t>03.15</w:t>
              </w:r>
            </w:hyperlink>
          </w:p>
        </w:tc>
        <w:tc>
          <w:tcPr>
            <w:tcW w:w="1560" w:type="dxa"/>
            <w:vAlign w:val="center"/>
          </w:tcPr>
          <w:p w14:paraId="1470F882" w14:textId="77777777" w:rsidR="006379F5" w:rsidRDefault="006379F5">
            <w:pPr>
              <w:pStyle w:val="ConsPlusNormal"/>
              <w:jc w:val="center"/>
            </w:pPr>
            <w:hyperlink r:id="rId184">
              <w:r>
                <w:rPr>
                  <w:color w:val="0000FF"/>
                </w:rPr>
                <w:t>62</w:t>
              </w:r>
            </w:hyperlink>
          </w:p>
          <w:p w14:paraId="4CFA3DA3" w14:textId="77777777" w:rsidR="006379F5" w:rsidRDefault="006379F5">
            <w:pPr>
              <w:pStyle w:val="ConsPlusNormal"/>
              <w:jc w:val="center"/>
            </w:pPr>
            <w:hyperlink r:id="rId185">
              <w:r>
                <w:rPr>
                  <w:color w:val="0000FF"/>
                </w:rPr>
                <w:t>63.11.19</w:t>
              </w:r>
            </w:hyperlink>
          </w:p>
        </w:tc>
        <w:tc>
          <w:tcPr>
            <w:tcW w:w="1416" w:type="dxa"/>
            <w:vAlign w:val="center"/>
          </w:tcPr>
          <w:p w14:paraId="371B68B6" w14:textId="77777777" w:rsidR="006379F5" w:rsidRDefault="006379F5">
            <w:pPr>
              <w:pStyle w:val="ConsPlusNormal"/>
              <w:jc w:val="center"/>
            </w:pPr>
            <w:r>
              <w:t>100%</w:t>
            </w:r>
          </w:p>
        </w:tc>
        <w:tc>
          <w:tcPr>
            <w:tcW w:w="1416" w:type="dxa"/>
            <w:vAlign w:val="center"/>
          </w:tcPr>
          <w:p w14:paraId="318CE76F" w14:textId="77777777" w:rsidR="006379F5" w:rsidRDefault="006379F5">
            <w:pPr>
              <w:pStyle w:val="ConsPlusNormal"/>
              <w:jc w:val="center"/>
            </w:pPr>
            <w:r>
              <w:t>100%</w:t>
            </w:r>
          </w:p>
        </w:tc>
        <w:tc>
          <w:tcPr>
            <w:tcW w:w="1421" w:type="dxa"/>
            <w:vAlign w:val="center"/>
          </w:tcPr>
          <w:p w14:paraId="05975496" w14:textId="77777777" w:rsidR="006379F5" w:rsidRDefault="006379F5">
            <w:pPr>
              <w:pStyle w:val="ConsPlusNormal"/>
              <w:jc w:val="center"/>
            </w:pPr>
            <w:r>
              <w:t>100%</w:t>
            </w:r>
          </w:p>
        </w:tc>
        <w:tc>
          <w:tcPr>
            <w:tcW w:w="1426" w:type="dxa"/>
            <w:vAlign w:val="center"/>
          </w:tcPr>
          <w:p w14:paraId="1994A801" w14:textId="77777777" w:rsidR="006379F5" w:rsidRDefault="006379F5">
            <w:pPr>
              <w:pStyle w:val="ConsPlusNormal"/>
              <w:jc w:val="center"/>
            </w:pPr>
            <w:r>
              <w:t>100%</w:t>
            </w:r>
          </w:p>
        </w:tc>
      </w:tr>
      <w:tr w:rsidR="006379F5" w14:paraId="34828230" w14:textId="77777777">
        <w:tc>
          <w:tcPr>
            <w:tcW w:w="994" w:type="dxa"/>
            <w:vAlign w:val="center"/>
          </w:tcPr>
          <w:p w14:paraId="086B5D23" w14:textId="77777777" w:rsidR="006379F5" w:rsidRDefault="006379F5">
            <w:pPr>
              <w:pStyle w:val="ConsPlusNormal"/>
              <w:jc w:val="center"/>
            </w:pPr>
            <w:r>
              <w:t>3.16</w:t>
            </w:r>
          </w:p>
        </w:tc>
        <w:tc>
          <w:tcPr>
            <w:tcW w:w="1984" w:type="dxa"/>
            <w:vAlign w:val="center"/>
          </w:tcPr>
          <w:p w14:paraId="19E0CA7B" w14:textId="77777777" w:rsidR="006379F5" w:rsidRDefault="006379F5">
            <w:pPr>
              <w:pStyle w:val="ConsPlusNormal"/>
            </w:pPr>
            <w:r>
              <w:t>Средства обеспечения информационной безопасности/Средства администрирования и управления жизненным циклом ключевых носителей</w:t>
            </w:r>
          </w:p>
        </w:tc>
        <w:tc>
          <w:tcPr>
            <w:tcW w:w="1928" w:type="dxa"/>
            <w:vAlign w:val="center"/>
          </w:tcPr>
          <w:p w14:paraId="5FC47E17" w14:textId="77777777" w:rsidR="006379F5" w:rsidRDefault="006379F5">
            <w:pPr>
              <w:pStyle w:val="ConsPlusNormal"/>
            </w:pPr>
            <w:r>
              <w:t>Средства администрирования и управления жизненным циклом ключевых носителей</w:t>
            </w:r>
          </w:p>
        </w:tc>
        <w:tc>
          <w:tcPr>
            <w:tcW w:w="1984" w:type="dxa"/>
            <w:vAlign w:val="center"/>
          </w:tcPr>
          <w:p w14:paraId="1026150C" w14:textId="77777777" w:rsidR="006379F5" w:rsidRDefault="006379F5">
            <w:pPr>
              <w:pStyle w:val="ConsPlusNormal"/>
            </w:pPr>
            <w:r>
              <w:t>Доля отечественного программного обеспечения, соответствующего классу N 3.16,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200214EC" w14:textId="77777777" w:rsidR="006379F5" w:rsidRDefault="006379F5">
            <w:pPr>
              <w:pStyle w:val="ConsPlusNormal"/>
              <w:jc w:val="center"/>
            </w:pPr>
            <w:hyperlink r:id="rId186">
              <w:r>
                <w:rPr>
                  <w:color w:val="0000FF"/>
                </w:rPr>
                <w:t>03.16</w:t>
              </w:r>
            </w:hyperlink>
          </w:p>
        </w:tc>
        <w:tc>
          <w:tcPr>
            <w:tcW w:w="1560" w:type="dxa"/>
            <w:vAlign w:val="center"/>
          </w:tcPr>
          <w:p w14:paraId="0AE977FB" w14:textId="77777777" w:rsidR="006379F5" w:rsidRDefault="006379F5">
            <w:pPr>
              <w:pStyle w:val="ConsPlusNormal"/>
              <w:jc w:val="center"/>
            </w:pPr>
            <w:hyperlink r:id="rId187">
              <w:r>
                <w:rPr>
                  <w:color w:val="0000FF"/>
                </w:rPr>
                <w:t>62</w:t>
              </w:r>
            </w:hyperlink>
          </w:p>
          <w:p w14:paraId="39AC8E48" w14:textId="77777777" w:rsidR="006379F5" w:rsidRDefault="006379F5">
            <w:pPr>
              <w:pStyle w:val="ConsPlusNormal"/>
              <w:jc w:val="center"/>
            </w:pPr>
            <w:hyperlink r:id="rId188">
              <w:r>
                <w:rPr>
                  <w:color w:val="0000FF"/>
                </w:rPr>
                <w:t>63.11.19</w:t>
              </w:r>
            </w:hyperlink>
          </w:p>
        </w:tc>
        <w:tc>
          <w:tcPr>
            <w:tcW w:w="1416" w:type="dxa"/>
            <w:vAlign w:val="center"/>
          </w:tcPr>
          <w:p w14:paraId="2BDB3F8B" w14:textId="77777777" w:rsidR="006379F5" w:rsidRDefault="006379F5">
            <w:pPr>
              <w:pStyle w:val="ConsPlusNormal"/>
              <w:jc w:val="center"/>
            </w:pPr>
            <w:r>
              <w:t>100%</w:t>
            </w:r>
          </w:p>
        </w:tc>
        <w:tc>
          <w:tcPr>
            <w:tcW w:w="1416" w:type="dxa"/>
            <w:vAlign w:val="center"/>
          </w:tcPr>
          <w:p w14:paraId="152173BE" w14:textId="77777777" w:rsidR="006379F5" w:rsidRDefault="006379F5">
            <w:pPr>
              <w:pStyle w:val="ConsPlusNormal"/>
              <w:jc w:val="center"/>
            </w:pPr>
            <w:r>
              <w:t>100%</w:t>
            </w:r>
          </w:p>
        </w:tc>
        <w:tc>
          <w:tcPr>
            <w:tcW w:w="1421" w:type="dxa"/>
            <w:vAlign w:val="center"/>
          </w:tcPr>
          <w:p w14:paraId="3F61F500" w14:textId="77777777" w:rsidR="006379F5" w:rsidRDefault="006379F5">
            <w:pPr>
              <w:pStyle w:val="ConsPlusNormal"/>
              <w:jc w:val="center"/>
            </w:pPr>
            <w:r>
              <w:t>100%</w:t>
            </w:r>
          </w:p>
        </w:tc>
        <w:tc>
          <w:tcPr>
            <w:tcW w:w="1426" w:type="dxa"/>
            <w:vAlign w:val="center"/>
          </w:tcPr>
          <w:p w14:paraId="2C00C496" w14:textId="77777777" w:rsidR="006379F5" w:rsidRDefault="006379F5">
            <w:pPr>
              <w:pStyle w:val="ConsPlusNormal"/>
              <w:jc w:val="center"/>
            </w:pPr>
            <w:r>
              <w:t>100%</w:t>
            </w:r>
          </w:p>
        </w:tc>
      </w:tr>
      <w:tr w:rsidR="006379F5" w14:paraId="0BE21EB5" w14:textId="77777777">
        <w:tc>
          <w:tcPr>
            <w:tcW w:w="994" w:type="dxa"/>
            <w:vAlign w:val="center"/>
          </w:tcPr>
          <w:p w14:paraId="0DC94129" w14:textId="77777777" w:rsidR="006379F5" w:rsidRDefault="006379F5">
            <w:pPr>
              <w:pStyle w:val="ConsPlusNormal"/>
              <w:jc w:val="center"/>
            </w:pPr>
            <w:r>
              <w:t>3.17</w:t>
            </w:r>
          </w:p>
        </w:tc>
        <w:tc>
          <w:tcPr>
            <w:tcW w:w="1984" w:type="dxa"/>
            <w:vAlign w:val="center"/>
          </w:tcPr>
          <w:p w14:paraId="7CD56D93" w14:textId="77777777" w:rsidR="006379F5" w:rsidRDefault="006379F5">
            <w:pPr>
              <w:pStyle w:val="ConsPlusNormal"/>
            </w:pPr>
            <w:r>
              <w:t xml:space="preserve">Средства обеспечения информационной безопасности/Средства </w:t>
            </w:r>
            <w:r>
              <w:lastRenderedPageBreak/>
              <w:t>автоматизации процессов информационной безопасности</w:t>
            </w:r>
          </w:p>
        </w:tc>
        <w:tc>
          <w:tcPr>
            <w:tcW w:w="1928" w:type="dxa"/>
            <w:vAlign w:val="center"/>
          </w:tcPr>
          <w:p w14:paraId="22D99CA3" w14:textId="77777777" w:rsidR="006379F5" w:rsidRDefault="006379F5">
            <w:pPr>
              <w:pStyle w:val="ConsPlusNormal"/>
            </w:pPr>
            <w:r>
              <w:lastRenderedPageBreak/>
              <w:t>Средства автоматизации процессов информационной безопасности</w:t>
            </w:r>
          </w:p>
        </w:tc>
        <w:tc>
          <w:tcPr>
            <w:tcW w:w="1984" w:type="dxa"/>
            <w:vAlign w:val="center"/>
          </w:tcPr>
          <w:p w14:paraId="115AD2FD" w14:textId="77777777" w:rsidR="006379F5" w:rsidRDefault="006379F5">
            <w:pPr>
              <w:pStyle w:val="ConsPlusNormal"/>
            </w:pPr>
            <w:r>
              <w:t xml:space="preserve">Доля отечественного программного обеспечения, соответствующего </w:t>
            </w:r>
            <w:r>
              <w:lastRenderedPageBreak/>
              <w:t>классу N 3.17,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645CE91B" w14:textId="77777777" w:rsidR="006379F5" w:rsidRDefault="006379F5">
            <w:pPr>
              <w:pStyle w:val="ConsPlusNormal"/>
              <w:jc w:val="center"/>
            </w:pPr>
            <w:hyperlink r:id="rId189">
              <w:r>
                <w:rPr>
                  <w:color w:val="0000FF"/>
                </w:rPr>
                <w:t>03.17</w:t>
              </w:r>
            </w:hyperlink>
          </w:p>
        </w:tc>
        <w:tc>
          <w:tcPr>
            <w:tcW w:w="1560" w:type="dxa"/>
            <w:vAlign w:val="center"/>
          </w:tcPr>
          <w:p w14:paraId="5B67AFA9" w14:textId="77777777" w:rsidR="006379F5" w:rsidRDefault="006379F5">
            <w:pPr>
              <w:pStyle w:val="ConsPlusNormal"/>
              <w:jc w:val="center"/>
            </w:pPr>
            <w:hyperlink r:id="rId190">
              <w:r>
                <w:rPr>
                  <w:color w:val="0000FF"/>
                </w:rPr>
                <w:t>62</w:t>
              </w:r>
            </w:hyperlink>
          </w:p>
          <w:p w14:paraId="33CAD417" w14:textId="77777777" w:rsidR="006379F5" w:rsidRDefault="006379F5">
            <w:pPr>
              <w:pStyle w:val="ConsPlusNormal"/>
              <w:jc w:val="center"/>
            </w:pPr>
            <w:hyperlink r:id="rId191">
              <w:r>
                <w:rPr>
                  <w:color w:val="0000FF"/>
                </w:rPr>
                <w:t>63.11.19</w:t>
              </w:r>
            </w:hyperlink>
          </w:p>
        </w:tc>
        <w:tc>
          <w:tcPr>
            <w:tcW w:w="1416" w:type="dxa"/>
            <w:vAlign w:val="center"/>
          </w:tcPr>
          <w:p w14:paraId="07374D33" w14:textId="77777777" w:rsidR="006379F5" w:rsidRDefault="006379F5">
            <w:pPr>
              <w:pStyle w:val="ConsPlusNormal"/>
              <w:jc w:val="center"/>
            </w:pPr>
            <w:r>
              <w:t>100%</w:t>
            </w:r>
          </w:p>
        </w:tc>
        <w:tc>
          <w:tcPr>
            <w:tcW w:w="1416" w:type="dxa"/>
            <w:vAlign w:val="center"/>
          </w:tcPr>
          <w:p w14:paraId="6F996502" w14:textId="77777777" w:rsidR="006379F5" w:rsidRDefault="006379F5">
            <w:pPr>
              <w:pStyle w:val="ConsPlusNormal"/>
              <w:jc w:val="center"/>
            </w:pPr>
            <w:r>
              <w:t>100%</w:t>
            </w:r>
          </w:p>
        </w:tc>
        <w:tc>
          <w:tcPr>
            <w:tcW w:w="1421" w:type="dxa"/>
            <w:vAlign w:val="center"/>
          </w:tcPr>
          <w:p w14:paraId="6AC4E281" w14:textId="77777777" w:rsidR="006379F5" w:rsidRDefault="006379F5">
            <w:pPr>
              <w:pStyle w:val="ConsPlusNormal"/>
              <w:jc w:val="center"/>
            </w:pPr>
            <w:r>
              <w:t>100%</w:t>
            </w:r>
          </w:p>
        </w:tc>
        <w:tc>
          <w:tcPr>
            <w:tcW w:w="1426" w:type="dxa"/>
            <w:vAlign w:val="center"/>
          </w:tcPr>
          <w:p w14:paraId="1E32548B" w14:textId="77777777" w:rsidR="006379F5" w:rsidRDefault="006379F5">
            <w:pPr>
              <w:pStyle w:val="ConsPlusNormal"/>
              <w:jc w:val="center"/>
            </w:pPr>
            <w:r>
              <w:t>100%</w:t>
            </w:r>
          </w:p>
        </w:tc>
      </w:tr>
      <w:tr w:rsidR="006379F5" w14:paraId="2552C8C4" w14:textId="77777777">
        <w:tc>
          <w:tcPr>
            <w:tcW w:w="994" w:type="dxa"/>
            <w:vAlign w:val="center"/>
          </w:tcPr>
          <w:p w14:paraId="7CC0C0CB" w14:textId="77777777" w:rsidR="006379F5" w:rsidRDefault="006379F5">
            <w:pPr>
              <w:pStyle w:val="ConsPlusNormal"/>
              <w:jc w:val="center"/>
              <w:outlineLvl w:val="1"/>
            </w:pPr>
            <w:r>
              <w:t>4</w:t>
            </w:r>
          </w:p>
        </w:tc>
        <w:tc>
          <w:tcPr>
            <w:tcW w:w="1984" w:type="dxa"/>
            <w:vAlign w:val="center"/>
          </w:tcPr>
          <w:p w14:paraId="09B1310C" w14:textId="77777777" w:rsidR="006379F5" w:rsidRDefault="006379F5">
            <w:pPr>
              <w:pStyle w:val="ConsPlusNormal"/>
            </w:pPr>
            <w:r>
              <w:t>Средства разработки программного обеспечения</w:t>
            </w:r>
          </w:p>
        </w:tc>
        <w:tc>
          <w:tcPr>
            <w:tcW w:w="1928" w:type="dxa"/>
            <w:vAlign w:val="center"/>
          </w:tcPr>
          <w:p w14:paraId="6DB3523A" w14:textId="77777777" w:rsidR="006379F5" w:rsidRDefault="006379F5">
            <w:pPr>
              <w:pStyle w:val="ConsPlusNormal"/>
            </w:pPr>
          </w:p>
        </w:tc>
        <w:tc>
          <w:tcPr>
            <w:tcW w:w="1984" w:type="dxa"/>
            <w:vAlign w:val="center"/>
          </w:tcPr>
          <w:p w14:paraId="1366761B" w14:textId="77777777" w:rsidR="006379F5" w:rsidRDefault="006379F5">
            <w:pPr>
              <w:pStyle w:val="ConsPlusNormal"/>
            </w:pPr>
          </w:p>
        </w:tc>
        <w:tc>
          <w:tcPr>
            <w:tcW w:w="1560" w:type="dxa"/>
            <w:vAlign w:val="center"/>
          </w:tcPr>
          <w:p w14:paraId="5CCDA72C" w14:textId="77777777" w:rsidR="006379F5" w:rsidRDefault="006379F5">
            <w:pPr>
              <w:pStyle w:val="ConsPlusNormal"/>
              <w:jc w:val="center"/>
            </w:pPr>
            <w:hyperlink r:id="rId192">
              <w:r>
                <w:rPr>
                  <w:color w:val="0000FF"/>
                </w:rPr>
                <w:t>04</w:t>
              </w:r>
            </w:hyperlink>
          </w:p>
        </w:tc>
        <w:tc>
          <w:tcPr>
            <w:tcW w:w="1560" w:type="dxa"/>
            <w:vAlign w:val="center"/>
          </w:tcPr>
          <w:p w14:paraId="58933A1F" w14:textId="77777777" w:rsidR="006379F5" w:rsidRDefault="006379F5">
            <w:pPr>
              <w:pStyle w:val="ConsPlusNormal"/>
              <w:jc w:val="center"/>
            </w:pPr>
            <w:hyperlink r:id="rId193">
              <w:r>
                <w:rPr>
                  <w:color w:val="0000FF"/>
                </w:rPr>
                <w:t>62</w:t>
              </w:r>
            </w:hyperlink>
          </w:p>
        </w:tc>
        <w:tc>
          <w:tcPr>
            <w:tcW w:w="1416" w:type="dxa"/>
            <w:vAlign w:val="center"/>
          </w:tcPr>
          <w:p w14:paraId="232989C3" w14:textId="77777777" w:rsidR="006379F5" w:rsidRDefault="006379F5">
            <w:pPr>
              <w:pStyle w:val="ConsPlusNormal"/>
            </w:pPr>
          </w:p>
        </w:tc>
        <w:tc>
          <w:tcPr>
            <w:tcW w:w="1416" w:type="dxa"/>
            <w:vAlign w:val="center"/>
          </w:tcPr>
          <w:p w14:paraId="0B96B0CB" w14:textId="77777777" w:rsidR="006379F5" w:rsidRDefault="006379F5">
            <w:pPr>
              <w:pStyle w:val="ConsPlusNormal"/>
            </w:pPr>
          </w:p>
        </w:tc>
        <w:tc>
          <w:tcPr>
            <w:tcW w:w="1421" w:type="dxa"/>
            <w:vAlign w:val="center"/>
          </w:tcPr>
          <w:p w14:paraId="2F092301" w14:textId="77777777" w:rsidR="006379F5" w:rsidRDefault="006379F5">
            <w:pPr>
              <w:pStyle w:val="ConsPlusNormal"/>
            </w:pPr>
          </w:p>
        </w:tc>
        <w:tc>
          <w:tcPr>
            <w:tcW w:w="1426" w:type="dxa"/>
            <w:vAlign w:val="center"/>
          </w:tcPr>
          <w:p w14:paraId="0C90AD3E" w14:textId="77777777" w:rsidR="006379F5" w:rsidRDefault="006379F5">
            <w:pPr>
              <w:pStyle w:val="ConsPlusNormal"/>
            </w:pPr>
          </w:p>
        </w:tc>
      </w:tr>
      <w:tr w:rsidR="006379F5" w14:paraId="786665F2" w14:textId="77777777">
        <w:tc>
          <w:tcPr>
            <w:tcW w:w="994" w:type="dxa"/>
            <w:vAlign w:val="center"/>
          </w:tcPr>
          <w:p w14:paraId="73ECC53E" w14:textId="77777777" w:rsidR="006379F5" w:rsidRDefault="006379F5">
            <w:pPr>
              <w:pStyle w:val="ConsPlusNormal"/>
              <w:jc w:val="center"/>
            </w:pPr>
            <w:r>
              <w:t>4.1</w:t>
            </w:r>
          </w:p>
        </w:tc>
        <w:tc>
          <w:tcPr>
            <w:tcW w:w="1984" w:type="dxa"/>
            <w:vAlign w:val="center"/>
          </w:tcPr>
          <w:p w14:paraId="5D57C4A5" w14:textId="77777777" w:rsidR="006379F5" w:rsidRDefault="006379F5">
            <w:pPr>
              <w:pStyle w:val="ConsPlusNormal"/>
            </w:pPr>
            <w:r>
              <w:t>Средства разработки программного обеспечения/Средства подготовки исполнимого кода</w:t>
            </w:r>
          </w:p>
        </w:tc>
        <w:tc>
          <w:tcPr>
            <w:tcW w:w="1928" w:type="dxa"/>
            <w:vAlign w:val="center"/>
          </w:tcPr>
          <w:p w14:paraId="0B1FE827" w14:textId="77777777" w:rsidR="006379F5" w:rsidRDefault="006379F5">
            <w:pPr>
              <w:pStyle w:val="ConsPlusNormal"/>
            </w:pPr>
            <w:r>
              <w:t>Средства подготовки исполнимого кода</w:t>
            </w:r>
          </w:p>
        </w:tc>
        <w:tc>
          <w:tcPr>
            <w:tcW w:w="1984" w:type="dxa"/>
            <w:vAlign w:val="center"/>
          </w:tcPr>
          <w:p w14:paraId="6219DD75" w14:textId="77777777" w:rsidR="006379F5" w:rsidRDefault="006379F5">
            <w:pPr>
              <w:pStyle w:val="ConsPlusNormal"/>
            </w:pPr>
            <w:r>
              <w:t>Доля отечественного программного обеспечения, соответствующего классу N 4.1,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1551C1AD" w14:textId="77777777" w:rsidR="006379F5" w:rsidRDefault="006379F5">
            <w:pPr>
              <w:pStyle w:val="ConsPlusNormal"/>
              <w:jc w:val="center"/>
            </w:pPr>
            <w:hyperlink r:id="rId194">
              <w:r>
                <w:rPr>
                  <w:color w:val="0000FF"/>
                </w:rPr>
                <w:t>04.01</w:t>
              </w:r>
            </w:hyperlink>
          </w:p>
        </w:tc>
        <w:tc>
          <w:tcPr>
            <w:tcW w:w="1560" w:type="dxa"/>
            <w:vAlign w:val="center"/>
          </w:tcPr>
          <w:p w14:paraId="7C7FBA19" w14:textId="77777777" w:rsidR="006379F5" w:rsidRDefault="006379F5">
            <w:pPr>
              <w:pStyle w:val="ConsPlusNormal"/>
              <w:jc w:val="center"/>
            </w:pPr>
            <w:hyperlink r:id="rId195">
              <w:r>
                <w:rPr>
                  <w:color w:val="0000FF"/>
                </w:rPr>
                <w:t>62</w:t>
              </w:r>
            </w:hyperlink>
          </w:p>
          <w:p w14:paraId="4B135063" w14:textId="77777777" w:rsidR="006379F5" w:rsidRDefault="006379F5">
            <w:pPr>
              <w:pStyle w:val="ConsPlusNormal"/>
              <w:jc w:val="center"/>
            </w:pPr>
            <w:hyperlink r:id="rId196">
              <w:r>
                <w:rPr>
                  <w:color w:val="0000FF"/>
                </w:rPr>
                <w:t>58.29.14</w:t>
              </w:r>
            </w:hyperlink>
          </w:p>
        </w:tc>
        <w:tc>
          <w:tcPr>
            <w:tcW w:w="1416" w:type="dxa"/>
            <w:vAlign w:val="center"/>
          </w:tcPr>
          <w:p w14:paraId="3EFFB0D2" w14:textId="77777777" w:rsidR="006379F5" w:rsidRDefault="006379F5">
            <w:pPr>
              <w:pStyle w:val="ConsPlusNormal"/>
              <w:jc w:val="center"/>
            </w:pPr>
            <w:r>
              <w:t>80%</w:t>
            </w:r>
          </w:p>
        </w:tc>
        <w:tc>
          <w:tcPr>
            <w:tcW w:w="1416" w:type="dxa"/>
            <w:vAlign w:val="center"/>
          </w:tcPr>
          <w:p w14:paraId="722F2D5F" w14:textId="77777777" w:rsidR="006379F5" w:rsidRDefault="006379F5">
            <w:pPr>
              <w:pStyle w:val="ConsPlusNormal"/>
              <w:jc w:val="center"/>
            </w:pPr>
            <w:r>
              <w:t>90%</w:t>
            </w:r>
          </w:p>
        </w:tc>
        <w:tc>
          <w:tcPr>
            <w:tcW w:w="1421" w:type="dxa"/>
            <w:vAlign w:val="center"/>
          </w:tcPr>
          <w:p w14:paraId="16EC817C" w14:textId="77777777" w:rsidR="006379F5" w:rsidRDefault="006379F5">
            <w:pPr>
              <w:pStyle w:val="ConsPlusNormal"/>
              <w:jc w:val="center"/>
            </w:pPr>
            <w:r>
              <w:t>95%</w:t>
            </w:r>
          </w:p>
        </w:tc>
        <w:tc>
          <w:tcPr>
            <w:tcW w:w="1426" w:type="dxa"/>
            <w:vAlign w:val="center"/>
          </w:tcPr>
          <w:p w14:paraId="0A304226" w14:textId="77777777" w:rsidR="006379F5" w:rsidRDefault="006379F5">
            <w:pPr>
              <w:pStyle w:val="ConsPlusNormal"/>
              <w:jc w:val="center"/>
            </w:pPr>
            <w:r>
              <w:t>100%</w:t>
            </w:r>
          </w:p>
        </w:tc>
      </w:tr>
      <w:tr w:rsidR="006379F5" w14:paraId="1FCC5415" w14:textId="77777777">
        <w:tc>
          <w:tcPr>
            <w:tcW w:w="994" w:type="dxa"/>
            <w:vAlign w:val="center"/>
          </w:tcPr>
          <w:p w14:paraId="0B61F352" w14:textId="77777777" w:rsidR="006379F5" w:rsidRDefault="006379F5">
            <w:pPr>
              <w:pStyle w:val="ConsPlusNormal"/>
              <w:jc w:val="center"/>
            </w:pPr>
            <w:r>
              <w:lastRenderedPageBreak/>
              <w:t>4.2</w:t>
            </w:r>
          </w:p>
        </w:tc>
        <w:tc>
          <w:tcPr>
            <w:tcW w:w="1984" w:type="dxa"/>
            <w:vAlign w:val="center"/>
          </w:tcPr>
          <w:p w14:paraId="47C054C0" w14:textId="77777777" w:rsidR="006379F5" w:rsidRDefault="006379F5">
            <w:pPr>
              <w:pStyle w:val="ConsPlusNormal"/>
            </w:pPr>
            <w:r>
              <w:t>Средства разработки программного обеспечения/Средства версионного контроля исходного кода</w:t>
            </w:r>
          </w:p>
        </w:tc>
        <w:tc>
          <w:tcPr>
            <w:tcW w:w="1928" w:type="dxa"/>
            <w:vAlign w:val="center"/>
          </w:tcPr>
          <w:p w14:paraId="388019ED" w14:textId="77777777" w:rsidR="006379F5" w:rsidRDefault="006379F5">
            <w:pPr>
              <w:pStyle w:val="ConsPlusNormal"/>
            </w:pPr>
            <w:r>
              <w:t>Средства версионного контроля исходного кода</w:t>
            </w:r>
          </w:p>
        </w:tc>
        <w:tc>
          <w:tcPr>
            <w:tcW w:w="1984" w:type="dxa"/>
            <w:vAlign w:val="center"/>
          </w:tcPr>
          <w:p w14:paraId="256F5A36" w14:textId="77777777" w:rsidR="006379F5" w:rsidRDefault="006379F5">
            <w:pPr>
              <w:pStyle w:val="ConsPlusNormal"/>
            </w:pPr>
            <w:r>
              <w:t>Доля отечественного программного обеспечения, соответствующего классу N 4.2,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3BE49D8A" w14:textId="77777777" w:rsidR="006379F5" w:rsidRDefault="006379F5">
            <w:pPr>
              <w:pStyle w:val="ConsPlusNormal"/>
              <w:jc w:val="center"/>
            </w:pPr>
            <w:hyperlink r:id="rId197">
              <w:r>
                <w:rPr>
                  <w:color w:val="0000FF"/>
                </w:rPr>
                <w:t>04.02</w:t>
              </w:r>
            </w:hyperlink>
          </w:p>
        </w:tc>
        <w:tc>
          <w:tcPr>
            <w:tcW w:w="1560" w:type="dxa"/>
            <w:vAlign w:val="center"/>
          </w:tcPr>
          <w:p w14:paraId="4C7C7B64" w14:textId="77777777" w:rsidR="006379F5" w:rsidRDefault="006379F5">
            <w:pPr>
              <w:pStyle w:val="ConsPlusNormal"/>
              <w:jc w:val="center"/>
            </w:pPr>
            <w:hyperlink r:id="rId198">
              <w:r>
                <w:rPr>
                  <w:color w:val="0000FF"/>
                </w:rPr>
                <w:t>62</w:t>
              </w:r>
            </w:hyperlink>
          </w:p>
          <w:p w14:paraId="5E969760" w14:textId="77777777" w:rsidR="006379F5" w:rsidRDefault="006379F5">
            <w:pPr>
              <w:pStyle w:val="ConsPlusNormal"/>
              <w:jc w:val="center"/>
            </w:pPr>
            <w:hyperlink r:id="rId199">
              <w:r>
                <w:rPr>
                  <w:color w:val="0000FF"/>
                </w:rPr>
                <w:t>58.29.14</w:t>
              </w:r>
            </w:hyperlink>
          </w:p>
        </w:tc>
        <w:tc>
          <w:tcPr>
            <w:tcW w:w="1416" w:type="dxa"/>
            <w:vAlign w:val="center"/>
          </w:tcPr>
          <w:p w14:paraId="523A14DE" w14:textId="77777777" w:rsidR="006379F5" w:rsidRDefault="006379F5">
            <w:pPr>
              <w:pStyle w:val="ConsPlusNormal"/>
              <w:jc w:val="center"/>
            </w:pPr>
            <w:r>
              <w:t>80%</w:t>
            </w:r>
          </w:p>
        </w:tc>
        <w:tc>
          <w:tcPr>
            <w:tcW w:w="1416" w:type="dxa"/>
            <w:vAlign w:val="center"/>
          </w:tcPr>
          <w:p w14:paraId="193F5E12" w14:textId="77777777" w:rsidR="006379F5" w:rsidRDefault="006379F5">
            <w:pPr>
              <w:pStyle w:val="ConsPlusNormal"/>
              <w:jc w:val="center"/>
            </w:pPr>
            <w:r>
              <w:t>90%</w:t>
            </w:r>
          </w:p>
        </w:tc>
        <w:tc>
          <w:tcPr>
            <w:tcW w:w="1421" w:type="dxa"/>
            <w:vAlign w:val="center"/>
          </w:tcPr>
          <w:p w14:paraId="2F088EB7" w14:textId="77777777" w:rsidR="006379F5" w:rsidRDefault="006379F5">
            <w:pPr>
              <w:pStyle w:val="ConsPlusNormal"/>
              <w:jc w:val="center"/>
            </w:pPr>
            <w:r>
              <w:t>95%</w:t>
            </w:r>
          </w:p>
        </w:tc>
        <w:tc>
          <w:tcPr>
            <w:tcW w:w="1426" w:type="dxa"/>
            <w:vAlign w:val="center"/>
          </w:tcPr>
          <w:p w14:paraId="7657C277" w14:textId="77777777" w:rsidR="006379F5" w:rsidRDefault="006379F5">
            <w:pPr>
              <w:pStyle w:val="ConsPlusNormal"/>
              <w:jc w:val="center"/>
            </w:pPr>
            <w:r>
              <w:t>100%</w:t>
            </w:r>
          </w:p>
        </w:tc>
      </w:tr>
      <w:tr w:rsidR="006379F5" w14:paraId="4D247581" w14:textId="77777777">
        <w:tc>
          <w:tcPr>
            <w:tcW w:w="994" w:type="dxa"/>
            <w:vAlign w:val="center"/>
          </w:tcPr>
          <w:p w14:paraId="7CC25F0D" w14:textId="77777777" w:rsidR="006379F5" w:rsidRDefault="006379F5">
            <w:pPr>
              <w:pStyle w:val="ConsPlusNormal"/>
              <w:jc w:val="center"/>
            </w:pPr>
            <w:r>
              <w:t>4.3</w:t>
            </w:r>
          </w:p>
        </w:tc>
        <w:tc>
          <w:tcPr>
            <w:tcW w:w="1984" w:type="dxa"/>
            <w:vAlign w:val="center"/>
          </w:tcPr>
          <w:p w14:paraId="47C5631E" w14:textId="77777777" w:rsidR="006379F5" w:rsidRDefault="006379F5">
            <w:pPr>
              <w:pStyle w:val="ConsPlusNormal"/>
            </w:pPr>
            <w:r>
              <w:t>Средства разработки программного обеспечения/Библиотеки подпрограмм (SDK)</w:t>
            </w:r>
          </w:p>
        </w:tc>
        <w:tc>
          <w:tcPr>
            <w:tcW w:w="1928" w:type="dxa"/>
            <w:vAlign w:val="center"/>
          </w:tcPr>
          <w:p w14:paraId="7A78573A" w14:textId="77777777" w:rsidR="006379F5" w:rsidRDefault="006379F5">
            <w:pPr>
              <w:pStyle w:val="ConsPlusNormal"/>
            </w:pPr>
            <w:r>
              <w:t>Библиотеки подпрограмм (SDK)</w:t>
            </w:r>
          </w:p>
        </w:tc>
        <w:tc>
          <w:tcPr>
            <w:tcW w:w="1984" w:type="dxa"/>
            <w:vAlign w:val="center"/>
          </w:tcPr>
          <w:p w14:paraId="75B74A65" w14:textId="77777777" w:rsidR="006379F5" w:rsidRDefault="006379F5">
            <w:pPr>
              <w:pStyle w:val="ConsPlusNormal"/>
            </w:pPr>
            <w:r>
              <w:t>Доля отечественного программного обеспечения, соответствующего классу N 4.3,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13AE0E7D" w14:textId="77777777" w:rsidR="006379F5" w:rsidRDefault="006379F5">
            <w:pPr>
              <w:pStyle w:val="ConsPlusNormal"/>
              <w:jc w:val="center"/>
            </w:pPr>
            <w:hyperlink r:id="rId200">
              <w:r>
                <w:rPr>
                  <w:color w:val="0000FF"/>
                </w:rPr>
                <w:t>04.03</w:t>
              </w:r>
            </w:hyperlink>
          </w:p>
        </w:tc>
        <w:tc>
          <w:tcPr>
            <w:tcW w:w="1560" w:type="dxa"/>
            <w:vAlign w:val="center"/>
          </w:tcPr>
          <w:p w14:paraId="176E8663" w14:textId="77777777" w:rsidR="006379F5" w:rsidRDefault="006379F5">
            <w:pPr>
              <w:pStyle w:val="ConsPlusNormal"/>
              <w:jc w:val="center"/>
            </w:pPr>
            <w:hyperlink r:id="rId201">
              <w:r>
                <w:rPr>
                  <w:color w:val="0000FF"/>
                </w:rPr>
                <w:t>62</w:t>
              </w:r>
            </w:hyperlink>
          </w:p>
          <w:p w14:paraId="0626478E" w14:textId="77777777" w:rsidR="006379F5" w:rsidRDefault="006379F5">
            <w:pPr>
              <w:pStyle w:val="ConsPlusNormal"/>
              <w:jc w:val="center"/>
            </w:pPr>
            <w:hyperlink r:id="rId202">
              <w:r>
                <w:rPr>
                  <w:color w:val="0000FF"/>
                </w:rPr>
                <w:t>58.29.14</w:t>
              </w:r>
            </w:hyperlink>
          </w:p>
        </w:tc>
        <w:tc>
          <w:tcPr>
            <w:tcW w:w="1416" w:type="dxa"/>
            <w:vAlign w:val="center"/>
          </w:tcPr>
          <w:p w14:paraId="0593BFEC" w14:textId="77777777" w:rsidR="006379F5" w:rsidRDefault="006379F5">
            <w:pPr>
              <w:pStyle w:val="ConsPlusNormal"/>
              <w:jc w:val="center"/>
            </w:pPr>
            <w:r>
              <w:t>80%</w:t>
            </w:r>
          </w:p>
        </w:tc>
        <w:tc>
          <w:tcPr>
            <w:tcW w:w="1416" w:type="dxa"/>
            <w:vAlign w:val="center"/>
          </w:tcPr>
          <w:p w14:paraId="10367018" w14:textId="77777777" w:rsidR="006379F5" w:rsidRDefault="006379F5">
            <w:pPr>
              <w:pStyle w:val="ConsPlusNormal"/>
              <w:jc w:val="center"/>
            </w:pPr>
            <w:r>
              <w:t>90%</w:t>
            </w:r>
          </w:p>
        </w:tc>
        <w:tc>
          <w:tcPr>
            <w:tcW w:w="1421" w:type="dxa"/>
            <w:vAlign w:val="center"/>
          </w:tcPr>
          <w:p w14:paraId="1376F468" w14:textId="77777777" w:rsidR="006379F5" w:rsidRDefault="006379F5">
            <w:pPr>
              <w:pStyle w:val="ConsPlusNormal"/>
              <w:jc w:val="center"/>
            </w:pPr>
            <w:r>
              <w:t>95%</w:t>
            </w:r>
          </w:p>
        </w:tc>
        <w:tc>
          <w:tcPr>
            <w:tcW w:w="1426" w:type="dxa"/>
            <w:vAlign w:val="center"/>
          </w:tcPr>
          <w:p w14:paraId="558AE949" w14:textId="77777777" w:rsidR="006379F5" w:rsidRDefault="006379F5">
            <w:pPr>
              <w:pStyle w:val="ConsPlusNormal"/>
              <w:jc w:val="center"/>
            </w:pPr>
            <w:r>
              <w:t>100%</w:t>
            </w:r>
          </w:p>
        </w:tc>
      </w:tr>
      <w:tr w:rsidR="006379F5" w14:paraId="08B02D0C" w14:textId="77777777">
        <w:tc>
          <w:tcPr>
            <w:tcW w:w="994" w:type="dxa"/>
            <w:vAlign w:val="center"/>
          </w:tcPr>
          <w:p w14:paraId="0ABCA37E" w14:textId="77777777" w:rsidR="006379F5" w:rsidRDefault="006379F5">
            <w:pPr>
              <w:pStyle w:val="ConsPlusNormal"/>
              <w:jc w:val="center"/>
            </w:pPr>
            <w:r>
              <w:lastRenderedPageBreak/>
              <w:t>4.4</w:t>
            </w:r>
          </w:p>
        </w:tc>
        <w:tc>
          <w:tcPr>
            <w:tcW w:w="1984" w:type="dxa"/>
            <w:vAlign w:val="center"/>
          </w:tcPr>
          <w:p w14:paraId="01D8D326" w14:textId="77777777" w:rsidR="006379F5" w:rsidRDefault="006379F5">
            <w:pPr>
              <w:pStyle w:val="ConsPlusNormal"/>
            </w:pPr>
            <w:r>
              <w:t>Средства разработки программного обеспечения/Среды разработки, тестирования и отладки</w:t>
            </w:r>
          </w:p>
        </w:tc>
        <w:tc>
          <w:tcPr>
            <w:tcW w:w="1928" w:type="dxa"/>
            <w:vAlign w:val="center"/>
          </w:tcPr>
          <w:p w14:paraId="7628F905" w14:textId="77777777" w:rsidR="006379F5" w:rsidRDefault="006379F5">
            <w:pPr>
              <w:pStyle w:val="ConsPlusNormal"/>
            </w:pPr>
            <w:r>
              <w:t>Среды разработки, тестирования и отладки</w:t>
            </w:r>
          </w:p>
        </w:tc>
        <w:tc>
          <w:tcPr>
            <w:tcW w:w="1984" w:type="dxa"/>
            <w:vAlign w:val="center"/>
          </w:tcPr>
          <w:p w14:paraId="1CE63912" w14:textId="77777777" w:rsidR="006379F5" w:rsidRDefault="006379F5">
            <w:pPr>
              <w:pStyle w:val="ConsPlusNormal"/>
            </w:pPr>
            <w:r>
              <w:t>Доля отечественного программного обеспечения, соответствующего классу N 4.4,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47282282" w14:textId="77777777" w:rsidR="006379F5" w:rsidRDefault="006379F5">
            <w:pPr>
              <w:pStyle w:val="ConsPlusNormal"/>
              <w:jc w:val="center"/>
            </w:pPr>
            <w:hyperlink r:id="rId203">
              <w:r>
                <w:rPr>
                  <w:color w:val="0000FF"/>
                </w:rPr>
                <w:t>04.04</w:t>
              </w:r>
            </w:hyperlink>
          </w:p>
        </w:tc>
        <w:tc>
          <w:tcPr>
            <w:tcW w:w="1560" w:type="dxa"/>
            <w:vAlign w:val="center"/>
          </w:tcPr>
          <w:p w14:paraId="69C0AD31" w14:textId="77777777" w:rsidR="006379F5" w:rsidRDefault="006379F5">
            <w:pPr>
              <w:pStyle w:val="ConsPlusNormal"/>
              <w:jc w:val="center"/>
            </w:pPr>
            <w:hyperlink r:id="rId204">
              <w:r>
                <w:rPr>
                  <w:color w:val="0000FF"/>
                </w:rPr>
                <w:t>62</w:t>
              </w:r>
            </w:hyperlink>
          </w:p>
          <w:p w14:paraId="1FC11415" w14:textId="77777777" w:rsidR="006379F5" w:rsidRDefault="006379F5">
            <w:pPr>
              <w:pStyle w:val="ConsPlusNormal"/>
              <w:jc w:val="center"/>
            </w:pPr>
            <w:hyperlink r:id="rId205">
              <w:r>
                <w:rPr>
                  <w:color w:val="0000FF"/>
                </w:rPr>
                <w:t>58.29.14</w:t>
              </w:r>
            </w:hyperlink>
          </w:p>
        </w:tc>
        <w:tc>
          <w:tcPr>
            <w:tcW w:w="1416" w:type="dxa"/>
            <w:vAlign w:val="center"/>
          </w:tcPr>
          <w:p w14:paraId="4D2C36F4" w14:textId="77777777" w:rsidR="006379F5" w:rsidRDefault="006379F5">
            <w:pPr>
              <w:pStyle w:val="ConsPlusNormal"/>
              <w:jc w:val="center"/>
            </w:pPr>
            <w:r>
              <w:t>80%</w:t>
            </w:r>
          </w:p>
        </w:tc>
        <w:tc>
          <w:tcPr>
            <w:tcW w:w="1416" w:type="dxa"/>
            <w:vAlign w:val="center"/>
          </w:tcPr>
          <w:p w14:paraId="344519DD" w14:textId="77777777" w:rsidR="006379F5" w:rsidRDefault="006379F5">
            <w:pPr>
              <w:pStyle w:val="ConsPlusNormal"/>
              <w:jc w:val="center"/>
            </w:pPr>
            <w:r>
              <w:t>90%</w:t>
            </w:r>
          </w:p>
        </w:tc>
        <w:tc>
          <w:tcPr>
            <w:tcW w:w="1421" w:type="dxa"/>
            <w:vAlign w:val="center"/>
          </w:tcPr>
          <w:p w14:paraId="59FE0A5A" w14:textId="77777777" w:rsidR="006379F5" w:rsidRDefault="006379F5">
            <w:pPr>
              <w:pStyle w:val="ConsPlusNormal"/>
              <w:jc w:val="center"/>
            </w:pPr>
            <w:r>
              <w:t>95%</w:t>
            </w:r>
          </w:p>
        </w:tc>
        <w:tc>
          <w:tcPr>
            <w:tcW w:w="1426" w:type="dxa"/>
            <w:vAlign w:val="center"/>
          </w:tcPr>
          <w:p w14:paraId="01DFFB16" w14:textId="77777777" w:rsidR="006379F5" w:rsidRDefault="006379F5">
            <w:pPr>
              <w:pStyle w:val="ConsPlusNormal"/>
              <w:jc w:val="center"/>
            </w:pPr>
            <w:r>
              <w:t>100%</w:t>
            </w:r>
          </w:p>
        </w:tc>
      </w:tr>
      <w:tr w:rsidR="006379F5" w14:paraId="3B3F2E14" w14:textId="77777777">
        <w:tc>
          <w:tcPr>
            <w:tcW w:w="994" w:type="dxa"/>
            <w:vAlign w:val="center"/>
          </w:tcPr>
          <w:p w14:paraId="69BCE5B9" w14:textId="77777777" w:rsidR="006379F5" w:rsidRDefault="006379F5">
            <w:pPr>
              <w:pStyle w:val="ConsPlusNormal"/>
              <w:jc w:val="center"/>
            </w:pPr>
            <w:r>
              <w:t>4.5</w:t>
            </w:r>
          </w:p>
        </w:tc>
        <w:tc>
          <w:tcPr>
            <w:tcW w:w="1984" w:type="dxa"/>
            <w:vAlign w:val="center"/>
          </w:tcPr>
          <w:p w14:paraId="0EC5DC2B" w14:textId="77777777" w:rsidR="006379F5" w:rsidRDefault="006379F5">
            <w:pPr>
              <w:pStyle w:val="ConsPlusNormal"/>
            </w:pPr>
            <w:r>
              <w:t>Средства разработки программного обеспечения/Средства анализа исходного кода на закладки и уязвимости</w:t>
            </w:r>
          </w:p>
        </w:tc>
        <w:tc>
          <w:tcPr>
            <w:tcW w:w="1928" w:type="dxa"/>
            <w:vAlign w:val="center"/>
          </w:tcPr>
          <w:p w14:paraId="579C0C60" w14:textId="77777777" w:rsidR="006379F5" w:rsidRDefault="006379F5">
            <w:pPr>
              <w:pStyle w:val="ConsPlusNormal"/>
            </w:pPr>
            <w:r>
              <w:t>Средства анализа исходного кода на закладки и уязвимости</w:t>
            </w:r>
          </w:p>
        </w:tc>
        <w:tc>
          <w:tcPr>
            <w:tcW w:w="1984" w:type="dxa"/>
            <w:vAlign w:val="center"/>
          </w:tcPr>
          <w:p w14:paraId="1893A5E7" w14:textId="77777777" w:rsidR="006379F5" w:rsidRDefault="006379F5">
            <w:pPr>
              <w:pStyle w:val="ConsPlusNormal"/>
            </w:pPr>
            <w:r>
              <w:t>Доля отечественного программного обеспечения, соответствующего классу N 4.5,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73505F63" w14:textId="77777777" w:rsidR="006379F5" w:rsidRDefault="006379F5">
            <w:pPr>
              <w:pStyle w:val="ConsPlusNormal"/>
              <w:jc w:val="center"/>
            </w:pPr>
            <w:hyperlink r:id="rId206">
              <w:r>
                <w:rPr>
                  <w:color w:val="0000FF"/>
                </w:rPr>
                <w:t>04.05</w:t>
              </w:r>
            </w:hyperlink>
          </w:p>
        </w:tc>
        <w:tc>
          <w:tcPr>
            <w:tcW w:w="1560" w:type="dxa"/>
            <w:vAlign w:val="center"/>
          </w:tcPr>
          <w:p w14:paraId="6D685C50" w14:textId="77777777" w:rsidR="006379F5" w:rsidRDefault="006379F5">
            <w:pPr>
              <w:pStyle w:val="ConsPlusNormal"/>
              <w:jc w:val="center"/>
            </w:pPr>
            <w:hyperlink r:id="rId207">
              <w:r>
                <w:rPr>
                  <w:color w:val="0000FF"/>
                </w:rPr>
                <w:t>62</w:t>
              </w:r>
            </w:hyperlink>
          </w:p>
          <w:p w14:paraId="57AA52EF" w14:textId="77777777" w:rsidR="006379F5" w:rsidRDefault="006379F5">
            <w:pPr>
              <w:pStyle w:val="ConsPlusNormal"/>
              <w:jc w:val="center"/>
            </w:pPr>
            <w:hyperlink r:id="rId208">
              <w:r>
                <w:rPr>
                  <w:color w:val="0000FF"/>
                </w:rPr>
                <w:t>58.29.14</w:t>
              </w:r>
            </w:hyperlink>
          </w:p>
        </w:tc>
        <w:tc>
          <w:tcPr>
            <w:tcW w:w="1416" w:type="dxa"/>
            <w:vAlign w:val="center"/>
          </w:tcPr>
          <w:p w14:paraId="3C3C8DFD" w14:textId="77777777" w:rsidR="006379F5" w:rsidRDefault="006379F5">
            <w:pPr>
              <w:pStyle w:val="ConsPlusNormal"/>
              <w:jc w:val="center"/>
            </w:pPr>
            <w:r>
              <w:t>80%</w:t>
            </w:r>
          </w:p>
        </w:tc>
        <w:tc>
          <w:tcPr>
            <w:tcW w:w="1416" w:type="dxa"/>
            <w:vAlign w:val="center"/>
          </w:tcPr>
          <w:p w14:paraId="7A2003B7" w14:textId="77777777" w:rsidR="006379F5" w:rsidRDefault="006379F5">
            <w:pPr>
              <w:pStyle w:val="ConsPlusNormal"/>
              <w:jc w:val="center"/>
            </w:pPr>
            <w:r>
              <w:t>90%</w:t>
            </w:r>
          </w:p>
        </w:tc>
        <w:tc>
          <w:tcPr>
            <w:tcW w:w="1421" w:type="dxa"/>
            <w:vAlign w:val="center"/>
          </w:tcPr>
          <w:p w14:paraId="393B7765" w14:textId="77777777" w:rsidR="006379F5" w:rsidRDefault="006379F5">
            <w:pPr>
              <w:pStyle w:val="ConsPlusNormal"/>
              <w:jc w:val="center"/>
            </w:pPr>
            <w:r>
              <w:t>95%</w:t>
            </w:r>
          </w:p>
        </w:tc>
        <w:tc>
          <w:tcPr>
            <w:tcW w:w="1426" w:type="dxa"/>
            <w:vAlign w:val="center"/>
          </w:tcPr>
          <w:p w14:paraId="39603788" w14:textId="77777777" w:rsidR="006379F5" w:rsidRDefault="006379F5">
            <w:pPr>
              <w:pStyle w:val="ConsPlusNormal"/>
              <w:jc w:val="center"/>
            </w:pPr>
            <w:r>
              <w:t>100%</w:t>
            </w:r>
          </w:p>
        </w:tc>
      </w:tr>
      <w:tr w:rsidR="006379F5" w14:paraId="1A984F7D" w14:textId="77777777">
        <w:tc>
          <w:tcPr>
            <w:tcW w:w="994" w:type="dxa"/>
            <w:vAlign w:val="center"/>
          </w:tcPr>
          <w:p w14:paraId="01D78EA9" w14:textId="77777777" w:rsidR="006379F5" w:rsidRDefault="006379F5">
            <w:pPr>
              <w:pStyle w:val="ConsPlusNormal"/>
              <w:jc w:val="center"/>
            </w:pPr>
            <w:r>
              <w:lastRenderedPageBreak/>
              <w:t>4.6</w:t>
            </w:r>
          </w:p>
        </w:tc>
        <w:tc>
          <w:tcPr>
            <w:tcW w:w="1984" w:type="dxa"/>
            <w:vAlign w:val="center"/>
          </w:tcPr>
          <w:p w14:paraId="45889142" w14:textId="77777777" w:rsidR="006379F5" w:rsidRDefault="006379F5">
            <w:pPr>
              <w:pStyle w:val="ConsPlusNormal"/>
            </w:pPr>
            <w:r>
              <w:t>Средства разработки программного обеспечения/Средства разработки программного обеспечения на основе нейротехнологий и искусственного интеллекта</w:t>
            </w:r>
          </w:p>
        </w:tc>
        <w:tc>
          <w:tcPr>
            <w:tcW w:w="1928" w:type="dxa"/>
            <w:vAlign w:val="center"/>
          </w:tcPr>
          <w:p w14:paraId="23395CBC" w14:textId="77777777" w:rsidR="006379F5" w:rsidRDefault="006379F5">
            <w:pPr>
              <w:pStyle w:val="ConsPlusNormal"/>
            </w:pPr>
            <w:r>
              <w:t>Средства разработки программного обеспечения на основе нейротехнологий и искусственного интеллекта</w:t>
            </w:r>
          </w:p>
        </w:tc>
        <w:tc>
          <w:tcPr>
            <w:tcW w:w="1984" w:type="dxa"/>
            <w:vAlign w:val="center"/>
          </w:tcPr>
          <w:p w14:paraId="6AA754E9" w14:textId="77777777" w:rsidR="006379F5" w:rsidRDefault="006379F5">
            <w:pPr>
              <w:pStyle w:val="ConsPlusNormal"/>
            </w:pPr>
            <w:r>
              <w:t>Доля отечественного программного обеспечения, соответствующего классу N 4.6,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30716CD3" w14:textId="77777777" w:rsidR="006379F5" w:rsidRDefault="006379F5">
            <w:pPr>
              <w:pStyle w:val="ConsPlusNormal"/>
              <w:jc w:val="center"/>
            </w:pPr>
            <w:hyperlink r:id="rId209">
              <w:r>
                <w:rPr>
                  <w:color w:val="0000FF"/>
                </w:rPr>
                <w:t>04.06</w:t>
              </w:r>
            </w:hyperlink>
          </w:p>
        </w:tc>
        <w:tc>
          <w:tcPr>
            <w:tcW w:w="1560" w:type="dxa"/>
            <w:vAlign w:val="center"/>
          </w:tcPr>
          <w:p w14:paraId="0A68B000" w14:textId="77777777" w:rsidR="006379F5" w:rsidRDefault="006379F5">
            <w:pPr>
              <w:pStyle w:val="ConsPlusNormal"/>
              <w:jc w:val="center"/>
            </w:pPr>
            <w:hyperlink r:id="rId210">
              <w:r>
                <w:rPr>
                  <w:color w:val="0000FF"/>
                </w:rPr>
                <w:t>62</w:t>
              </w:r>
            </w:hyperlink>
          </w:p>
          <w:p w14:paraId="6D349F34" w14:textId="77777777" w:rsidR="006379F5" w:rsidRDefault="006379F5">
            <w:pPr>
              <w:pStyle w:val="ConsPlusNormal"/>
              <w:jc w:val="center"/>
            </w:pPr>
            <w:hyperlink r:id="rId211">
              <w:r>
                <w:rPr>
                  <w:color w:val="0000FF"/>
                </w:rPr>
                <w:t>58.29.14</w:t>
              </w:r>
            </w:hyperlink>
          </w:p>
        </w:tc>
        <w:tc>
          <w:tcPr>
            <w:tcW w:w="1416" w:type="dxa"/>
            <w:vAlign w:val="center"/>
          </w:tcPr>
          <w:p w14:paraId="16CC785E" w14:textId="77777777" w:rsidR="006379F5" w:rsidRDefault="006379F5">
            <w:pPr>
              <w:pStyle w:val="ConsPlusNormal"/>
              <w:jc w:val="center"/>
            </w:pPr>
            <w:r>
              <w:t>80%</w:t>
            </w:r>
          </w:p>
        </w:tc>
        <w:tc>
          <w:tcPr>
            <w:tcW w:w="1416" w:type="dxa"/>
            <w:vAlign w:val="center"/>
          </w:tcPr>
          <w:p w14:paraId="3D3265F8" w14:textId="77777777" w:rsidR="006379F5" w:rsidRDefault="006379F5">
            <w:pPr>
              <w:pStyle w:val="ConsPlusNormal"/>
              <w:jc w:val="center"/>
            </w:pPr>
            <w:r>
              <w:t>90%</w:t>
            </w:r>
          </w:p>
        </w:tc>
        <w:tc>
          <w:tcPr>
            <w:tcW w:w="1421" w:type="dxa"/>
            <w:vAlign w:val="center"/>
          </w:tcPr>
          <w:p w14:paraId="517EC14C" w14:textId="77777777" w:rsidR="006379F5" w:rsidRDefault="006379F5">
            <w:pPr>
              <w:pStyle w:val="ConsPlusNormal"/>
              <w:jc w:val="center"/>
            </w:pPr>
            <w:r>
              <w:t>95%</w:t>
            </w:r>
          </w:p>
        </w:tc>
        <w:tc>
          <w:tcPr>
            <w:tcW w:w="1426" w:type="dxa"/>
            <w:vAlign w:val="center"/>
          </w:tcPr>
          <w:p w14:paraId="06CA5129" w14:textId="77777777" w:rsidR="006379F5" w:rsidRDefault="006379F5">
            <w:pPr>
              <w:pStyle w:val="ConsPlusNormal"/>
              <w:jc w:val="center"/>
            </w:pPr>
            <w:r>
              <w:t>100%</w:t>
            </w:r>
          </w:p>
        </w:tc>
      </w:tr>
      <w:tr w:rsidR="006379F5" w14:paraId="62599081" w14:textId="77777777">
        <w:tc>
          <w:tcPr>
            <w:tcW w:w="994" w:type="dxa"/>
            <w:vAlign w:val="center"/>
          </w:tcPr>
          <w:p w14:paraId="602E2DB9" w14:textId="77777777" w:rsidR="006379F5" w:rsidRDefault="006379F5">
            <w:pPr>
              <w:pStyle w:val="ConsPlusNormal"/>
              <w:jc w:val="center"/>
            </w:pPr>
            <w:r>
              <w:t>4.7</w:t>
            </w:r>
          </w:p>
        </w:tc>
        <w:tc>
          <w:tcPr>
            <w:tcW w:w="1984" w:type="dxa"/>
            <w:vAlign w:val="center"/>
          </w:tcPr>
          <w:p w14:paraId="669CFEB3" w14:textId="77777777" w:rsidR="006379F5" w:rsidRDefault="006379F5">
            <w:pPr>
              <w:pStyle w:val="ConsPlusNormal"/>
            </w:pPr>
            <w:r>
              <w:t>Средства разработки программного обеспечения/Средства разработки программного обеспечения на основе квантовых технологий</w:t>
            </w:r>
          </w:p>
        </w:tc>
        <w:tc>
          <w:tcPr>
            <w:tcW w:w="1928" w:type="dxa"/>
            <w:vAlign w:val="center"/>
          </w:tcPr>
          <w:p w14:paraId="2FE419D5" w14:textId="77777777" w:rsidR="006379F5" w:rsidRDefault="006379F5">
            <w:pPr>
              <w:pStyle w:val="ConsPlusNormal"/>
            </w:pPr>
            <w:r>
              <w:t>Средства разработки программного обеспечения на основе квантовых технологий</w:t>
            </w:r>
          </w:p>
        </w:tc>
        <w:tc>
          <w:tcPr>
            <w:tcW w:w="1984" w:type="dxa"/>
            <w:vAlign w:val="center"/>
          </w:tcPr>
          <w:p w14:paraId="5CBFBD12" w14:textId="77777777" w:rsidR="006379F5" w:rsidRDefault="006379F5">
            <w:pPr>
              <w:pStyle w:val="ConsPlusNormal"/>
            </w:pPr>
            <w:r>
              <w:t>Доля отечественного программного обеспечения, соответствующего классу N 4.7,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42C53A53" w14:textId="77777777" w:rsidR="006379F5" w:rsidRDefault="006379F5">
            <w:pPr>
              <w:pStyle w:val="ConsPlusNormal"/>
              <w:jc w:val="center"/>
            </w:pPr>
            <w:hyperlink r:id="rId212">
              <w:r>
                <w:rPr>
                  <w:color w:val="0000FF"/>
                </w:rPr>
                <w:t>04.07</w:t>
              </w:r>
            </w:hyperlink>
          </w:p>
        </w:tc>
        <w:tc>
          <w:tcPr>
            <w:tcW w:w="1560" w:type="dxa"/>
            <w:vAlign w:val="center"/>
          </w:tcPr>
          <w:p w14:paraId="235B5360" w14:textId="77777777" w:rsidR="006379F5" w:rsidRDefault="006379F5">
            <w:pPr>
              <w:pStyle w:val="ConsPlusNormal"/>
              <w:jc w:val="center"/>
            </w:pPr>
            <w:hyperlink r:id="rId213">
              <w:r>
                <w:rPr>
                  <w:color w:val="0000FF"/>
                </w:rPr>
                <w:t>62</w:t>
              </w:r>
            </w:hyperlink>
          </w:p>
          <w:p w14:paraId="019A5FD2" w14:textId="77777777" w:rsidR="006379F5" w:rsidRDefault="006379F5">
            <w:pPr>
              <w:pStyle w:val="ConsPlusNormal"/>
              <w:jc w:val="center"/>
            </w:pPr>
            <w:hyperlink r:id="rId214">
              <w:r>
                <w:rPr>
                  <w:color w:val="0000FF"/>
                </w:rPr>
                <w:t>58.29.14</w:t>
              </w:r>
            </w:hyperlink>
          </w:p>
        </w:tc>
        <w:tc>
          <w:tcPr>
            <w:tcW w:w="1416" w:type="dxa"/>
            <w:vAlign w:val="center"/>
          </w:tcPr>
          <w:p w14:paraId="1A5ABBE1" w14:textId="77777777" w:rsidR="006379F5" w:rsidRDefault="006379F5">
            <w:pPr>
              <w:pStyle w:val="ConsPlusNormal"/>
              <w:jc w:val="center"/>
            </w:pPr>
            <w:r>
              <w:t>80%</w:t>
            </w:r>
          </w:p>
        </w:tc>
        <w:tc>
          <w:tcPr>
            <w:tcW w:w="1416" w:type="dxa"/>
            <w:vAlign w:val="center"/>
          </w:tcPr>
          <w:p w14:paraId="25E6703F" w14:textId="77777777" w:rsidR="006379F5" w:rsidRDefault="006379F5">
            <w:pPr>
              <w:pStyle w:val="ConsPlusNormal"/>
              <w:jc w:val="center"/>
            </w:pPr>
            <w:r>
              <w:t>90%</w:t>
            </w:r>
          </w:p>
        </w:tc>
        <w:tc>
          <w:tcPr>
            <w:tcW w:w="1421" w:type="dxa"/>
            <w:vAlign w:val="center"/>
          </w:tcPr>
          <w:p w14:paraId="146CE723" w14:textId="77777777" w:rsidR="006379F5" w:rsidRDefault="006379F5">
            <w:pPr>
              <w:pStyle w:val="ConsPlusNormal"/>
              <w:jc w:val="center"/>
            </w:pPr>
            <w:r>
              <w:t>95%</w:t>
            </w:r>
          </w:p>
        </w:tc>
        <w:tc>
          <w:tcPr>
            <w:tcW w:w="1426" w:type="dxa"/>
            <w:vAlign w:val="center"/>
          </w:tcPr>
          <w:p w14:paraId="30EBD510" w14:textId="77777777" w:rsidR="006379F5" w:rsidRDefault="006379F5">
            <w:pPr>
              <w:pStyle w:val="ConsPlusNormal"/>
              <w:jc w:val="center"/>
            </w:pPr>
            <w:r>
              <w:t>100%</w:t>
            </w:r>
          </w:p>
        </w:tc>
      </w:tr>
      <w:tr w:rsidR="006379F5" w14:paraId="30BAE46E" w14:textId="77777777">
        <w:tc>
          <w:tcPr>
            <w:tcW w:w="994" w:type="dxa"/>
            <w:vAlign w:val="center"/>
          </w:tcPr>
          <w:p w14:paraId="21098436" w14:textId="77777777" w:rsidR="006379F5" w:rsidRDefault="006379F5">
            <w:pPr>
              <w:pStyle w:val="ConsPlusNormal"/>
              <w:jc w:val="center"/>
            </w:pPr>
            <w:r>
              <w:lastRenderedPageBreak/>
              <w:t>4.8</w:t>
            </w:r>
          </w:p>
        </w:tc>
        <w:tc>
          <w:tcPr>
            <w:tcW w:w="1984" w:type="dxa"/>
            <w:vAlign w:val="center"/>
          </w:tcPr>
          <w:p w14:paraId="0521D799" w14:textId="77777777" w:rsidR="006379F5" w:rsidRDefault="006379F5">
            <w:pPr>
              <w:pStyle w:val="ConsPlusNormal"/>
            </w:pPr>
            <w:r>
              <w:t>Средства разработки программного обеспечения/Интегрированные платформы для создания приложений</w:t>
            </w:r>
          </w:p>
        </w:tc>
        <w:tc>
          <w:tcPr>
            <w:tcW w:w="1928" w:type="dxa"/>
            <w:vAlign w:val="center"/>
          </w:tcPr>
          <w:p w14:paraId="7E58C319" w14:textId="77777777" w:rsidR="006379F5" w:rsidRDefault="006379F5">
            <w:pPr>
              <w:pStyle w:val="ConsPlusNormal"/>
            </w:pPr>
            <w:r>
              <w:t>Интегрированные платформы для создания приложений</w:t>
            </w:r>
          </w:p>
        </w:tc>
        <w:tc>
          <w:tcPr>
            <w:tcW w:w="1984" w:type="dxa"/>
            <w:vAlign w:val="center"/>
          </w:tcPr>
          <w:p w14:paraId="2E4190F7" w14:textId="77777777" w:rsidR="006379F5" w:rsidRDefault="006379F5">
            <w:pPr>
              <w:pStyle w:val="ConsPlusNormal"/>
            </w:pPr>
            <w:r>
              <w:t>Доля отечественного программного обеспечения, соответствующего классу N 4.8,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24632960" w14:textId="77777777" w:rsidR="006379F5" w:rsidRDefault="006379F5">
            <w:pPr>
              <w:pStyle w:val="ConsPlusNormal"/>
              <w:jc w:val="center"/>
            </w:pPr>
            <w:hyperlink r:id="rId215">
              <w:r>
                <w:rPr>
                  <w:color w:val="0000FF"/>
                </w:rPr>
                <w:t>04.08</w:t>
              </w:r>
            </w:hyperlink>
          </w:p>
        </w:tc>
        <w:tc>
          <w:tcPr>
            <w:tcW w:w="1560" w:type="dxa"/>
            <w:vAlign w:val="center"/>
          </w:tcPr>
          <w:p w14:paraId="0B3712F5" w14:textId="77777777" w:rsidR="006379F5" w:rsidRDefault="006379F5">
            <w:pPr>
              <w:pStyle w:val="ConsPlusNormal"/>
              <w:jc w:val="center"/>
            </w:pPr>
            <w:hyperlink r:id="rId216">
              <w:r>
                <w:rPr>
                  <w:color w:val="0000FF"/>
                </w:rPr>
                <w:t>62</w:t>
              </w:r>
            </w:hyperlink>
          </w:p>
          <w:p w14:paraId="5ADEF4A1" w14:textId="77777777" w:rsidR="006379F5" w:rsidRDefault="006379F5">
            <w:pPr>
              <w:pStyle w:val="ConsPlusNormal"/>
              <w:jc w:val="center"/>
            </w:pPr>
            <w:hyperlink r:id="rId217">
              <w:r>
                <w:rPr>
                  <w:color w:val="0000FF"/>
                </w:rPr>
                <w:t>58.29.14</w:t>
              </w:r>
            </w:hyperlink>
          </w:p>
        </w:tc>
        <w:tc>
          <w:tcPr>
            <w:tcW w:w="1416" w:type="dxa"/>
            <w:vAlign w:val="center"/>
          </w:tcPr>
          <w:p w14:paraId="365BA419" w14:textId="77777777" w:rsidR="006379F5" w:rsidRDefault="006379F5">
            <w:pPr>
              <w:pStyle w:val="ConsPlusNormal"/>
              <w:jc w:val="center"/>
            </w:pPr>
            <w:r>
              <w:t>80%</w:t>
            </w:r>
          </w:p>
        </w:tc>
        <w:tc>
          <w:tcPr>
            <w:tcW w:w="1416" w:type="dxa"/>
            <w:vAlign w:val="center"/>
          </w:tcPr>
          <w:p w14:paraId="74B3243A" w14:textId="77777777" w:rsidR="006379F5" w:rsidRDefault="006379F5">
            <w:pPr>
              <w:pStyle w:val="ConsPlusNormal"/>
              <w:jc w:val="center"/>
            </w:pPr>
            <w:r>
              <w:t>90%</w:t>
            </w:r>
          </w:p>
        </w:tc>
        <w:tc>
          <w:tcPr>
            <w:tcW w:w="1421" w:type="dxa"/>
            <w:vAlign w:val="center"/>
          </w:tcPr>
          <w:p w14:paraId="1781BA69" w14:textId="77777777" w:rsidR="006379F5" w:rsidRDefault="006379F5">
            <w:pPr>
              <w:pStyle w:val="ConsPlusNormal"/>
              <w:jc w:val="center"/>
            </w:pPr>
            <w:r>
              <w:t>95%</w:t>
            </w:r>
          </w:p>
        </w:tc>
        <w:tc>
          <w:tcPr>
            <w:tcW w:w="1426" w:type="dxa"/>
            <w:vAlign w:val="center"/>
          </w:tcPr>
          <w:p w14:paraId="66D91300" w14:textId="77777777" w:rsidR="006379F5" w:rsidRDefault="006379F5">
            <w:pPr>
              <w:pStyle w:val="ConsPlusNormal"/>
              <w:jc w:val="center"/>
            </w:pPr>
            <w:r>
              <w:t>100%</w:t>
            </w:r>
          </w:p>
        </w:tc>
      </w:tr>
      <w:tr w:rsidR="006379F5" w14:paraId="6BBDFBA8" w14:textId="77777777">
        <w:tc>
          <w:tcPr>
            <w:tcW w:w="994" w:type="dxa"/>
            <w:vAlign w:val="center"/>
          </w:tcPr>
          <w:p w14:paraId="0CDA2C5A" w14:textId="77777777" w:rsidR="006379F5" w:rsidRDefault="006379F5">
            <w:pPr>
              <w:pStyle w:val="ConsPlusNormal"/>
              <w:jc w:val="center"/>
            </w:pPr>
            <w:r>
              <w:t>4.9</w:t>
            </w:r>
          </w:p>
        </w:tc>
        <w:tc>
          <w:tcPr>
            <w:tcW w:w="1984" w:type="dxa"/>
            <w:vAlign w:val="center"/>
          </w:tcPr>
          <w:p w14:paraId="28E42AC0" w14:textId="77777777" w:rsidR="006379F5" w:rsidRDefault="006379F5">
            <w:pPr>
              <w:pStyle w:val="ConsPlusNormal"/>
            </w:pPr>
            <w:r>
              <w:t>Средства разработки программного обеспечения/Системы предотвращения анализа и восстановления исполняемого кода программ</w:t>
            </w:r>
          </w:p>
        </w:tc>
        <w:tc>
          <w:tcPr>
            <w:tcW w:w="1928" w:type="dxa"/>
            <w:vAlign w:val="center"/>
          </w:tcPr>
          <w:p w14:paraId="5448C81D" w14:textId="77777777" w:rsidR="006379F5" w:rsidRDefault="006379F5">
            <w:pPr>
              <w:pStyle w:val="ConsPlusNormal"/>
            </w:pPr>
            <w:r>
              <w:t>Системы предотвращения анализа и восстановления исполняемого кода программ</w:t>
            </w:r>
          </w:p>
        </w:tc>
        <w:tc>
          <w:tcPr>
            <w:tcW w:w="1984" w:type="dxa"/>
            <w:vAlign w:val="center"/>
          </w:tcPr>
          <w:p w14:paraId="0731DB80" w14:textId="77777777" w:rsidR="006379F5" w:rsidRDefault="006379F5">
            <w:pPr>
              <w:pStyle w:val="ConsPlusNormal"/>
            </w:pPr>
            <w:r>
              <w:t>Доля отечественного программного обеспечения, соответствующего классу N 4.9,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1EBE849C" w14:textId="77777777" w:rsidR="006379F5" w:rsidRDefault="006379F5">
            <w:pPr>
              <w:pStyle w:val="ConsPlusNormal"/>
              <w:jc w:val="center"/>
            </w:pPr>
            <w:hyperlink r:id="rId218">
              <w:r>
                <w:rPr>
                  <w:color w:val="0000FF"/>
                </w:rPr>
                <w:t>04.09</w:t>
              </w:r>
            </w:hyperlink>
          </w:p>
        </w:tc>
        <w:tc>
          <w:tcPr>
            <w:tcW w:w="1560" w:type="dxa"/>
            <w:vAlign w:val="center"/>
          </w:tcPr>
          <w:p w14:paraId="0DF2169D" w14:textId="77777777" w:rsidR="006379F5" w:rsidRDefault="006379F5">
            <w:pPr>
              <w:pStyle w:val="ConsPlusNormal"/>
              <w:jc w:val="center"/>
            </w:pPr>
            <w:hyperlink r:id="rId219">
              <w:r>
                <w:rPr>
                  <w:color w:val="0000FF"/>
                </w:rPr>
                <w:t>62</w:t>
              </w:r>
            </w:hyperlink>
          </w:p>
          <w:p w14:paraId="1B5A3285" w14:textId="77777777" w:rsidR="006379F5" w:rsidRDefault="006379F5">
            <w:pPr>
              <w:pStyle w:val="ConsPlusNormal"/>
              <w:jc w:val="center"/>
            </w:pPr>
            <w:hyperlink r:id="rId220">
              <w:r>
                <w:rPr>
                  <w:color w:val="0000FF"/>
                </w:rPr>
                <w:t>58.29.14</w:t>
              </w:r>
            </w:hyperlink>
          </w:p>
        </w:tc>
        <w:tc>
          <w:tcPr>
            <w:tcW w:w="1416" w:type="dxa"/>
            <w:vAlign w:val="center"/>
          </w:tcPr>
          <w:p w14:paraId="6E50D59B" w14:textId="77777777" w:rsidR="006379F5" w:rsidRDefault="006379F5">
            <w:pPr>
              <w:pStyle w:val="ConsPlusNormal"/>
              <w:jc w:val="center"/>
            </w:pPr>
            <w:r>
              <w:t>80%</w:t>
            </w:r>
          </w:p>
        </w:tc>
        <w:tc>
          <w:tcPr>
            <w:tcW w:w="1416" w:type="dxa"/>
            <w:vAlign w:val="center"/>
          </w:tcPr>
          <w:p w14:paraId="2E1F8B7A" w14:textId="77777777" w:rsidR="006379F5" w:rsidRDefault="006379F5">
            <w:pPr>
              <w:pStyle w:val="ConsPlusNormal"/>
              <w:jc w:val="center"/>
            </w:pPr>
            <w:r>
              <w:t>90%</w:t>
            </w:r>
          </w:p>
        </w:tc>
        <w:tc>
          <w:tcPr>
            <w:tcW w:w="1421" w:type="dxa"/>
            <w:vAlign w:val="center"/>
          </w:tcPr>
          <w:p w14:paraId="0B369E04" w14:textId="77777777" w:rsidR="006379F5" w:rsidRDefault="006379F5">
            <w:pPr>
              <w:pStyle w:val="ConsPlusNormal"/>
              <w:jc w:val="center"/>
            </w:pPr>
            <w:r>
              <w:t>95%</w:t>
            </w:r>
          </w:p>
        </w:tc>
        <w:tc>
          <w:tcPr>
            <w:tcW w:w="1426" w:type="dxa"/>
            <w:vAlign w:val="center"/>
          </w:tcPr>
          <w:p w14:paraId="4958B8FF" w14:textId="77777777" w:rsidR="006379F5" w:rsidRDefault="006379F5">
            <w:pPr>
              <w:pStyle w:val="ConsPlusNormal"/>
              <w:jc w:val="center"/>
            </w:pPr>
            <w:r>
              <w:t>100%</w:t>
            </w:r>
          </w:p>
        </w:tc>
      </w:tr>
      <w:tr w:rsidR="006379F5" w14:paraId="4D8BDA00" w14:textId="77777777">
        <w:tc>
          <w:tcPr>
            <w:tcW w:w="994" w:type="dxa"/>
            <w:vAlign w:val="center"/>
          </w:tcPr>
          <w:p w14:paraId="726C40E2" w14:textId="77777777" w:rsidR="006379F5" w:rsidRDefault="006379F5">
            <w:pPr>
              <w:pStyle w:val="ConsPlusNormal"/>
              <w:jc w:val="center"/>
              <w:outlineLvl w:val="1"/>
            </w:pPr>
            <w:r>
              <w:lastRenderedPageBreak/>
              <w:t>5</w:t>
            </w:r>
          </w:p>
        </w:tc>
        <w:tc>
          <w:tcPr>
            <w:tcW w:w="1984" w:type="dxa"/>
            <w:vAlign w:val="center"/>
          </w:tcPr>
          <w:p w14:paraId="3E020AD3" w14:textId="77777777" w:rsidR="006379F5" w:rsidRDefault="006379F5">
            <w:pPr>
              <w:pStyle w:val="ConsPlusNormal"/>
            </w:pPr>
            <w:r>
              <w:t>Прикладное программное обеспечение</w:t>
            </w:r>
          </w:p>
        </w:tc>
        <w:tc>
          <w:tcPr>
            <w:tcW w:w="1928" w:type="dxa"/>
            <w:vAlign w:val="center"/>
          </w:tcPr>
          <w:p w14:paraId="6F6609B4" w14:textId="77777777" w:rsidR="006379F5" w:rsidRDefault="006379F5">
            <w:pPr>
              <w:pStyle w:val="ConsPlusNormal"/>
            </w:pPr>
          </w:p>
        </w:tc>
        <w:tc>
          <w:tcPr>
            <w:tcW w:w="1984" w:type="dxa"/>
            <w:vAlign w:val="center"/>
          </w:tcPr>
          <w:p w14:paraId="388F426A" w14:textId="77777777" w:rsidR="006379F5" w:rsidRDefault="006379F5">
            <w:pPr>
              <w:pStyle w:val="ConsPlusNormal"/>
            </w:pPr>
          </w:p>
        </w:tc>
        <w:tc>
          <w:tcPr>
            <w:tcW w:w="1560" w:type="dxa"/>
            <w:vAlign w:val="center"/>
          </w:tcPr>
          <w:p w14:paraId="6AF3B871" w14:textId="77777777" w:rsidR="006379F5" w:rsidRDefault="006379F5">
            <w:pPr>
              <w:pStyle w:val="ConsPlusNormal"/>
              <w:jc w:val="center"/>
            </w:pPr>
            <w:hyperlink r:id="rId221">
              <w:r>
                <w:rPr>
                  <w:color w:val="0000FF"/>
                </w:rPr>
                <w:t>05</w:t>
              </w:r>
            </w:hyperlink>
          </w:p>
        </w:tc>
        <w:tc>
          <w:tcPr>
            <w:tcW w:w="1560" w:type="dxa"/>
            <w:vAlign w:val="center"/>
          </w:tcPr>
          <w:p w14:paraId="22F7C263" w14:textId="77777777" w:rsidR="006379F5" w:rsidRDefault="006379F5">
            <w:pPr>
              <w:pStyle w:val="ConsPlusNormal"/>
              <w:jc w:val="center"/>
            </w:pPr>
            <w:hyperlink r:id="rId222">
              <w:r>
                <w:rPr>
                  <w:color w:val="0000FF"/>
                </w:rPr>
                <w:t>62</w:t>
              </w:r>
            </w:hyperlink>
          </w:p>
        </w:tc>
        <w:tc>
          <w:tcPr>
            <w:tcW w:w="1416" w:type="dxa"/>
            <w:vAlign w:val="center"/>
          </w:tcPr>
          <w:p w14:paraId="15E902D8" w14:textId="77777777" w:rsidR="006379F5" w:rsidRDefault="006379F5">
            <w:pPr>
              <w:pStyle w:val="ConsPlusNormal"/>
            </w:pPr>
          </w:p>
        </w:tc>
        <w:tc>
          <w:tcPr>
            <w:tcW w:w="1416" w:type="dxa"/>
            <w:vAlign w:val="center"/>
          </w:tcPr>
          <w:p w14:paraId="271ED8C2" w14:textId="77777777" w:rsidR="006379F5" w:rsidRDefault="006379F5">
            <w:pPr>
              <w:pStyle w:val="ConsPlusNormal"/>
            </w:pPr>
          </w:p>
        </w:tc>
        <w:tc>
          <w:tcPr>
            <w:tcW w:w="1421" w:type="dxa"/>
            <w:vAlign w:val="center"/>
          </w:tcPr>
          <w:p w14:paraId="656E5E78" w14:textId="77777777" w:rsidR="006379F5" w:rsidRDefault="006379F5">
            <w:pPr>
              <w:pStyle w:val="ConsPlusNormal"/>
            </w:pPr>
          </w:p>
        </w:tc>
        <w:tc>
          <w:tcPr>
            <w:tcW w:w="1426" w:type="dxa"/>
            <w:vAlign w:val="center"/>
          </w:tcPr>
          <w:p w14:paraId="562B132F" w14:textId="77777777" w:rsidR="006379F5" w:rsidRDefault="006379F5">
            <w:pPr>
              <w:pStyle w:val="ConsPlusNormal"/>
            </w:pPr>
          </w:p>
        </w:tc>
      </w:tr>
      <w:tr w:rsidR="006379F5" w14:paraId="1B8C614A" w14:textId="77777777">
        <w:tc>
          <w:tcPr>
            <w:tcW w:w="994" w:type="dxa"/>
            <w:vAlign w:val="center"/>
          </w:tcPr>
          <w:p w14:paraId="0937095F" w14:textId="77777777" w:rsidR="006379F5" w:rsidRDefault="006379F5">
            <w:pPr>
              <w:pStyle w:val="ConsPlusNormal"/>
              <w:jc w:val="center"/>
            </w:pPr>
            <w:r>
              <w:t>5.1</w:t>
            </w:r>
          </w:p>
        </w:tc>
        <w:tc>
          <w:tcPr>
            <w:tcW w:w="1984" w:type="dxa"/>
            <w:vAlign w:val="center"/>
          </w:tcPr>
          <w:p w14:paraId="1F6F2D0C" w14:textId="77777777" w:rsidR="006379F5" w:rsidRDefault="006379F5">
            <w:pPr>
              <w:pStyle w:val="ConsPlusNormal"/>
            </w:pPr>
            <w:r>
              <w:t>Прикладное программное обеспечение/Мультимедийное программное обеспечение</w:t>
            </w:r>
          </w:p>
        </w:tc>
        <w:tc>
          <w:tcPr>
            <w:tcW w:w="1928" w:type="dxa"/>
            <w:vAlign w:val="center"/>
          </w:tcPr>
          <w:p w14:paraId="071FED4B" w14:textId="77777777" w:rsidR="006379F5" w:rsidRDefault="006379F5">
            <w:pPr>
              <w:pStyle w:val="ConsPlusNormal"/>
            </w:pPr>
            <w:r>
              <w:t>Мультимедийное программное обеспечение</w:t>
            </w:r>
          </w:p>
        </w:tc>
        <w:tc>
          <w:tcPr>
            <w:tcW w:w="1984" w:type="dxa"/>
            <w:vAlign w:val="center"/>
          </w:tcPr>
          <w:p w14:paraId="6EDF181B" w14:textId="77777777" w:rsidR="006379F5" w:rsidRDefault="006379F5">
            <w:pPr>
              <w:pStyle w:val="ConsPlusNormal"/>
            </w:pPr>
            <w:r>
              <w:t>Доля отечественного программного обеспечения, соответствующего классу N 5.1,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7FACB70B" w14:textId="77777777" w:rsidR="006379F5" w:rsidRDefault="006379F5">
            <w:pPr>
              <w:pStyle w:val="ConsPlusNormal"/>
              <w:jc w:val="center"/>
            </w:pPr>
            <w:hyperlink r:id="rId223">
              <w:r>
                <w:rPr>
                  <w:color w:val="0000FF"/>
                </w:rPr>
                <w:t>05.01</w:t>
              </w:r>
            </w:hyperlink>
          </w:p>
        </w:tc>
        <w:tc>
          <w:tcPr>
            <w:tcW w:w="1560" w:type="dxa"/>
            <w:vAlign w:val="center"/>
          </w:tcPr>
          <w:p w14:paraId="1FF72F4A" w14:textId="77777777" w:rsidR="006379F5" w:rsidRDefault="006379F5">
            <w:pPr>
              <w:pStyle w:val="ConsPlusNormal"/>
              <w:jc w:val="center"/>
            </w:pPr>
            <w:hyperlink r:id="rId224">
              <w:r>
                <w:rPr>
                  <w:color w:val="0000FF"/>
                </w:rPr>
                <w:t>62</w:t>
              </w:r>
            </w:hyperlink>
          </w:p>
          <w:p w14:paraId="68DDDAF5" w14:textId="77777777" w:rsidR="006379F5" w:rsidRDefault="006379F5">
            <w:pPr>
              <w:pStyle w:val="ConsPlusNormal"/>
              <w:jc w:val="center"/>
            </w:pPr>
            <w:hyperlink r:id="rId225">
              <w:r>
                <w:rPr>
                  <w:color w:val="0000FF"/>
                </w:rPr>
                <w:t>58.29.21</w:t>
              </w:r>
            </w:hyperlink>
          </w:p>
          <w:p w14:paraId="2225E83C" w14:textId="77777777" w:rsidR="006379F5" w:rsidRDefault="006379F5">
            <w:pPr>
              <w:pStyle w:val="ConsPlusNormal"/>
              <w:jc w:val="center"/>
            </w:pPr>
            <w:hyperlink r:id="rId226">
              <w:r>
                <w:rPr>
                  <w:color w:val="0000FF"/>
                </w:rPr>
                <w:t>58.29.29</w:t>
              </w:r>
            </w:hyperlink>
          </w:p>
        </w:tc>
        <w:tc>
          <w:tcPr>
            <w:tcW w:w="1416" w:type="dxa"/>
            <w:vAlign w:val="center"/>
          </w:tcPr>
          <w:p w14:paraId="234B099C" w14:textId="77777777" w:rsidR="006379F5" w:rsidRDefault="006379F5">
            <w:pPr>
              <w:pStyle w:val="ConsPlusNormal"/>
              <w:jc w:val="center"/>
            </w:pPr>
            <w:r>
              <w:t>50%</w:t>
            </w:r>
          </w:p>
        </w:tc>
        <w:tc>
          <w:tcPr>
            <w:tcW w:w="1416" w:type="dxa"/>
            <w:vAlign w:val="center"/>
          </w:tcPr>
          <w:p w14:paraId="10BC67E9" w14:textId="77777777" w:rsidR="006379F5" w:rsidRDefault="006379F5">
            <w:pPr>
              <w:pStyle w:val="ConsPlusNormal"/>
              <w:jc w:val="center"/>
            </w:pPr>
            <w:r>
              <w:t>70%</w:t>
            </w:r>
          </w:p>
        </w:tc>
        <w:tc>
          <w:tcPr>
            <w:tcW w:w="1421" w:type="dxa"/>
            <w:vAlign w:val="center"/>
          </w:tcPr>
          <w:p w14:paraId="26EB1F00" w14:textId="77777777" w:rsidR="006379F5" w:rsidRDefault="006379F5">
            <w:pPr>
              <w:pStyle w:val="ConsPlusNormal"/>
              <w:jc w:val="center"/>
            </w:pPr>
            <w:r>
              <w:t>90%</w:t>
            </w:r>
          </w:p>
        </w:tc>
        <w:tc>
          <w:tcPr>
            <w:tcW w:w="1426" w:type="dxa"/>
            <w:vAlign w:val="center"/>
          </w:tcPr>
          <w:p w14:paraId="2511162C" w14:textId="77777777" w:rsidR="006379F5" w:rsidRDefault="006379F5">
            <w:pPr>
              <w:pStyle w:val="ConsPlusNormal"/>
              <w:jc w:val="center"/>
            </w:pPr>
            <w:r>
              <w:t>100%</w:t>
            </w:r>
          </w:p>
        </w:tc>
      </w:tr>
      <w:tr w:rsidR="006379F5" w14:paraId="02F92582" w14:textId="77777777">
        <w:tc>
          <w:tcPr>
            <w:tcW w:w="994" w:type="dxa"/>
            <w:vAlign w:val="center"/>
          </w:tcPr>
          <w:p w14:paraId="737D1C69" w14:textId="77777777" w:rsidR="006379F5" w:rsidRDefault="006379F5">
            <w:pPr>
              <w:pStyle w:val="ConsPlusNormal"/>
              <w:jc w:val="center"/>
            </w:pPr>
            <w:r>
              <w:t>5.2</w:t>
            </w:r>
          </w:p>
        </w:tc>
        <w:tc>
          <w:tcPr>
            <w:tcW w:w="1984" w:type="dxa"/>
            <w:vAlign w:val="center"/>
          </w:tcPr>
          <w:p w14:paraId="21B7E1C1" w14:textId="77777777" w:rsidR="006379F5" w:rsidRDefault="006379F5">
            <w:pPr>
              <w:pStyle w:val="ConsPlusNormal"/>
            </w:pPr>
            <w:r>
              <w:t>Прикладное программное обеспечение/Дополнительные программные модули (плагины)</w:t>
            </w:r>
          </w:p>
        </w:tc>
        <w:tc>
          <w:tcPr>
            <w:tcW w:w="1928" w:type="dxa"/>
            <w:vAlign w:val="center"/>
          </w:tcPr>
          <w:p w14:paraId="265C7B76" w14:textId="77777777" w:rsidR="006379F5" w:rsidRDefault="006379F5">
            <w:pPr>
              <w:pStyle w:val="ConsPlusNormal"/>
            </w:pPr>
            <w:r>
              <w:t>Дополнительные программные модули (плагины)</w:t>
            </w:r>
          </w:p>
        </w:tc>
        <w:tc>
          <w:tcPr>
            <w:tcW w:w="1984" w:type="dxa"/>
            <w:vAlign w:val="center"/>
          </w:tcPr>
          <w:p w14:paraId="44F9293F" w14:textId="77777777" w:rsidR="006379F5" w:rsidRDefault="006379F5">
            <w:pPr>
              <w:pStyle w:val="ConsPlusNormal"/>
            </w:pPr>
            <w:r>
              <w:t xml:space="preserve">Доля отечественного программного обеспечения, соответствующего классу N 5.2, установленного и используемого в государственных компаниях, от общего количества используемого программного </w:t>
            </w:r>
            <w:r>
              <w:lastRenderedPageBreak/>
              <w:t>обеспечения аналогичного класса, %</w:t>
            </w:r>
          </w:p>
        </w:tc>
        <w:tc>
          <w:tcPr>
            <w:tcW w:w="1560" w:type="dxa"/>
            <w:vAlign w:val="center"/>
          </w:tcPr>
          <w:p w14:paraId="25B02563" w14:textId="77777777" w:rsidR="006379F5" w:rsidRDefault="006379F5">
            <w:pPr>
              <w:pStyle w:val="ConsPlusNormal"/>
              <w:jc w:val="center"/>
            </w:pPr>
            <w:hyperlink r:id="rId227">
              <w:r>
                <w:rPr>
                  <w:color w:val="0000FF"/>
                </w:rPr>
                <w:t>05.02</w:t>
              </w:r>
            </w:hyperlink>
          </w:p>
        </w:tc>
        <w:tc>
          <w:tcPr>
            <w:tcW w:w="1560" w:type="dxa"/>
            <w:vAlign w:val="center"/>
          </w:tcPr>
          <w:p w14:paraId="71971616" w14:textId="77777777" w:rsidR="006379F5" w:rsidRDefault="006379F5">
            <w:pPr>
              <w:pStyle w:val="ConsPlusNormal"/>
              <w:jc w:val="center"/>
            </w:pPr>
            <w:hyperlink r:id="rId228">
              <w:r>
                <w:rPr>
                  <w:color w:val="0000FF"/>
                </w:rPr>
                <w:t>62</w:t>
              </w:r>
            </w:hyperlink>
          </w:p>
          <w:p w14:paraId="4C374300" w14:textId="77777777" w:rsidR="006379F5" w:rsidRDefault="006379F5">
            <w:pPr>
              <w:pStyle w:val="ConsPlusNormal"/>
              <w:jc w:val="center"/>
            </w:pPr>
            <w:hyperlink r:id="rId229">
              <w:r>
                <w:rPr>
                  <w:color w:val="0000FF"/>
                </w:rPr>
                <w:t>58.29.21</w:t>
              </w:r>
            </w:hyperlink>
          </w:p>
          <w:p w14:paraId="7F123E53" w14:textId="77777777" w:rsidR="006379F5" w:rsidRDefault="006379F5">
            <w:pPr>
              <w:pStyle w:val="ConsPlusNormal"/>
              <w:jc w:val="center"/>
            </w:pPr>
            <w:hyperlink r:id="rId230">
              <w:r>
                <w:rPr>
                  <w:color w:val="0000FF"/>
                </w:rPr>
                <w:t>58.29.29</w:t>
              </w:r>
            </w:hyperlink>
          </w:p>
        </w:tc>
        <w:tc>
          <w:tcPr>
            <w:tcW w:w="1416" w:type="dxa"/>
            <w:vAlign w:val="center"/>
          </w:tcPr>
          <w:p w14:paraId="79EDE27F" w14:textId="77777777" w:rsidR="006379F5" w:rsidRDefault="006379F5">
            <w:pPr>
              <w:pStyle w:val="ConsPlusNormal"/>
              <w:jc w:val="center"/>
            </w:pPr>
            <w:r>
              <w:t>50%</w:t>
            </w:r>
          </w:p>
        </w:tc>
        <w:tc>
          <w:tcPr>
            <w:tcW w:w="1416" w:type="dxa"/>
            <w:vAlign w:val="center"/>
          </w:tcPr>
          <w:p w14:paraId="36171527" w14:textId="77777777" w:rsidR="006379F5" w:rsidRDefault="006379F5">
            <w:pPr>
              <w:pStyle w:val="ConsPlusNormal"/>
              <w:jc w:val="center"/>
            </w:pPr>
            <w:r>
              <w:t>70%</w:t>
            </w:r>
          </w:p>
        </w:tc>
        <w:tc>
          <w:tcPr>
            <w:tcW w:w="1421" w:type="dxa"/>
            <w:vAlign w:val="center"/>
          </w:tcPr>
          <w:p w14:paraId="2E934C1D" w14:textId="77777777" w:rsidR="006379F5" w:rsidRDefault="006379F5">
            <w:pPr>
              <w:pStyle w:val="ConsPlusNormal"/>
              <w:jc w:val="center"/>
            </w:pPr>
            <w:r>
              <w:t>90%</w:t>
            </w:r>
          </w:p>
        </w:tc>
        <w:tc>
          <w:tcPr>
            <w:tcW w:w="1426" w:type="dxa"/>
            <w:vAlign w:val="center"/>
          </w:tcPr>
          <w:p w14:paraId="63DBD14B" w14:textId="77777777" w:rsidR="006379F5" w:rsidRDefault="006379F5">
            <w:pPr>
              <w:pStyle w:val="ConsPlusNormal"/>
              <w:jc w:val="center"/>
            </w:pPr>
            <w:r>
              <w:t>100%</w:t>
            </w:r>
          </w:p>
        </w:tc>
      </w:tr>
      <w:tr w:rsidR="006379F5" w14:paraId="6DB240E6" w14:textId="77777777">
        <w:tc>
          <w:tcPr>
            <w:tcW w:w="994" w:type="dxa"/>
            <w:vAlign w:val="center"/>
          </w:tcPr>
          <w:p w14:paraId="2B2097FC" w14:textId="77777777" w:rsidR="006379F5" w:rsidRDefault="006379F5">
            <w:pPr>
              <w:pStyle w:val="ConsPlusNormal"/>
              <w:jc w:val="center"/>
            </w:pPr>
            <w:r>
              <w:t>5.3</w:t>
            </w:r>
          </w:p>
        </w:tc>
        <w:tc>
          <w:tcPr>
            <w:tcW w:w="1984" w:type="dxa"/>
            <w:vAlign w:val="center"/>
          </w:tcPr>
          <w:p w14:paraId="1C737B63" w14:textId="77777777" w:rsidR="006379F5" w:rsidRDefault="006379F5">
            <w:pPr>
              <w:pStyle w:val="ConsPlusNormal"/>
            </w:pPr>
            <w:r>
              <w:t>Прикладное программное обеспечение/Игры и развлечения</w:t>
            </w:r>
          </w:p>
        </w:tc>
        <w:tc>
          <w:tcPr>
            <w:tcW w:w="1928" w:type="dxa"/>
            <w:vAlign w:val="center"/>
          </w:tcPr>
          <w:p w14:paraId="15515178" w14:textId="77777777" w:rsidR="006379F5" w:rsidRDefault="006379F5">
            <w:pPr>
              <w:pStyle w:val="ConsPlusNormal"/>
            </w:pPr>
            <w:r>
              <w:t>Игры и развлечения</w:t>
            </w:r>
          </w:p>
        </w:tc>
        <w:tc>
          <w:tcPr>
            <w:tcW w:w="1984" w:type="dxa"/>
            <w:vAlign w:val="center"/>
          </w:tcPr>
          <w:p w14:paraId="6BAF2D87" w14:textId="77777777" w:rsidR="006379F5" w:rsidRDefault="006379F5">
            <w:pPr>
              <w:pStyle w:val="ConsPlusNormal"/>
            </w:pPr>
            <w:r>
              <w:t>Доля отечественного программного обеспечения, соответствующего классу N 5.3,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3A727214" w14:textId="77777777" w:rsidR="006379F5" w:rsidRDefault="006379F5">
            <w:pPr>
              <w:pStyle w:val="ConsPlusNormal"/>
              <w:jc w:val="center"/>
            </w:pPr>
            <w:hyperlink r:id="rId231">
              <w:r>
                <w:rPr>
                  <w:color w:val="0000FF"/>
                </w:rPr>
                <w:t>05.03</w:t>
              </w:r>
            </w:hyperlink>
          </w:p>
        </w:tc>
        <w:tc>
          <w:tcPr>
            <w:tcW w:w="1560" w:type="dxa"/>
            <w:vAlign w:val="center"/>
          </w:tcPr>
          <w:p w14:paraId="538F419B" w14:textId="77777777" w:rsidR="006379F5" w:rsidRDefault="006379F5">
            <w:pPr>
              <w:pStyle w:val="ConsPlusNormal"/>
              <w:jc w:val="center"/>
            </w:pPr>
            <w:hyperlink r:id="rId232">
              <w:r>
                <w:rPr>
                  <w:color w:val="0000FF"/>
                </w:rPr>
                <w:t>62</w:t>
              </w:r>
            </w:hyperlink>
          </w:p>
          <w:p w14:paraId="39D4B711" w14:textId="77777777" w:rsidR="006379F5" w:rsidRDefault="006379F5">
            <w:pPr>
              <w:pStyle w:val="ConsPlusNormal"/>
              <w:jc w:val="center"/>
            </w:pPr>
            <w:hyperlink r:id="rId233">
              <w:r>
                <w:rPr>
                  <w:color w:val="0000FF"/>
                </w:rPr>
                <w:t>58.29.21</w:t>
              </w:r>
            </w:hyperlink>
          </w:p>
          <w:p w14:paraId="307FE643" w14:textId="77777777" w:rsidR="006379F5" w:rsidRDefault="006379F5">
            <w:pPr>
              <w:pStyle w:val="ConsPlusNormal"/>
              <w:jc w:val="center"/>
            </w:pPr>
            <w:hyperlink r:id="rId234">
              <w:r>
                <w:rPr>
                  <w:color w:val="0000FF"/>
                </w:rPr>
                <w:t>58.29.29</w:t>
              </w:r>
            </w:hyperlink>
          </w:p>
        </w:tc>
        <w:tc>
          <w:tcPr>
            <w:tcW w:w="1416" w:type="dxa"/>
            <w:vAlign w:val="center"/>
          </w:tcPr>
          <w:p w14:paraId="35B15F13" w14:textId="77777777" w:rsidR="006379F5" w:rsidRDefault="006379F5">
            <w:pPr>
              <w:pStyle w:val="ConsPlusNormal"/>
              <w:jc w:val="center"/>
            </w:pPr>
            <w:r>
              <w:t>100%</w:t>
            </w:r>
          </w:p>
        </w:tc>
        <w:tc>
          <w:tcPr>
            <w:tcW w:w="1416" w:type="dxa"/>
            <w:vAlign w:val="center"/>
          </w:tcPr>
          <w:p w14:paraId="7099215C" w14:textId="77777777" w:rsidR="006379F5" w:rsidRDefault="006379F5">
            <w:pPr>
              <w:pStyle w:val="ConsPlusNormal"/>
              <w:jc w:val="center"/>
            </w:pPr>
            <w:r>
              <w:t>100%</w:t>
            </w:r>
          </w:p>
        </w:tc>
        <w:tc>
          <w:tcPr>
            <w:tcW w:w="1421" w:type="dxa"/>
            <w:vAlign w:val="center"/>
          </w:tcPr>
          <w:p w14:paraId="3DA1AEDF" w14:textId="77777777" w:rsidR="006379F5" w:rsidRDefault="006379F5">
            <w:pPr>
              <w:pStyle w:val="ConsPlusNormal"/>
              <w:jc w:val="center"/>
            </w:pPr>
            <w:r>
              <w:t>100%</w:t>
            </w:r>
          </w:p>
        </w:tc>
        <w:tc>
          <w:tcPr>
            <w:tcW w:w="1426" w:type="dxa"/>
            <w:vAlign w:val="center"/>
          </w:tcPr>
          <w:p w14:paraId="7EBE82F1" w14:textId="77777777" w:rsidR="006379F5" w:rsidRDefault="006379F5">
            <w:pPr>
              <w:pStyle w:val="ConsPlusNormal"/>
              <w:jc w:val="center"/>
            </w:pPr>
            <w:r>
              <w:t>100%</w:t>
            </w:r>
          </w:p>
        </w:tc>
      </w:tr>
      <w:tr w:rsidR="006379F5" w14:paraId="721FE10C" w14:textId="77777777">
        <w:tc>
          <w:tcPr>
            <w:tcW w:w="994" w:type="dxa"/>
            <w:vAlign w:val="center"/>
          </w:tcPr>
          <w:p w14:paraId="6A70A061" w14:textId="77777777" w:rsidR="006379F5" w:rsidRDefault="006379F5">
            <w:pPr>
              <w:pStyle w:val="ConsPlusNormal"/>
              <w:jc w:val="center"/>
            </w:pPr>
            <w:r>
              <w:t>5.4</w:t>
            </w:r>
          </w:p>
        </w:tc>
        <w:tc>
          <w:tcPr>
            <w:tcW w:w="1984" w:type="dxa"/>
            <w:vAlign w:val="center"/>
          </w:tcPr>
          <w:p w14:paraId="7DC58792" w14:textId="77777777" w:rsidR="006379F5" w:rsidRDefault="006379F5">
            <w:pPr>
              <w:pStyle w:val="ConsPlusNormal"/>
            </w:pPr>
            <w:r>
              <w:t>Прикладное программное обеспечение/Поисковые средства</w:t>
            </w:r>
          </w:p>
        </w:tc>
        <w:tc>
          <w:tcPr>
            <w:tcW w:w="1928" w:type="dxa"/>
            <w:vAlign w:val="center"/>
          </w:tcPr>
          <w:p w14:paraId="1DEEE02E" w14:textId="77777777" w:rsidR="006379F5" w:rsidRDefault="006379F5">
            <w:pPr>
              <w:pStyle w:val="ConsPlusNormal"/>
            </w:pPr>
            <w:r>
              <w:t>Поисковые средства</w:t>
            </w:r>
          </w:p>
        </w:tc>
        <w:tc>
          <w:tcPr>
            <w:tcW w:w="1984" w:type="dxa"/>
            <w:vAlign w:val="center"/>
          </w:tcPr>
          <w:p w14:paraId="701B0D2A" w14:textId="77777777" w:rsidR="006379F5" w:rsidRDefault="006379F5">
            <w:pPr>
              <w:pStyle w:val="ConsPlusNormal"/>
            </w:pPr>
            <w:r>
              <w:t xml:space="preserve">Доля отечественного программного обеспечения, соответствующего классу N 5.4, установленного и используемого в государственных компаниях, от общего количества используемого программного </w:t>
            </w:r>
            <w:r>
              <w:lastRenderedPageBreak/>
              <w:t>обеспечения аналогичного класса, %</w:t>
            </w:r>
          </w:p>
        </w:tc>
        <w:tc>
          <w:tcPr>
            <w:tcW w:w="1560" w:type="dxa"/>
            <w:vAlign w:val="center"/>
          </w:tcPr>
          <w:p w14:paraId="58D4F6E6" w14:textId="77777777" w:rsidR="006379F5" w:rsidRDefault="006379F5">
            <w:pPr>
              <w:pStyle w:val="ConsPlusNormal"/>
              <w:jc w:val="center"/>
            </w:pPr>
            <w:hyperlink r:id="rId235">
              <w:r>
                <w:rPr>
                  <w:color w:val="0000FF"/>
                </w:rPr>
                <w:t>05.04</w:t>
              </w:r>
            </w:hyperlink>
          </w:p>
        </w:tc>
        <w:tc>
          <w:tcPr>
            <w:tcW w:w="1560" w:type="dxa"/>
            <w:vAlign w:val="center"/>
          </w:tcPr>
          <w:p w14:paraId="7D10AC18" w14:textId="77777777" w:rsidR="006379F5" w:rsidRDefault="006379F5">
            <w:pPr>
              <w:pStyle w:val="ConsPlusNormal"/>
              <w:jc w:val="center"/>
            </w:pPr>
            <w:hyperlink r:id="rId236">
              <w:r>
                <w:rPr>
                  <w:color w:val="0000FF"/>
                </w:rPr>
                <w:t>62</w:t>
              </w:r>
            </w:hyperlink>
          </w:p>
          <w:p w14:paraId="03A70D0F" w14:textId="77777777" w:rsidR="006379F5" w:rsidRDefault="006379F5">
            <w:pPr>
              <w:pStyle w:val="ConsPlusNormal"/>
              <w:jc w:val="center"/>
            </w:pPr>
            <w:hyperlink r:id="rId237">
              <w:r>
                <w:rPr>
                  <w:color w:val="0000FF"/>
                </w:rPr>
                <w:t>58.29.29</w:t>
              </w:r>
            </w:hyperlink>
          </w:p>
        </w:tc>
        <w:tc>
          <w:tcPr>
            <w:tcW w:w="1416" w:type="dxa"/>
            <w:vAlign w:val="center"/>
          </w:tcPr>
          <w:p w14:paraId="3AACA123" w14:textId="77777777" w:rsidR="006379F5" w:rsidRDefault="006379F5">
            <w:pPr>
              <w:pStyle w:val="ConsPlusNormal"/>
              <w:jc w:val="center"/>
            </w:pPr>
            <w:r>
              <w:t>100%</w:t>
            </w:r>
          </w:p>
        </w:tc>
        <w:tc>
          <w:tcPr>
            <w:tcW w:w="1416" w:type="dxa"/>
            <w:vAlign w:val="center"/>
          </w:tcPr>
          <w:p w14:paraId="0BAE8765" w14:textId="77777777" w:rsidR="006379F5" w:rsidRDefault="006379F5">
            <w:pPr>
              <w:pStyle w:val="ConsPlusNormal"/>
              <w:jc w:val="center"/>
            </w:pPr>
            <w:r>
              <w:t>100%</w:t>
            </w:r>
          </w:p>
        </w:tc>
        <w:tc>
          <w:tcPr>
            <w:tcW w:w="1421" w:type="dxa"/>
            <w:vAlign w:val="center"/>
          </w:tcPr>
          <w:p w14:paraId="418CF2B3" w14:textId="77777777" w:rsidR="006379F5" w:rsidRDefault="006379F5">
            <w:pPr>
              <w:pStyle w:val="ConsPlusNormal"/>
              <w:jc w:val="center"/>
            </w:pPr>
            <w:r>
              <w:t>100%</w:t>
            </w:r>
          </w:p>
        </w:tc>
        <w:tc>
          <w:tcPr>
            <w:tcW w:w="1426" w:type="dxa"/>
            <w:vAlign w:val="center"/>
          </w:tcPr>
          <w:p w14:paraId="5747A208" w14:textId="77777777" w:rsidR="006379F5" w:rsidRDefault="006379F5">
            <w:pPr>
              <w:pStyle w:val="ConsPlusNormal"/>
              <w:jc w:val="center"/>
            </w:pPr>
            <w:r>
              <w:t>100%</w:t>
            </w:r>
          </w:p>
        </w:tc>
      </w:tr>
      <w:tr w:rsidR="006379F5" w14:paraId="2A34FB52" w14:textId="77777777">
        <w:tc>
          <w:tcPr>
            <w:tcW w:w="994" w:type="dxa"/>
            <w:vAlign w:val="center"/>
          </w:tcPr>
          <w:p w14:paraId="4C0988E3" w14:textId="77777777" w:rsidR="006379F5" w:rsidRDefault="006379F5">
            <w:pPr>
              <w:pStyle w:val="ConsPlusNormal"/>
              <w:jc w:val="center"/>
            </w:pPr>
            <w:r>
              <w:t>5.5</w:t>
            </w:r>
          </w:p>
        </w:tc>
        <w:tc>
          <w:tcPr>
            <w:tcW w:w="1984" w:type="dxa"/>
            <w:vAlign w:val="center"/>
          </w:tcPr>
          <w:p w14:paraId="24D54C4D" w14:textId="77777777" w:rsidR="006379F5" w:rsidRDefault="006379F5">
            <w:pPr>
              <w:pStyle w:val="ConsPlusNormal"/>
            </w:pPr>
            <w:r>
              <w:t>Прикладное программное обеспечение/Средства управления проектами</w:t>
            </w:r>
          </w:p>
        </w:tc>
        <w:tc>
          <w:tcPr>
            <w:tcW w:w="1928" w:type="dxa"/>
            <w:vAlign w:val="center"/>
          </w:tcPr>
          <w:p w14:paraId="25DCE5AA" w14:textId="77777777" w:rsidR="006379F5" w:rsidRDefault="006379F5">
            <w:pPr>
              <w:pStyle w:val="ConsPlusNormal"/>
            </w:pPr>
            <w:r>
              <w:t>Средства управления проектами</w:t>
            </w:r>
          </w:p>
        </w:tc>
        <w:tc>
          <w:tcPr>
            <w:tcW w:w="1984" w:type="dxa"/>
            <w:vAlign w:val="center"/>
          </w:tcPr>
          <w:p w14:paraId="26636D5F" w14:textId="77777777" w:rsidR="006379F5" w:rsidRDefault="006379F5">
            <w:pPr>
              <w:pStyle w:val="ConsPlusNormal"/>
            </w:pPr>
            <w:r>
              <w:t>Доля отечественного программного обеспечения, соответствующего классу N 5.5,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4F679B58" w14:textId="77777777" w:rsidR="006379F5" w:rsidRDefault="006379F5">
            <w:pPr>
              <w:pStyle w:val="ConsPlusNormal"/>
              <w:jc w:val="center"/>
            </w:pPr>
            <w:hyperlink r:id="rId238">
              <w:r>
                <w:rPr>
                  <w:color w:val="0000FF"/>
                </w:rPr>
                <w:t>05.05</w:t>
              </w:r>
            </w:hyperlink>
          </w:p>
        </w:tc>
        <w:tc>
          <w:tcPr>
            <w:tcW w:w="1560" w:type="dxa"/>
            <w:vAlign w:val="center"/>
          </w:tcPr>
          <w:p w14:paraId="54BF63E5" w14:textId="77777777" w:rsidR="006379F5" w:rsidRDefault="006379F5">
            <w:pPr>
              <w:pStyle w:val="ConsPlusNormal"/>
              <w:jc w:val="center"/>
            </w:pPr>
            <w:hyperlink r:id="rId239">
              <w:r>
                <w:rPr>
                  <w:color w:val="0000FF"/>
                </w:rPr>
                <w:t>62</w:t>
              </w:r>
            </w:hyperlink>
          </w:p>
          <w:p w14:paraId="4D683BBB" w14:textId="77777777" w:rsidR="006379F5" w:rsidRDefault="006379F5">
            <w:pPr>
              <w:pStyle w:val="ConsPlusNormal"/>
              <w:jc w:val="center"/>
            </w:pPr>
            <w:hyperlink r:id="rId240">
              <w:r>
                <w:rPr>
                  <w:color w:val="0000FF"/>
                </w:rPr>
                <w:t>58.29.21</w:t>
              </w:r>
            </w:hyperlink>
          </w:p>
        </w:tc>
        <w:tc>
          <w:tcPr>
            <w:tcW w:w="1416" w:type="dxa"/>
            <w:vAlign w:val="center"/>
          </w:tcPr>
          <w:p w14:paraId="32C85238" w14:textId="77777777" w:rsidR="006379F5" w:rsidRDefault="006379F5">
            <w:pPr>
              <w:pStyle w:val="ConsPlusNormal"/>
              <w:jc w:val="center"/>
            </w:pPr>
            <w:r>
              <w:t>80%</w:t>
            </w:r>
          </w:p>
        </w:tc>
        <w:tc>
          <w:tcPr>
            <w:tcW w:w="1416" w:type="dxa"/>
            <w:vAlign w:val="center"/>
          </w:tcPr>
          <w:p w14:paraId="4A070DA7" w14:textId="77777777" w:rsidR="006379F5" w:rsidRDefault="006379F5">
            <w:pPr>
              <w:pStyle w:val="ConsPlusNormal"/>
              <w:jc w:val="center"/>
            </w:pPr>
            <w:r>
              <w:t>90%</w:t>
            </w:r>
          </w:p>
        </w:tc>
        <w:tc>
          <w:tcPr>
            <w:tcW w:w="1421" w:type="dxa"/>
            <w:vAlign w:val="center"/>
          </w:tcPr>
          <w:p w14:paraId="0BA39B4F" w14:textId="77777777" w:rsidR="006379F5" w:rsidRDefault="006379F5">
            <w:pPr>
              <w:pStyle w:val="ConsPlusNormal"/>
              <w:jc w:val="center"/>
            </w:pPr>
            <w:r>
              <w:t>100%</w:t>
            </w:r>
          </w:p>
        </w:tc>
        <w:tc>
          <w:tcPr>
            <w:tcW w:w="1426" w:type="dxa"/>
            <w:vAlign w:val="center"/>
          </w:tcPr>
          <w:p w14:paraId="1E89DECC" w14:textId="77777777" w:rsidR="006379F5" w:rsidRDefault="006379F5">
            <w:pPr>
              <w:pStyle w:val="ConsPlusNormal"/>
              <w:jc w:val="center"/>
            </w:pPr>
            <w:r>
              <w:t>100%</w:t>
            </w:r>
          </w:p>
        </w:tc>
      </w:tr>
      <w:tr w:rsidR="006379F5" w14:paraId="6D67C983" w14:textId="77777777">
        <w:tc>
          <w:tcPr>
            <w:tcW w:w="994" w:type="dxa"/>
            <w:vAlign w:val="center"/>
          </w:tcPr>
          <w:p w14:paraId="4D9A5001" w14:textId="77777777" w:rsidR="006379F5" w:rsidRDefault="006379F5">
            <w:pPr>
              <w:pStyle w:val="ConsPlusNormal"/>
              <w:jc w:val="center"/>
            </w:pPr>
            <w:r>
              <w:t>5.6</w:t>
            </w:r>
          </w:p>
        </w:tc>
        <w:tc>
          <w:tcPr>
            <w:tcW w:w="1984" w:type="dxa"/>
            <w:vAlign w:val="center"/>
          </w:tcPr>
          <w:p w14:paraId="33FC20B0" w14:textId="77777777" w:rsidR="006379F5" w:rsidRDefault="006379F5">
            <w:pPr>
              <w:pStyle w:val="ConsPlusNormal"/>
            </w:pPr>
            <w:r>
              <w:t>Прикладное программное обеспечение/Геоинформационные и навигационные средства (GIS)</w:t>
            </w:r>
          </w:p>
        </w:tc>
        <w:tc>
          <w:tcPr>
            <w:tcW w:w="1928" w:type="dxa"/>
            <w:vAlign w:val="center"/>
          </w:tcPr>
          <w:p w14:paraId="6A7ED01C" w14:textId="77777777" w:rsidR="006379F5" w:rsidRDefault="006379F5">
            <w:pPr>
              <w:pStyle w:val="ConsPlusNormal"/>
            </w:pPr>
            <w:r>
              <w:t>Геоинформационные и навигационные средства (GIS)</w:t>
            </w:r>
          </w:p>
        </w:tc>
        <w:tc>
          <w:tcPr>
            <w:tcW w:w="1984" w:type="dxa"/>
            <w:vAlign w:val="center"/>
          </w:tcPr>
          <w:p w14:paraId="1E02A9A6" w14:textId="77777777" w:rsidR="006379F5" w:rsidRDefault="006379F5">
            <w:pPr>
              <w:pStyle w:val="ConsPlusNormal"/>
            </w:pPr>
            <w:r>
              <w:t xml:space="preserve">Доля отечественного программного обеспечения, соответствующего классу N 5.6, установленного и используемого в государственных компаниях, от общего количества используемого программного </w:t>
            </w:r>
            <w:r>
              <w:lastRenderedPageBreak/>
              <w:t>обеспечения аналогичного класса, %</w:t>
            </w:r>
          </w:p>
        </w:tc>
        <w:tc>
          <w:tcPr>
            <w:tcW w:w="1560" w:type="dxa"/>
            <w:vAlign w:val="center"/>
          </w:tcPr>
          <w:p w14:paraId="67331939" w14:textId="77777777" w:rsidR="006379F5" w:rsidRDefault="006379F5">
            <w:pPr>
              <w:pStyle w:val="ConsPlusNormal"/>
              <w:jc w:val="center"/>
            </w:pPr>
            <w:hyperlink r:id="rId241">
              <w:r>
                <w:rPr>
                  <w:color w:val="0000FF"/>
                </w:rPr>
                <w:t>05.06</w:t>
              </w:r>
            </w:hyperlink>
          </w:p>
        </w:tc>
        <w:tc>
          <w:tcPr>
            <w:tcW w:w="1560" w:type="dxa"/>
            <w:vAlign w:val="center"/>
          </w:tcPr>
          <w:p w14:paraId="2E5B8A55" w14:textId="77777777" w:rsidR="006379F5" w:rsidRDefault="006379F5">
            <w:pPr>
              <w:pStyle w:val="ConsPlusNormal"/>
              <w:jc w:val="center"/>
            </w:pPr>
            <w:hyperlink r:id="rId242">
              <w:r>
                <w:rPr>
                  <w:color w:val="0000FF"/>
                </w:rPr>
                <w:t>62</w:t>
              </w:r>
            </w:hyperlink>
          </w:p>
          <w:p w14:paraId="08D6A491" w14:textId="77777777" w:rsidR="006379F5" w:rsidRDefault="006379F5">
            <w:pPr>
              <w:pStyle w:val="ConsPlusNormal"/>
              <w:jc w:val="center"/>
            </w:pPr>
            <w:hyperlink r:id="rId243">
              <w:r>
                <w:rPr>
                  <w:color w:val="0000FF"/>
                </w:rPr>
                <w:t>63.11.19</w:t>
              </w:r>
            </w:hyperlink>
          </w:p>
        </w:tc>
        <w:tc>
          <w:tcPr>
            <w:tcW w:w="1416" w:type="dxa"/>
            <w:vAlign w:val="center"/>
          </w:tcPr>
          <w:p w14:paraId="2D73FF4E" w14:textId="77777777" w:rsidR="006379F5" w:rsidRDefault="006379F5">
            <w:pPr>
              <w:pStyle w:val="ConsPlusNormal"/>
              <w:jc w:val="center"/>
            </w:pPr>
            <w:r>
              <w:t>80%</w:t>
            </w:r>
          </w:p>
        </w:tc>
        <w:tc>
          <w:tcPr>
            <w:tcW w:w="1416" w:type="dxa"/>
            <w:vAlign w:val="center"/>
          </w:tcPr>
          <w:p w14:paraId="561628C1" w14:textId="77777777" w:rsidR="006379F5" w:rsidRDefault="006379F5">
            <w:pPr>
              <w:pStyle w:val="ConsPlusNormal"/>
              <w:jc w:val="center"/>
            </w:pPr>
            <w:r>
              <w:t>90%</w:t>
            </w:r>
          </w:p>
        </w:tc>
        <w:tc>
          <w:tcPr>
            <w:tcW w:w="1421" w:type="dxa"/>
            <w:vAlign w:val="center"/>
          </w:tcPr>
          <w:p w14:paraId="2B2650A7" w14:textId="77777777" w:rsidR="006379F5" w:rsidRDefault="006379F5">
            <w:pPr>
              <w:pStyle w:val="ConsPlusNormal"/>
              <w:jc w:val="center"/>
            </w:pPr>
            <w:r>
              <w:t>100%</w:t>
            </w:r>
          </w:p>
        </w:tc>
        <w:tc>
          <w:tcPr>
            <w:tcW w:w="1426" w:type="dxa"/>
            <w:vAlign w:val="center"/>
          </w:tcPr>
          <w:p w14:paraId="77F0D6A7" w14:textId="77777777" w:rsidR="006379F5" w:rsidRDefault="006379F5">
            <w:pPr>
              <w:pStyle w:val="ConsPlusNormal"/>
              <w:jc w:val="center"/>
            </w:pPr>
            <w:r>
              <w:t>100%</w:t>
            </w:r>
          </w:p>
        </w:tc>
      </w:tr>
      <w:tr w:rsidR="006379F5" w14:paraId="4A03D8FA" w14:textId="77777777">
        <w:tc>
          <w:tcPr>
            <w:tcW w:w="994" w:type="dxa"/>
            <w:vAlign w:val="center"/>
          </w:tcPr>
          <w:p w14:paraId="41AAA8BE" w14:textId="77777777" w:rsidR="006379F5" w:rsidRDefault="006379F5">
            <w:pPr>
              <w:pStyle w:val="ConsPlusNormal"/>
              <w:jc w:val="center"/>
            </w:pPr>
            <w:r>
              <w:t>5.7</w:t>
            </w:r>
          </w:p>
        </w:tc>
        <w:tc>
          <w:tcPr>
            <w:tcW w:w="1984" w:type="dxa"/>
            <w:vAlign w:val="center"/>
          </w:tcPr>
          <w:p w14:paraId="4B184821" w14:textId="77777777" w:rsidR="006379F5" w:rsidRDefault="006379F5">
            <w:pPr>
              <w:pStyle w:val="ConsPlusNormal"/>
            </w:pPr>
            <w:r>
              <w:t>Прикладное программное обеспечение/Специализированное ПО органов исполнительной власти Российской Федерации, государственных корпораций, компаний и юридических лиц с преимущественным участием Российской Федерации для внутреннего использования</w:t>
            </w:r>
          </w:p>
        </w:tc>
        <w:tc>
          <w:tcPr>
            <w:tcW w:w="1928" w:type="dxa"/>
            <w:vAlign w:val="center"/>
          </w:tcPr>
          <w:p w14:paraId="7D940249" w14:textId="77777777" w:rsidR="006379F5" w:rsidRDefault="006379F5">
            <w:pPr>
              <w:pStyle w:val="ConsPlusNormal"/>
            </w:pPr>
            <w:r>
              <w:t>Специализированное ПО органов исполнительной власти Российской Федерации, государственных корпораций, компаний и юридических лиц с преимущественным участием Российской Федерации для внутреннего использования</w:t>
            </w:r>
          </w:p>
        </w:tc>
        <w:tc>
          <w:tcPr>
            <w:tcW w:w="1984" w:type="dxa"/>
            <w:vAlign w:val="center"/>
          </w:tcPr>
          <w:p w14:paraId="3228A4BB" w14:textId="77777777" w:rsidR="006379F5" w:rsidRDefault="006379F5">
            <w:pPr>
              <w:pStyle w:val="ConsPlusNormal"/>
            </w:pPr>
            <w:r>
              <w:t>Доля отечественного программного обеспечения, соответствующего классу N 5.7,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5C44574C" w14:textId="77777777" w:rsidR="006379F5" w:rsidRDefault="006379F5">
            <w:pPr>
              <w:pStyle w:val="ConsPlusNormal"/>
              <w:jc w:val="center"/>
            </w:pPr>
            <w:hyperlink r:id="rId244">
              <w:r>
                <w:rPr>
                  <w:color w:val="0000FF"/>
                </w:rPr>
                <w:t>05.07</w:t>
              </w:r>
            </w:hyperlink>
          </w:p>
        </w:tc>
        <w:tc>
          <w:tcPr>
            <w:tcW w:w="1560" w:type="dxa"/>
            <w:vAlign w:val="center"/>
          </w:tcPr>
          <w:p w14:paraId="44D5F5BF" w14:textId="77777777" w:rsidR="006379F5" w:rsidRDefault="006379F5">
            <w:pPr>
              <w:pStyle w:val="ConsPlusNormal"/>
              <w:jc w:val="center"/>
            </w:pPr>
            <w:hyperlink r:id="rId245">
              <w:r>
                <w:rPr>
                  <w:color w:val="0000FF"/>
                </w:rPr>
                <w:t>62</w:t>
              </w:r>
            </w:hyperlink>
          </w:p>
          <w:p w14:paraId="5F4172E2" w14:textId="77777777" w:rsidR="006379F5" w:rsidRDefault="006379F5">
            <w:pPr>
              <w:pStyle w:val="ConsPlusNormal"/>
              <w:jc w:val="center"/>
            </w:pPr>
            <w:hyperlink r:id="rId246">
              <w:r>
                <w:rPr>
                  <w:color w:val="0000FF"/>
                </w:rPr>
                <w:t>58.29.21</w:t>
              </w:r>
            </w:hyperlink>
          </w:p>
          <w:p w14:paraId="6CE1216A" w14:textId="77777777" w:rsidR="006379F5" w:rsidRDefault="006379F5">
            <w:pPr>
              <w:pStyle w:val="ConsPlusNormal"/>
              <w:jc w:val="center"/>
            </w:pPr>
            <w:hyperlink r:id="rId247">
              <w:r>
                <w:rPr>
                  <w:color w:val="0000FF"/>
                </w:rPr>
                <w:t>58.29.29</w:t>
              </w:r>
            </w:hyperlink>
          </w:p>
        </w:tc>
        <w:tc>
          <w:tcPr>
            <w:tcW w:w="1416" w:type="dxa"/>
            <w:vAlign w:val="center"/>
          </w:tcPr>
          <w:p w14:paraId="13CBCD22" w14:textId="77777777" w:rsidR="006379F5" w:rsidRDefault="006379F5">
            <w:pPr>
              <w:pStyle w:val="ConsPlusNormal"/>
              <w:jc w:val="center"/>
            </w:pPr>
            <w:r>
              <w:t>100%</w:t>
            </w:r>
          </w:p>
        </w:tc>
        <w:tc>
          <w:tcPr>
            <w:tcW w:w="1416" w:type="dxa"/>
            <w:vAlign w:val="center"/>
          </w:tcPr>
          <w:p w14:paraId="0C893AF1" w14:textId="77777777" w:rsidR="006379F5" w:rsidRDefault="006379F5">
            <w:pPr>
              <w:pStyle w:val="ConsPlusNormal"/>
              <w:jc w:val="center"/>
            </w:pPr>
            <w:r>
              <w:t>100%</w:t>
            </w:r>
          </w:p>
        </w:tc>
        <w:tc>
          <w:tcPr>
            <w:tcW w:w="1421" w:type="dxa"/>
            <w:vAlign w:val="center"/>
          </w:tcPr>
          <w:p w14:paraId="07A6DBC3" w14:textId="77777777" w:rsidR="006379F5" w:rsidRDefault="006379F5">
            <w:pPr>
              <w:pStyle w:val="ConsPlusNormal"/>
              <w:jc w:val="center"/>
            </w:pPr>
            <w:r>
              <w:t>100%</w:t>
            </w:r>
          </w:p>
        </w:tc>
        <w:tc>
          <w:tcPr>
            <w:tcW w:w="1426" w:type="dxa"/>
            <w:vAlign w:val="center"/>
          </w:tcPr>
          <w:p w14:paraId="274981C3" w14:textId="77777777" w:rsidR="006379F5" w:rsidRDefault="006379F5">
            <w:pPr>
              <w:pStyle w:val="ConsPlusNormal"/>
              <w:jc w:val="center"/>
            </w:pPr>
            <w:r>
              <w:t>100%</w:t>
            </w:r>
          </w:p>
        </w:tc>
      </w:tr>
      <w:tr w:rsidR="006379F5" w14:paraId="33E36F70" w14:textId="77777777">
        <w:tc>
          <w:tcPr>
            <w:tcW w:w="994" w:type="dxa"/>
            <w:vAlign w:val="center"/>
          </w:tcPr>
          <w:p w14:paraId="10A7BF12" w14:textId="77777777" w:rsidR="006379F5" w:rsidRDefault="006379F5">
            <w:pPr>
              <w:pStyle w:val="ConsPlusNormal"/>
              <w:jc w:val="center"/>
            </w:pPr>
            <w:r>
              <w:t>5.8</w:t>
            </w:r>
          </w:p>
        </w:tc>
        <w:tc>
          <w:tcPr>
            <w:tcW w:w="1984" w:type="dxa"/>
            <w:vAlign w:val="center"/>
          </w:tcPr>
          <w:p w14:paraId="0E59DDA0" w14:textId="77777777" w:rsidR="006379F5" w:rsidRDefault="006379F5">
            <w:pPr>
              <w:pStyle w:val="ConsPlusNormal"/>
            </w:pPr>
            <w:r>
              <w:t>Прикладное программное обеспечение/Средства управления контактными центрами</w:t>
            </w:r>
          </w:p>
        </w:tc>
        <w:tc>
          <w:tcPr>
            <w:tcW w:w="1928" w:type="dxa"/>
            <w:vAlign w:val="center"/>
          </w:tcPr>
          <w:p w14:paraId="2897EC90" w14:textId="77777777" w:rsidR="006379F5" w:rsidRDefault="006379F5">
            <w:pPr>
              <w:pStyle w:val="ConsPlusNormal"/>
            </w:pPr>
            <w:r>
              <w:t>Средства управления контактными центрами</w:t>
            </w:r>
          </w:p>
        </w:tc>
        <w:tc>
          <w:tcPr>
            <w:tcW w:w="1984" w:type="dxa"/>
            <w:vAlign w:val="center"/>
          </w:tcPr>
          <w:p w14:paraId="675B14F2" w14:textId="77777777" w:rsidR="006379F5" w:rsidRDefault="006379F5">
            <w:pPr>
              <w:pStyle w:val="ConsPlusNormal"/>
            </w:pPr>
            <w:r>
              <w:t xml:space="preserve">Доля отечественного программного обеспечения, соответствующего классу N 5.8, установленного и используемого в государственных компаниях, от общего количества </w:t>
            </w:r>
            <w:r>
              <w:lastRenderedPageBreak/>
              <w:t>используемого программного обеспечения аналогичного класса, %</w:t>
            </w:r>
          </w:p>
        </w:tc>
        <w:tc>
          <w:tcPr>
            <w:tcW w:w="1560" w:type="dxa"/>
            <w:vAlign w:val="center"/>
          </w:tcPr>
          <w:p w14:paraId="2C3F7071" w14:textId="77777777" w:rsidR="006379F5" w:rsidRDefault="006379F5">
            <w:pPr>
              <w:pStyle w:val="ConsPlusNormal"/>
              <w:jc w:val="center"/>
            </w:pPr>
            <w:hyperlink r:id="rId248">
              <w:r>
                <w:rPr>
                  <w:color w:val="0000FF"/>
                </w:rPr>
                <w:t>05.08</w:t>
              </w:r>
            </w:hyperlink>
          </w:p>
        </w:tc>
        <w:tc>
          <w:tcPr>
            <w:tcW w:w="1560" w:type="dxa"/>
            <w:vAlign w:val="center"/>
          </w:tcPr>
          <w:p w14:paraId="18C96171" w14:textId="77777777" w:rsidR="006379F5" w:rsidRDefault="006379F5">
            <w:pPr>
              <w:pStyle w:val="ConsPlusNormal"/>
              <w:jc w:val="center"/>
            </w:pPr>
            <w:hyperlink r:id="rId249">
              <w:r>
                <w:rPr>
                  <w:color w:val="0000FF"/>
                </w:rPr>
                <w:t>62</w:t>
              </w:r>
            </w:hyperlink>
          </w:p>
          <w:p w14:paraId="00ABDCFC" w14:textId="77777777" w:rsidR="006379F5" w:rsidRDefault="006379F5">
            <w:pPr>
              <w:pStyle w:val="ConsPlusNormal"/>
              <w:jc w:val="center"/>
            </w:pPr>
            <w:hyperlink r:id="rId250">
              <w:r>
                <w:rPr>
                  <w:color w:val="0000FF"/>
                </w:rPr>
                <w:t>58.29.29</w:t>
              </w:r>
            </w:hyperlink>
          </w:p>
        </w:tc>
        <w:tc>
          <w:tcPr>
            <w:tcW w:w="1416" w:type="dxa"/>
            <w:vAlign w:val="center"/>
          </w:tcPr>
          <w:p w14:paraId="5C49541C" w14:textId="77777777" w:rsidR="006379F5" w:rsidRDefault="006379F5">
            <w:pPr>
              <w:pStyle w:val="ConsPlusNormal"/>
              <w:jc w:val="center"/>
            </w:pPr>
            <w:r>
              <w:t>80%</w:t>
            </w:r>
          </w:p>
        </w:tc>
        <w:tc>
          <w:tcPr>
            <w:tcW w:w="1416" w:type="dxa"/>
            <w:vAlign w:val="center"/>
          </w:tcPr>
          <w:p w14:paraId="042CA898" w14:textId="77777777" w:rsidR="006379F5" w:rsidRDefault="006379F5">
            <w:pPr>
              <w:pStyle w:val="ConsPlusNormal"/>
              <w:jc w:val="center"/>
            </w:pPr>
            <w:r>
              <w:t>90%</w:t>
            </w:r>
          </w:p>
        </w:tc>
        <w:tc>
          <w:tcPr>
            <w:tcW w:w="1421" w:type="dxa"/>
            <w:vAlign w:val="center"/>
          </w:tcPr>
          <w:p w14:paraId="404C75CF" w14:textId="77777777" w:rsidR="006379F5" w:rsidRDefault="006379F5">
            <w:pPr>
              <w:pStyle w:val="ConsPlusNormal"/>
              <w:jc w:val="center"/>
            </w:pPr>
            <w:r>
              <w:t>100%</w:t>
            </w:r>
          </w:p>
        </w:tc>
        <w:tc>
          <w:tcPr>
            <w:tcW w:w="1426" w:type="dxa"/>
            <w:vAlign w:val="center"/>
          </w:tcPr>
          <w:p w14:paraId="50504E94" w14:textId="77777777" w:rsidR="006379F5" w:rsidRDefault="006379F5">
            <w:pPr>
              <w:pStyle w:val="ConsPlusNormal"/>
              <w:jc w:val="center"/>
            </w:pPr>
            <w:r>
              <w:t>100%</w:t>
            </w:r>
          </w:p>
        </w:tc>
      </w:tr>
      <w:tr w:rsidR="006379F5" w14:paraId="3E864944" w14:textId="77777777">
        <w:tc>
          <w:tcPr>
            <w:tcW w:w="994" w:type="dxa"/>
            <w:vAlign w:val="center"/>
          </w:tcPr>
          <w:p w14:paraId="3736F634" w14:textId="77777777" w:rsidR="006379F5" w:rsidRDefault="006379F5">
            <w:pPr>
              <w:pStyle w:val="ConsPlusNormal"/>
              <w:jc w:val="center"/>
            </w:pPr>
            <w:r>
              <w:t>5.9</w:t>
            </w:r>
          </w:p>
        </w:tc>
        <w:tc>
          <w:tcPr>
            <w:tcW w:w="1984" w:type="dxa"/>
            <w:vAlign w:val="center"/>
          </w:tcPr>
          <w:p w14:paraId="528FEC8D" w14:textId="77777777" w:rsidR="006379F5" w:rsidRDefault="006379F5">
            <w:pPr>
              <w:pStyle w:val="ConsPlusNormal"/>
            </w:pPr>
            <w:r>
              <w:t>Прикладное программное обеспечение/Средства управления диалоговыми роботами (чат-боты и голосовые роботы)</w:t>
            </w:r>
          </w:p>
        </w:tc>
        <w:tc>
          <w:tcPr>
            <w:tcW w:w="1928" w:type="dxa"/>
            <w:vAlign w:val="center"/>
          </w:tcPr>
          <w:p w14:paraId="7672B7E2" w14:textId="77777777" w:rsidR="006379F5" w:rsidRDefault="006379F5">
            <w:pPr>
              <w:pStyle w:val="ConsPlusNormal"/>
            </w:pPr>
            <w:r>
              <w:t>Средства управления диалоговыми роботами (чат-боты и голосовые роботы)</w:t>
            </w:r>
          </w:p>
        </w:tc>
        <w:tc>
          <w:tcPr>
            <w:tcW w:w="1984" w:type="dxa"/>
            <w:vAlign w:val="center"/>
          </w:tcPr>
          <w:p w14:paraId="2A055110" w14:textId="77777777" w:rsidR="006379F5" w:rsidRDefault="006379F5">
            <w:pPr>
              <w:pStyle w:val="ConsPlusNormal"/>
            </w:pPr>
            <w:r>
              <w:t>Доля отечественного программного обеспечения, соответствующего классу N 5.9,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2903A54F" w14:textId="77777777" w:rsidR="006379F5" w:rsidRDefault="006379F5">
            <w:pPr>
              <w:pStyle w:val="ConsPlusNormal"/>
              <w:jc w:val="center"/>
            </w:pPr>
            <w:hyperlink r:id="rId251">
              <w:r>
                <w:rPr>
                  <w:color w:val="0000FF"/>
                </w:rPr>
                <w:t>05.09</w:t>
              </w:r>
            </w:hyperlink>
          </w:p>
        </w:tc>
        <w:tc>
          <w:tcPr>
            <w:tcW w:w="1560" w:type="dxa"/>
            <w:vAlign w:val="center"/>
          </w:tcPr>
          <w:p w14:paraId="0BE9A104" w14:textId="77777777" w:rsidR="006379F5" w:rsidRDefault="006379F5">
            <w:pPr>
              <w:pStyle w:val="ConsPlusNormal"/>
              <w:jc w:val="center"/>
            </w:pPr>
            <w:hyperlink r:id="rId252">
              <w:r>
                <w:rPr>
                  <w:color w:val="0000FF"/>
                </w:rPr>
                <w:t>62</w:t>
              </w:r>
            </w:hyperlink>
          </w:p>
          <w:p w14:paraId="1CD2DDB6" w14:textId="77777777" w:rsidR="006379F5" w:rsidRDefault="006379F5">
            <w:pPr>
              <w:pStyle w:val="ConsPlusNormal"/>
              <w:jc w:val="center"/>
            </w:pPr>
            <w:hyperlink r:id="rId253">
              <w:r>
                <w:rPr>
                  <w:color w:val="0000FF"/>
                </w:rPr>
                <w:t>58.29.29</w:t>
              </w:r>
            </w:hyperlink>
          </w:p>
          <w:p w14:paraId="60905EFD" w14:textId="77777777" w:rsidR="006379F5" w:rsidRDefault="006379F5">
            <w:pPr>
              <w:pStyle w:val="ConsPlusNormal"/>
              <w:jc w:val="center"/>
            </w:pPr>
            <w:hyperlink r:id="rId254">
              <w:r>
                <w:rPr>
                  <w:color w:val="0000FF"/>
                </w:rPr>
                <w:t>58.29.21</w:t>
              </w:r>
            </w:hyperlink>
          </w:p>
        </w:tc>
        <w:tc>
          <w:tcPr>
            <w:tcW w:w="1416" w:type="dxa"/>
            <w:vAlign w:val="center"/>
          </w:tcPr>
          <w:p w14:paraId="1D9901E1" w14:textId="77777777" w:rsidR="006379F5" w:rsidRDefault="006379F5">
            <w:pPr>
              <w:pStyle w:val="ConsPlusNormal"/>
              <w:jc w:val="center"/>
            </w:pPr>
            <w:r>
              <w:t>100%</w:t>
            </w:r>
          </w:p>
        </w:tc>
        <w:tc>
          <w:tcPr>
            <w:tcW w:w="1416" w:type="dxa"/>
            <w:vAlign w:val="center"/>
          </w:tcPr>
          <w:p w14:paraId="11E9D2C8" w14:textId="77777777" w:rsidR="006379F5" w:rsidRDefault="006379F5">
            <w:pPr>
              <w:pStyle w:val="ConsPlusNormal"/>
              <w:jc w:val="center"/>
            </w:pPr>
            <w:r>
              <w:t>100%</w:t>
            </w:r>
          </w:p>
        </w:tc>
        <w:tc>
          <w:tcPr>
            <w:tcW w:w="1421" w:type="dxa"/>
            <w:vAlign w:val="center"/>
          </w:tcPr>
          <w:p w14:paraId="5248056B" w14:textId="77777777" w:rsidR="006379F5" w:rsidRDefault="006379F5">
            <w:pPr>
              <w:pStyle w:val="ConsPlusNormal"/>
              <w:jc w:val="center"/>
            </w:pPr>
            <w:r>
              <w:t>100%</w:t>
            </w:r>
          </w:p>
        </w:tc>
        <w:tc>
          <w:tcPr>
            <w:tcW w:w="1426" w:type="dxa"/>
            <w:vAlign w:val="center"/>
          </w:tcPr>
          <w:p w14:paraId="3004ADA4" w14:textId="77777777" w:rsidR="006379F5" w:rsidRDefault="006379F5">
            <w:pPr>
              <w:pStyle w:val="ConsPlusNormal"/>
              <w:jc w:val="center"/>
            </w:pPr>
            <w:r>
              <w:t>100%</w:t>
            </w:r>
          </w:p>
        </w:tc>
      </w:tr>
      <w:tr w:rsidR="006379F5" w14:paraId="2DDC09B6" w14:textId="77777777">
        <w:tc>
          <w:tcPr>
            <w:tcW w:w="994" w:type="dxa"/>
            <w:vAlign w:val="center"/>
          </w:tcPr>
          <w:p w14:paraId="40B583A1" w14:textId="77777777" w:rsidR="006379F5" w:rsidRDefault="006379F5">
            <w:pPr>
              <w:pStyle w:val="ConsPlusNormal"/>
              <w:jc w:val="center"/>
            </w:pPr>
            <w:r>
              <w:t>5.10</w:t>
            </w:r>
          </w:p>
        </w:tc>
        <w:tc>
          <w:tcPr>
            <w:tcW w:w="1984" w:type="dxa"/>
            <w:vAlign w:val="center"/>
          </w:tcPr>
          <w:p w14:paraId="0E878DBC" w14:textId="77777777" w:rsidR="006379F5" w:rsidRDefault="006379F5">
            <w:pPr>
              <w:pStyle w:val="ConsPlusNormal"/>
            </w:pPr>
            <w:r>
              <w:t>Прикладное программное обеспечение/Базы знаний</w:t>
            </w:r>
          </w:p>
        </w:tc>
        <w:tc>
          <w:tcPr>
            <w:tcW w:w="1928" w:type="dxa"/>
            <w:vAlign w:val="center"/>
          </w:tcPr>
          <w:p w14:paraId="01551B66" w14:textId="77777777" w:rsidR="006379F5" w:rsidRDefault="006379F5">
            <w:pPr>
              <w:pStyle w:val="ConsPlusNormal"/>
            </w:pPr>
            <w:r>
              <w:t>Базы знаний</w:t>
            </w:r>
          </w:p>
        </w:tc>
        <w:tc>
          <w:tcPr>
            <w:tcW w:w="1984" w:type="dxa"/>
            <w:vAlign w:val="center"/>
          </w:tcPr>
          <w:p w14:paraId="3908D113" w14:textId="77777777" w:rsidR="006379F5" w:rsidRDefault="006379F5">
            <w:pPr>
              <w:pStyle w:val="ConsPlusNormal"/>
            </w:pPr>
            <w:r>
              <w:t xml:space="preserve">Доля отечественного программного обеспечения, соответствующего классу N 5.10, установленного и используемого в государственных компаниях, от общего количества </w:t>
            </w:r>
            <w:r>
              <w:lastRenderedPageBreak/>
              <w:t>используемого программного обеспечения аналогичного класса, %</w:t>
            </w:r>
          </w:p>
        </w:tc>
        <w:tc>
          <w:tcPr>
            <w:tcW w:w="1560" w:type="dxa"/>
            <w:vAlign w:val="center"/>
          </w:tcPr>
          <w:p w14:paraId="2249A883" w14:textId="77777777" w:rsidR="006379F5" w:rsidRDefault="006379F5">
            <w:pPr>
              <w:pStyle w:val="ConsPlusNormal"/>
              <w:jc w:val="center"/>
            </w:pPr>
            <w:hyperlink r:id="rId255">
              <w:r>
                <w:rPr>
                  <w:color w:val="0000FF"/>
                </w:rPr>
                <w:t>05.10</w:t>
              </w:r>
            </w:hyperlink>
          </w:p>
        </w:tc>
        <w:tc>
          <w:tcPr>
            <w:tcW w:w="1560" w:type="dxa"/>
            <w:vAlign w:val="center"/>
          </w:tcPr>
          <w:p w14:paraId="7ED26A06" w14:textId="77777777" w:rsidR="006379F5" w:rsidRDefault="006379F5">
            <w:pPr>
              <w:pStyle w:val="ConsPlusNormal"/>
              <w:jc w:val="center"/>
            </w:pPr>
            <w:hyperlink r:id="rId256">
              <w:r>
                <w:rPr>
                  <w:color w:val="0000FF"/>
                </w:rPr>
                <w:t>62</w:t>
              </w:r>
            </w:hyperlink>
          </w:p>
          <w:p w14:paraId="693A7079" w14:textId="77777777" w:rsidR="006379F5" w:rsidRDefault="006379F5">
            <w:pPr>
              <w:pStyle w:val="ConsPlusNormal"/>
              <w:jc w:val="center"/>
            </w:pPr>
            <w:hyperlink r:id="rId257">
              <w:r>
                <w:rPr>
                  <w:color w:val="0000FF"/>
                </w:rPr>
                <w:t>58.29.29</w:t>
              </w:r>
            </w:hyperlink>
          </w:p>
          <w:p w14:paraId="01F9BB63" w14:textId="77777777" w:rsidR="006379F5" w:rsidRDefault="006379F5">
            <w:pPr>
              <w:pStyle w:val="ConsPlusNormal"/>
              <w:jc w:val="center"/>
            </w:pPr>
            <w:hyperlink r:id="rId258">
              <w:r>
                <w:rPr>
                  <w:color w:val="0000FF"/>
                </w:rPr>
                <w:t>58.29.21</w:t>
              </w:r>
            </w:hyperlink>
          </w:p>
        </w:tc>
        <w:tc>
          <w:tcPr>
            <w:tcW w:w="1416" w:type="dxa"/>
            <w:vAlign w:val="center"/>
          </w:tcPr>
          <w:p w14:paraId="649667E1" w14:textId="77777777" w:rsidR="006379F5" w:rsidRDefault="006379F5">
            <w:pPr>
              <w:pStyle w:val="ConsPlusNormal"/>
              <w:jc w:val="center"/>
            </w:pPr>
            <w:r>
              <w:t>100%</w:t>
            </w:r>
          </w:p>
        </w:tc>
        <w:tc>
          <w:tcPr>
            <w:tcW w:w="1416" w:type="dxa"/>
            <w:vAlign w:val="center"/>
          </w:tcPr>
          <w:p w14:paraId="791C154E" w14:textId="77777777" w:rsidR="006379F5" w:rsidRDefault="006379F5">
            <w:pPr>
              <w:pStyle w:val="ConsPlusNormal"/>
              <w:jc w:val="center"/>
            </w:pPr>
            <w:r>
              <w:t>100%</w:t>
            </w:r>
          </w:p>
        </w:tc>
        <w:tc>
          <w:tcPr>
            <w:tcW w:w="1421" w:type="dxa"/>
            <w:vAlign w:val="center"/>
          </w:tcPr>
          <w:p w14:paraId="456A37C3" w14:textId="77777777" w:rsidR="006379F5" w:rsidRDefault="006379F5">
            <w:pPr>
              <w:pStyle w:val="ConsPlusNormal"/>
              <w:jc w:val="center"/>
            </w:pPr>
            <w:r>
              <w:t>100%</w:t>
            </w:r>
          </w:p>
        </w:tc>
        <w:tc>
          <w:tcPr>
            <w:tcW w:w="1426" w:type="dxa"/>
            <w:vAlign w:val="center"/>
          </w:tcPr>
          <w:p w14:paraId="16EA195F" w14:textId="77777777" w:rsidR="006379F5" w:rsidRDefault="006379F5">
            <w:pPr>
              <w:pStyle w:val="ConsPlusNormal"/>
              <w:jc w:val="center"/>
            </w:pPr>
            <w:r>
              <w:t>100%</w:t>
            </w:r>
          </w:p>
        </w:tc>
      </w:tr>
      <w:tr w:rsidR="006379F5" w14:paraId="41A24DE2" w14:textId="77777777">
        <w:tc>
          <w:tcPr>
            <w:tcW w:w="994" w:type="dxa"/>
            <w:vAlign w:val="center"/>
          </w:tcPr>
          <w:p w14:paraId="6D6D476F" w14:textId="77777777" w:rsidR="006379F5" w:rsidRDefault="006379F5">
            <w:pPr>
              <w:pStyle w:val="ConsPlusNormal"/>
              <w:jc w:val="center"/>
            </w:pPr>
            <w:r>
              <w:t>5.11</w:t>
            </w:r>
          </w:p>
        </w:tc>
        <w:tc>
          <w:tcPr>
            <w:tcW w:w="1984" w:type="dxa"/>
            <w:vAlign w:val="center"/>
          </w:tcPr>
          <w:p w14:paraId="145A4FA2" w14:textId="77777777" w:rsidR="006379F5" w:rsidRDefault="006379F5">
            <w:pPr>
              <w:pStyle w:val="ConsPlusNormal"/>
            </w:pPr>
            <w:r>
              <w:t>Прикладное программное обеспечение/Интеллектуальные средства управления экспертной деятельностью</w:t>
            </w:r>
          </w:p>
        </w:tc>
        <w:tc>
          <w:tcPr>
            <w:tcW w:w="1928" w:type="dxa"/>
            <w:vAlign w:val="center"/>
          </w:tcPr>
          <w:p w14:paraId="67ADB950" w14:textId="77777777" w:rsidR="006379F5" w:rsidRDefault="006379F5">
            <w:pPr>
              <w:pStyle w:val="ConsPlusNormal"/>
            </w:pPr>
            <w:r>
              <w:t>Интеллектуальные средства управления экспертной деятельностью</w:t>
            </w:r>
          </w:p>
        </w:tc>
        <w:tc>
          <w:tcPr>
            <w:tcW w:w="1984" w:type="dxa"/>
            <w:vAlign w:val="center"/>
          </w:tcPr>
          <w:p w14:paraId="0EAB2C80" w14:textId="77777777" w:rsidR="006379F5" w:rsidRDefault="006379F5">
            <w:pPr>
              <w:pStyle w:val="ConsPlusNormal"/>
            </w:pPr>
            <w:r>
              <w:t>Доля отечественного программного обеспечения, соответствующего классу N 5.11,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57D6D655" w14:textId="77777777" w:rsidR="006379F5" w:rsidRDefault="006379F5">
            <w:pPr>
              <w:pStyle w:val="ConsPlusNormal"/>
              <w:jc w:val="center"/>
            </w:pPr>
            <w:hyperlink r:id="rId259">
              <w:r>
                <w:rPr>
                  <w:color w:val="0000FF"/>
                </w:rPr>
                <w:t>05.11</w:t>
              </w:r>
            </w:hyperlink>
          </w:p>
        </w:tc>
        <w:tc>
          <w:tcPr>
            <w:tcW w:w="1560" w:type="dxa"/>
            <w:vAlign w:val="center"/>
          </w:tcPr>
          <w:p w14:paraId="67E95EAE" w14:textId="77777777" w:rsidR="006379F5" w:rsidRDefault="006379F5">
            <w:pPr>
              <w:pStyle w:val="ConsPlusNormal"/>
              <w:jc w:val="center"/>
            </w:pPr>
            <w:hyperlink r:id="rId260">
              <w:r>
                <w:rPr>
                  <w:color w:val="0000FF"/>
                </w:rPr>
                <w:t>62</w:t>
              </w:r>
            </w:hyperlink>
          </w:p>
          <w:p w14:paraId="7EE23750" w14:textId="77777777" w:rsidR="006379F5" w:rsidRDefault="006379F5">
            <w:pPr>
              <w:pStyle w:val="ConsPlusNormal"/>
              <w:jc w:val="center"/>
            </w:pPr>
            <w:hyperlink r:id="rId261">
              <w:r>
                <w:rPr>
                  <w:color w:val="0000FF"/>
                </w:rPr>
                <w:t>58.29.29</w:t>
              </w:r>
            </w:hyperlink>
          </w:p>
          <w:p w14:paraId="4770ECCD" w14:textId="77777777" w:rsidR="006379F5" w:rsidRDefault="006379F5">
            <w:pPr>
              <w:pStyle w:val="ConsPlusNormal"/>
              <w:jc w:val="center"/>
            </w:pPr>
            <w:hyperlink r:id="rId262">
              <w:r>
                <w:rPr>
                  <w:color w:val="0000FF"/>
                </w:rPr>
                <w:t>58.29.21</w:t>
              </w:r>
            </w:hyperlink>
          </w:p>
        </w:tc>
        <w:tc>
          <w:tcPr>
            <w:tcW w:w="1416" w:type="dxa"/>
            <w:vAlign w:val="center"/>
          </w:tcPr>
          <w:p w14:paraId="52394E50" w14:textId="77777777" w:rsidR="006379F5" w:rsidRDefault="006379F5">
            <w:pPr>
              <w:pStyle w:val="ConsPlusNormal"/>
              <w:jc w:val="center"/>
            </w:pPr>
            <w:r>
              <w:t>100%</w:t>
            </w:r>
          </w:p>
        </w:tc>
        <w:tc>
          <w:tcPr>
            <w:tcW w:w="1416" w:type="dxa"/>
            <w:vAlign w:val="center"/>
          </w:tcPr>
          <w:p w14:paraId="7B7E24BB" w14:textId="77777777" w:rsidR="006379F5" w:rsidRDefault="006379F5">
            <w:pPr>
              <w:pStyle w:val="ConsPlusNormal"/>
              <w:jc w:val="center"/>
            </w:pPr>
            <w:r>
              <w:t>100%</w:t>
            </w:r>
          </w:p>
        </w:tc>
        <w:tc>
          <w:tcPr>
            <w:tcW w:w="1421" w:type="dxa"/>
            <w:vAlign w:val="center"/>
          </w:tcPr>
          <w:p w14:paraId="315419B0" w14:textId="77777777" w:rsidR="006379F5" w:rsidRDefault="006379F5">
            <w:pPr>
              <w:pStyle w:val="ConsPlusNormal"/>
              <w:jc w:val="center"/>
            </w:pPr>
            <w:r>
              <w:t>100%</w:t>
            </w:r>
          </w:p>
        </w:tc>
        <w:tc>
          <w:tcPr>
            <w:tcW w:w="1426" w:type="dxa"/>
            <w:vAlign w:val="center"/>
          </w:tcPr>
          <w:p w14:paraId="026A433E" w14:textId="77777777" w:rsidR="006379F5" w:rsidRDefault="006379F5">
            <w:pPr>
              <w:pStyle w:val="ConsPlusNormal"/>
              <w:jc w:val="center"/>
            </w:pPr>
            <w:r>
              <w:t>100%</w:t>
            </w:r>
          </w:p>
        </w:tc>
      </w:tr>
      <w:tr w:rsidR="006379F5" w14:paraId="14BED93B" w14:textId="77777777">
        <w:tc>
          <w:tcPr>
            <w:tcW w:w="994" w:type="dxa"/>
            <w:vAlign w:val="center"/>
          </w:tcPr>
          <w:p w14:paraId="0A929EF7" w14:textId="77777777" w:rsidR="006379F5" w:rsidRDefault="006379F5">
            <w:pPr>
              <w:pStyle w:val="ConsPlusNormal"/>
              <w:jc w:val="center"/>
            </w:pPr>
            <w:r>
              <w:t>5.12</w:t>
            </w:r>
          </w:p>
        </w:tc>
        <w:tc>
          <w:tcPr>
            <w:tcW w:w="1984" w:type="dxa"/>
            <w:vAlign w:val="center"/>
          </w:tcPr>
          <w:p w14:paraId="35E91544" w14:textId="77777777" w:rsidR="006379F5" w:rsidRDefault="006379F5">
            <w:pPr>
              <w:pStyle w:val="ConsPlusNormal"/>
            </w:pPr>
            <w:r>
              <w:t>Прикладное программное обеспечение/Интеллектуальные средства разработки и управления стандартами и нормативами</w:t>
            </w:r>
          </w:p>
        </w:tc>
        <w:tc>
          <w:tcPr>
            <w:tcW w:w="1928" w:type="dxa"/>
            <w:vAlign w:val="center"/>
          </w:tcPr>
          <w:p w14:paraId="49E199A2" w14:textId="77777777" w:rsidR="006379F5" w:rsidRDefault="006379F5">
            <w:pPr>
              <w:pStyle w:val="ConsPlusNormal"/>
            </w:pPr>
            <w:r>
              <w:t>Интеллектуальные средства разработки и управления стандартами и нормативами</w:t>
            </w:r>
          </w:p>
        </w:tc>
        <w:tc>
          <w:tcPr>
            <w:tcW w:w="1984" w:type="dxa"/>
            <w:vAlign w:val="center"/>
          </w:tcPr>
          <w:p w14:paraId="6ECFC413" w14:textId="77777777" w:rsidR="006379F5" w:rsidRDefault="006379F5">
            <w:pPr>
              <w:pStyle w:val="ConsPlusNormal"/>
            </w:pPr>
            <w:r>
              <w:t xml:space="preserve">Доля отечественного программного обеспечения, соответствующего классу N 5.12, установленного и используемого в государственных компаниях, от общего количества </w:t>
            </w:r>
            <w:r>
              <w:lastRenderedPageBreak/>
              <w:t>используемого программного обеспечения аналогичного класса, %</w:t>
            </w:r>
          </w:p>
        </w:tc>
        <w:tc>
          <w:tcPr>
            <w:tcW w:w="1560" w:type="dxa"/>
            <w:vAlign w:val="center"/>
          </w:tcPr>
          <w:p w14:paraId="33A20025" w14:textId="77777777" w:rsidR="006379F5" w:rsidRDefault="006379F5">
            <w:pPr>
              <w:pStyle w:val="ConsPlusNormal"/>
              <w:jc w:val="center"/>
            </w:pPr>
            <w:hyperlink r:id="rId263">
              <w:r>
                <w:rPr>
                  <w:color w:val="0000FF"/>
                </w:rPr>
                <w:t>05.12</w:t>
              </w:r>
            </w:hyperlink>
          </w:p>
        </w:tc>
        <w:tc>
          <w:tcPr>
            <w:tcW w:w="1560" w:type="dxa"/>
            <w:vAlign w:val="center"/>
          </w:tcPr>
          <w:p w14:paraId="68EC4D00" w14:textId="77777777" w:rsidR="006379F5" w:rsidRDefault="006379F5">
            <w:pPr>
              <w:pStyle w:val="ConsPlusNormal"/>
              <w:jc w:val="center"/>
            </w:pPr>
            <w:hyperlink r:id="rId264">
              <w:r>
                <w:rPr>
                  <w:color w:val="0000FF"/>
                </w:rPr>
                <w:t>62</w:t>
              </w:r>
            </w:hyperlink>
          </w:p>
          <w:p w14:paraId="4C52F6BB" w14:textId="77777777" w:rsidR="006379F5" w:rsidRDefault="006379F5">
            <w:pPr>
              <w:pStyle w:val="ConsPlusNormal"/>
              <w:jc w:val="center"/>
            </w:pPr>
            <w:hyperlink r:id="rId265">
              <w:r>
                <w:rPr>
                  <w:color w:val="0000FF"/>
                </w:rPr>
                <w:t>58.29.29</w:t>
              </w:r>
            </w:hyperlink>
          </w:p>
          <w:p w14:paraId="25D035D5" w14:textId="77777777" w:rsidR="006379F5" w:rsidRDefault="006379F5">
            <w:pPr>
              <w:pStyle w:val="ConsPlusNormal"/>
              <w:jc w:val="center"/>
            </w:pPr>
            <w:hyperlink r:id="rId266">
              <w:r>
                <w:rPr>
                  <w:color w:val="0000FF"/>
                </w:rPr>
                <w:t>58.29.21</w:t>
              </w:r>
            </w:hyperlink>
          </w:p>
        </w:tc>
        <w:tc>
          <w:tcPr>
            <w:tcW w:w="1416" w:type="dxa"/>
            <w:vAlign w:val="center"/>
          </w:tcPr>
          <w:p w14:paraId="3FADF44F" w14:textId="77777777" w:rsidR="006379F5" w:rsidRDefault="006379F5">
            <w:pPr>
              <w:pStyle w:val="ConsPlusNormal"/>
              <w:jc w:val="center"/>
            </w:pPr>
            <w:r>
              <w:t>100%</w:t>
            </w:r>
          </w:p>
        </w:tc>
        <w:tc>
          <w:tcPr>
            <w:tcW w:w="1416" w:type="dxa"/>
            <w:vAlign w:val="center"/>
          </w:tcPr>
          <w:p w14:paraId="0F8262EE" w14:textId="77777777" w:rsidR="006379F5" w:rsidRDefault="006379F5">
            <w:pPr>
              <w:pStyle w:val="ConsPlusNormal"/>
              <w:jc w:val="center"/>
            </w:pPr>
            <w:r>
              <w:t>100%</w:t>
            </w:r>
          </w:p>
        </w:tc>
        <w:tc>
          <w:tcPr>
            <w:tcW w:w="1421" w:type="dxa"/>
            <w:vAlign w:val="center"/>
          </w:tcPr>
          <w:p w14:paraId="1819EAFA" w14:textId="77777777" w:rsidR="006379F5" w:rsidRDefault="006379F5">
            <w:pPr>
              <w:pStyle w:val="ConsPlusNormal"/>
              <w:jc w:val="center"/>
            </w:pPr>
            <w:r>
              <w:t>100%</w:t>
            </w:r>
          </w:p>
        </w:tc>
        <w:tc>
          <w:tcPr>
            <w:tcW w:w="1426" w:type="dxa"/>
            <w:vAlign w:val="center"/>
          </w:tcPr>
          <w:p w14:paraId="35583A3C" w14:textId="77777777" w:rsidR="006379F5" w:rsidRDefault="006379F5">
            <w:pPr>
              <w:pStyle w:val="ConsPlusNormal"/>
              <w:jc w:val="center"/>
            </w:pPr>
            <w:r>
              <w:t>100%</w:t>
            </w:r>
          </w:p>
        </w:tc>
      </w:tr>
      <w:tr w:rsidR="006379F5" w14:paraId="5336424E" w14:textId="77777777">
        <w:tc>
          <w:tcPr>
            <w:tcW w:w="994" w:type="dxa"/>
            <w:vAlign w:val="center"/>
          </w:tcPr>
          <w:p w14:paraId="78A06035" w14:textId="77777777" w:rsidR="006379F5" w:rsidRDefault="006379F5">
            <w:pPr>
              <w:pStyle w:val="ConsPlusNormal"/>
              <w:jc w:val="center"/>
            </w:pPr>
            <w:r>
              <w:t>5.13</w:t>
            </w:r>
          </w:p>
        </w:tc>
        <w:tc>
          <w:tcPr>
            <w:tcW w:w="1984" w:type="dxa"/>
            <w:vAlign w:val="center"/>
          </w:tcPr>
          <w:p w14:paraId="3B97BECD" w14:textId="77777777" w:rsidR="006379F5" w:rsidRDefault="006379F5">
            <w:pPr>
              <w:pStyle w:val="ConsPlusNormal"/>
            </w:pPr>
            <w:r>
              <w:t>Прикладное программное обеспечение/Средства интеллектуальной обработки информации и интеллектуального анализа бизнес-процессов</w:t>
            </w:r>
          </w:p>
        </w:tc>
        <w:tc>
          <w:tcPr>
            <w:tcW w:w="1928" w:type="dxa"/>
            <w:vAlign w:val="center"/>
          </w:tcPr>
          <w:p w14:paraId="477F8787" w14:textId="77777777" w:rsidR="006379F5" w:rsidRDefault="006379F5">
            <w:pPr>
              <w:pStyle w:val="ConsPlusNormal"/>
            </w:pPr>
            <w:r>
              <w:t>Средства интеллектуальной обработки информации и интеллектуального анализа бизнес-процессов</w:t>
            </w:r>
          </w:p>
        </w:tc>
        <w:tc>
          <w:tcPr>
            <w:tcW w:w="1984" w:type="dxa"/>
            <w:vAlign w:val="center"/>
          </w:tcPr>
          <w:p w14:paraId="027F23B5" w14:textId="77777777" w:rsidR="006379F5" w:rsidRDefault="006379F5">
            <w:pPr>
              <w:pStyle w:val="ConsPlusNormal"/>
            </w:pPr>
            <w:r>
              <w:t>Доля отечественного программного обеспечения, соответствующего классу N 5.13,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62898C2D" w14:textId="77777777" w:rsidR="006379F5" w:rsidRDefault="006379F5">
            <w:pPr>
              <w:pStyle w:val="ConsPlusNormal"/>
              <w:jc w:val="center"/>
            </w:pPr>
            <w:hyperlink r:id="rId267">
              <w:r>
                <w:rPr>
                  <w:color w:val="0000FF"/>
                </w:rPr>
                <w:t>05.13</w:t>
              </w:r>
            </w:hyperlink>
          </w:p>
        </w:tc>
        <w:tc>
          <w:tcPr>
            <w:tcW w:w="1560" w:type="dxa"/>
            <w:vAlign w:val="center"/>
          </w:tcPr>
          <w:p w14:paraId="51D387BF" w14:textId="77777777" w:rsidR="006379F5" w:rsidRDefault="006379F5">
            <w:pPr>
              <w:pStyle w:val="ConsPlusNormal"/>
              <w:jc w:val="center"/>
            </w:pPr>
            <w:hyperlink r:id="rId268">
              <w:r>
                <w:rPr>
                  <w:color w:val="0000FF"/>
                </w:rPr>
                <w:t>62</w:t>
              </w:r>
            </w:hyperlink>
          </w:p>
        </w:tc>
        <w:tc>
          <w:tcPr>
            <w:tcW w:w="1416" w:type="dxa"/>
            <w:vAlign w:val="center"/>
          </w:tcPr>
          <w:p w14:paraId="3B0B7C5C" w14:textId="77777777" w:rsidR="006379F5" w:rsidRDefault="006379F5">
            <w:pPr>
              <w:pStyle w:val="ConsPlusNormal"/>
              <w:jc w:val="center"/>
            </w:pPr>
            <w:r>
              <w:t>100%</w:t>
            </w:r>
          </w:p>
        </w:tc>
        <w:tc>
          <w:tcPr>
            <w:tcW w:w="1416" w:type="dxa"/>
            <w:vAlign w:val="center"/>
          </w:tcPr>
          <w:p w14:paraId="42AEA452" w14:textId="77777777" w:rsidR="006379F5" w:rsidRDefault="006379F5">
            <w:pPr>
              <w:pStyle w:val="ConsPlusNormal"/>
              <w:jc w:val="center"/>
            </w:pPr>
            <w:r>
              <w:t>100%</w:t>
            </w:r>
          </w:p>
        </w:tc>
        <w:tc>
          <w:tcPr>
            <w:tcW w:w="1421" w:type="dxa"/>
            <w:vAlign w:val="center"/>
          </w:tcPr>
          <w:p w14:paraId="40E2C1E5" w14:textId="77777777" w:rsidR="006379F5" w:rsidRDefault="006379F5">
            <w:pPr>
              <w:pStyle w:val="ConsPlusNormal"/>
              <w:jc w:val="center"/>
            </w:pPr>
            <w:r>
              <w:t>100%</w:t>
            </w:r>
          </w:p>
        </w:tc>
        <w:tc>
          <w:tcPr>
            <w:tcW w:w="1426" w:type="dxa"/>
            <w:vAlign w:val="center"/>
          </w:tcPr>
          <w:p w14:paraId="56353B71" w14:textId="77777777" w:rsidR="006379F5" w:rsidRDefault="006379F5">
            <w:pPr>
              <w:pStyle w:val="ConsPlusNormal"/>
              <w:jc w:val="center"/>
            </w:pPr>
            <w:r>
              <w:t>100%</w:t>
            </w:r>
          </w:p>
        </w:tc>
      </w:tr>
      <w:tr w:rsidR="006379F5" w14:paraId="113AAC92" w14:textId="77777777">
        <w:tc>
          <w:tcPr>
            <w:tcW w:w="994" w:type="dxa"/>
            <w:vAlign w:val="center"/>
          </w:tcPr>
          <w:p w14:paraId="639A8586" w14:textId="77777777" w:rsidR="006379F5" w:rsidRDefault="006379F5">
            <w:pPr>
              <w:pStyle w:val="ConsPlusNormal"/>
              <w:jc w:val="center"/>
            </w:pPr>
            <w:r>
              <w:t>5.14</w:t>
            </w:r>
          </w:p>
        </w:tc>
        <w:tc>
          <w:tcPr>
            <w:tcW w:w="1984" w:type="dxa"/>
            <w:vAlign w:val="center"/>
          </w:tcPr>
          <w:p w14:paraId="3A0141B1" w14:textId="77777777" w:rsidR="006379F5" w:rsidRDefault="006379F5">
            <w:pPr>
              <w:pStyle w:val="ConsPlusNormal"/>
            </w:pPr>
            <w:r>
              <w:t>Прикладное программное обеспечение/Справочно-правовые системы</w:t>
            </w:r>
          </w:p>
        </w:tc>
        <w:tc>
          <w:tcPr>
            <w:tcW w:w="1928" w:type="dxa"/>
            <w:vAlign w:val="center"/>
          </w:tcPr>
          <w:p w14:paraId="5D41FF3D" w14:textId="77777777" w:rsidR="006379F5" w:rsidRDefault="006379F5">
            <w:pPr>
              <w:pStyle w:val="ConsPlusNormal"/>
            </w:pPr>
            <w:r>
              <w:t>Справочно-правовые системы</w:t>
            </w:r>
          </w:p>
        </w:tc>
        <w:tc>
          <w:tcPr>
            <w:tcW w:w="1984" w:type="dxa"/>
            <w:vAlign w:val="center"/>
          </w:tcPr>
          <w:p w14:paraId="47E99C21" w14:textId="77777777" w:rsidR="006379F5" w:rsidRDefault="006379F5">
            <w:pPr>
              <w:pStyle w:val="ConsPlusNormal"/>
            </w:pPr>
            <w:r>
              <w:t xml:space="preserve">Доля отечественного программного обеспечения, соответствующего классу N 5.14, установленного и используемого в государственных компаниях, от общего количества </w:t>
            </w:r>
            <w:r>
              <w:lastRenderedPageBreak/>
              <w:t>используемого программного обеспечения аналогичного класса, %</w:t>
            </w:r>
          </w:p>
        </w:tc>
        <w:tc>
          <w:tcPr>
            <w:tcW w:w="1560" w:type="dxa"/>
            <w:vAlign w:val="center"/>
          </w:tcPr>
          <w:p w14:paraId="68177713" w14:textId="77777777" w:rsidR="006379F5" w:rsidRDefault="006379F5">
            <w:pPr>
              <w:pStyle w:val="ConsPlusNormal"/>
              <w:jc w:val="center"/>
            </w:pPr>
            <w:hyperlink r:id="rId269">
              <w:r>
                <w:rPr>
                  <w:color w:val="0000FF"/>
                </w:rPr>
                <w:t>05.14</w:t>
              </w:r>
            </w:hyperlink>
          </w:p>
        </w:tc>
        <w:tc>
          <w:tcPr>
            <w:tcW w:w="1560" w:type="dxa"/>
            <w:vAlign w:val="center"/>
          </w:tcPr>
          <w:p w14:paraId="674012FB" w14:textId="77777777" w:rsidR="006379F5" w:rsidRDefault="006379F5">
            <w:pPr>
              <w:pStyle w:val="ConsPlusNormal"/>
              <w:jc w:val="center"/>
            </w:pPr>
            <w:hyperlink r:id="rId270">
              <w:r>
                <w:rPr>
                  <w:color w:val="0000FF"/>
                </w:rPr>
                <w:t>62</w:t>
              </w:r>
            </w:hyperlink>
          </w:p>
          <w:p w14:paraId="2025036C" w14:textId="77777777" w:rsidR="006379F5" w:rsidRDefault="006379F5">
            <w:pPr>
              <w:pStyle w:val="ConsPlusNormal"/>
              <w:jc w:val="center"/>
            </w:pPr>
            <w:hyperlink r:id="rId271">
              <w:r>
                <w:rPr>
                  <w:color w:val="0000FF"/>
                </w:rPr>
                <w:t>58.29.21</w:t>
              </w:r>
            </w:hyperlink>
          </w:p>
        </w:tc>
        <w:tc>
          <w:tcPr>
            <w:tcW w:w="1416" w:type="dxa"/>
            <w:vAlign w:val="center"/>
          </w:tcPr>
          <w:p w14:paraId="470110B7" w14:textId="77777777" w:rsidR="006379F5" w:rsidRDefault="006379F5">
            <w:pPr>
              <w:pStyle w:val="ConsPlusNormal"/>
              <w:jc w:val="center"/>
            </w:pPr>
            <w:r>
              <w:t>100%</w:t>
            </w:r>
          </w:p>
        </w:tc>
        <w:tc>
          <w:tcPr>
            <w:tcW w:w="1416" w:type="dxa"/>
            <w:vAlign w:val="center"/>
          </w:tcPr>
          <w:p w14:paraId="0EEB0517" w14:textId="77777777" w:rsidR="006379F5" w:rsidRDefault="006379F5">
            <w:pPr>
              <w:pStyle w:val="ConsPlusNormal"/>
              <w:jc w:val="center"/>
            </w:pPr>
            <w:r>
              <w:t>100%</w:t>
            </w:r>
          </w:p>
        </w:tc>
        <w:tc>
          <w:tcPr>
            <w:tcW w:w="1421" w:type="dxa"/>
            <w:vAlign w:val="center"/>
          </w:tcPr>
          <w:p w14:paraId="692EF734" w14:textId="77777777" w:rsidR="006379F5" w:rsidRDefault="006379F5">
            <w:pPr>
              <w:pStyle w:val="ConsPlusNormal"/>
              <w:jc w:val="center"/>
            </w:pPr>
            <w:r>
              <w:t>100%</w:t>
            </w:r>
          </w:p>
        </w:tc>
        <w:tc>
          <w:tcPr>
            <w:tcW w:w="1426" w:type="dxa"/>
            <w:vAlign w:val="center"/>
          </w:tcPr>
          <w:p w14:paraId="49CE7A67" w14:textId="77777777" w:rsidR="006379F5" w:rsidRDefault="006379F5">
            <w:pPr>
              <w:pStyle w:val="ConsPlusNormal"/>
              <w:jc w:val="center"/>
            </w:pPr>
            <w:r>
              <w:t>100%</w:t>
            </w:r>
          </w:p>
        </w:tc>
      </w:tr>
      <w:tr w:rsidR="006379F5" w14:paraId="73D45417" w14:textId="77777777">
        <w:tc>
          <w:tcPr>
            <w:tcW w:w="994" w:type="dxa"/>
            <w:vAlign w:val="center"/>
          </w:tcPr>
          <w:p w14:paraId="12FB06C7" w14:textId="77777777" w:rsidR="006379F5" w:rsidRDefault="006379F5">
            <w:pPr>
              <w:pStyle w:val="ConsPlusNormal"/>
              <w:jc w:val="center"/>
            </w:pPr>
            <w:r>
              <w:t>5.15</w:t>
            </w:r>
          </w:p>
        </w:tc>
        <w:tc>
          <w:tcPr>
            <w:tcW w:w="1984" w:type="dxa"/>
            <w:vAlign w:val="center"/>
          </w:tcPr>
          <w:p w14:paraId="433FBA70" w14:textId="77777777" w:rsidR="006379F5" w:rsidRDefault="006379F5">
            <w:pPr>
              <w:pStyle w:val="ConsPlusNormal"/>
            </w:pPr>
            <w:r>
              <w:t>Прикладное программное обеспечение/Информационные системы для решения специфических отраслевых задач</w:t>
            </w:r>
          </w:p>
        </w:tc>
        <w:tc>
          <w:tcPr>
            <w:tcW w:w="1928" w:type="dxa"/>
            <w:vAlign w:val="center"/>
          </w:tcPr>
          <w:p w14:paraId="7EE032BA" w14:textId="77777777" w:rsidR="006379F5" w:rsidRDefault="006379F5">
            <w:pPr>
              <w:pStyle w:val="ConsPlusNormal"/>
            </w:pPr>
            <w:r>
              <w:t>Информационные системы для решения специфических отраслевых задач</w:t>
            </w:r>
          </w:p>
        </w:tc>
        <w:tc>
          <w:tcPr>
            <w:tcW w:w="1984" w:type="dxa"/>
            <w:vAlign w:val="center"/>
          </w:tcPr>
          <w:p w14:paraId="7A06F3D1" w14:textId="77777777" w:rsidR="006379F5" w:rsidRDefault="006379F5">
            <w:pPr>
              <w:pStyle w:val="ConsPlusNormal"/>
            </w:pPr>
            <w:r>
              <w:t>Доля отечественного программного обеспечения, соответствующего классу N 5.15,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77C488A4" w14:textId="77777777" w:rsidR="006379F5" w:rsidRDefault="006379F5">
            <w:pPr>
              <w:pStyle w:val="ConsPlusNormal"/>
              <w:jc w:val="center"/>
            </w:pPr>
            <w:hyperlink r:id="rId272">
              <w:r>
                <w:rPr>
                  <w:color w:val="0000FF"/>
                </w:rPr>
                <w:t>05.15</w:t>
              </w:r>
            </w:hyperlink>
          </w:p>
        </w:tc>
        <w:tc>
          <w:tcPr>
            <w:tcW w:w="1560" w:type="dxa"/>
            <w:vAlign w:val="center"/>
          </w:tcPr>
          <w:p w14:paraId="49BAF530" w14:textId="77777777" w:rsidR="006379F5" w:rsidRDefault="006379F5">
            <w:pPr>
              <w:pStyle w:val="ConsPlusNormal"/>
              <w:jc w:val="center"/>
            </w:pPr>
            <w:hyperlink r:id="rId273">
              <w:r>
                <w:rPr>
                  <w:color w:val="0000FF"/>
                </w:rPr>
                <w:t>62</w:t>
              </w:r>
            </w:hyperlink>
          </w:p>
          <w:p w14:paraId="245D04C9" w14:textId="77777777" w:rsidR="006379F5" w:rsidRDefault="006379F5">
            <w:pPr>
              <w:pStyle w:val="ConsPlusNormal"/>
              <w:jc w:val="center"/>
            </w:pPr>
            <w:hyperlink r:id="rId274">
              <w:r>
                <w:rPr>
                  <w:color w:val="0000FF"/>
                </w:rPr>
                <w:t>58.29.29</w:t>
              </w:r>
            </w:hyperlink>
          </w:p>
        </w:tc>
        <w:tc>
          <w:tcPr>
            <w:tcW w:w="1416" w:type="dxa"/>
            <w:vAlign w:val="center"/>
          </w:tcPr>
          <w:p w14:paraId="1F8D5E66" w14:textId="77777777" w:rsidR="006379F5" w:rsidRDefault="006379F5">
            <w:pPr>
              <w:pStyle w:val="ConsPlusNormal"/>
              <w:jc w:val="center"/>
            </w:pPr>
            <w:r>
              <w:t>50%</w:t>
            </w:r>
          </w:p>
        </w:tc>
        <w:tc>
          <w:tcPr>
            <w:tcW w:w="1416" w:type="dxa"/>
            <w:vAlign w:val="center"/>
          </w:tcPr>
          <w:p w14:paraId="0D6B3E8F" w14:textId="77777777" w:rsidR="006379F5" w:rsidRDefault="006379F5">
            <w:pPr>
              <w:pStyle w:val="ConsPlusNormal"/>
              <w:jc w:val="center"/>
            </w:pPr>
            <w:r>
              <w:t>80%</w:t>
            </w:r>
          </w:p>
        </w:tc>
        <w:tc>
          <w:tcPr>
            <w:tcW w:w="1421" w:type="dxa"/>
            <w:vAlign w:val="center"/>
          </w:tcPr>
          <w:p w14:paraId="664B9CB5" w14:textId="77777777" w:rsidR="006379F5" w:rsidRDefault="006379F5">
            <w:pPr>
              <w:pStyle w:val="ConsPlusNormal"/>
              <w:jc w:val="center"/>
            </w:pPr>
            <w:r>
              <w:t>90%</w:t>
            </w:r>
          </w:p>
        </w:tc>
        <w:tc>
          <w:tcPr>
            <w:tcW w:w="1426" w:type="dxa"/>
            <w:vAlign w:val="center"/>
          </w:tcPr>
          <w:p w14:paraId="7DC7C4C2" w14:textId="77777777" w:rsidR="006379F5" w:rsidRDefault="006379F5">
            <w:pPr>
              <w:pStyle w:val="ConsPlusNormal"/>
              <w:jc w:val="center"/>
            </w:pPr>
            <w:r>
              <w:t>100%</w:t>
            </w:r>
          </w:p>
        </w:tc>
      </w:tr>
      <w:tr w:rsidR="006379F5" w14:paraId="71D915D0" w14:textId="77777777">
        <w:tc>
          <w:tcPr>
            <w:tcW w:w="994" w:type="dxa"/>
            <w:vAlign w:val="center"/>
          </w:tcPr>
          <w:p w14:paraId="33AADBE2" w14:textId="77777777" w:rsidR="006379F5" w:rsidRDefault="006379F5">
            <w:pPr>
              <w:pStyle w:val="ConsPlusNormal"/>
              <w:jc w:val="center"/>
            </w:pPr>
            <w:r>
              <w:t>5.16</w:t>
            </w:r>
          </w:p>
        </w:tc>
        <w:tc>
          <w:tcPr>
            <w:tcW w:w="1984" w:type="dxa"/>
            <w:vAlign w:val="center"/>
          </w:tcPr>
          <w:p w14:paraId="3CC24BBD" w14:textId="77777777" w:rsidR="006379F5" w:rsidRDefault="006379F5">
            <w:pPr>
              <w:pStyle w:val="ConsPlusNormal"/>
            </w:pPr>
            <w:r>
              <w:t>Прикладное программное обеспечение/Автоматизированные информационные системы оформления воздушных перевозок</w:t>
            </w:r>
          </w:p>
        </w:tc>
        <w:tc>
          <w:tcPr>
            <w:tcW w:w="1928" w:type="dxa"/>
            <w:vAlign w:val="center"/>
          </w:tcPr>
          <w:p w14:paraId="04E054F3" w14:textId="77777777" w:rsidR="006379F5" w:rsidRDefault="006379F5">
            <w:pPr>
              <w:pStyle w:val="ConsPlusNormal"/>
            </w:pPr>
            <w:r>
              <w:t>Автоматизированные информационные системы оформления воздушных перевозок</w:t>
            </w:r>
          </w:p>
        </w:tc>
        <w:tc>
          <w:tcPr>
            <w:tcW w:w="1984" w:type="dxa"/>
            <w:vAlign w:val="center"/>
          </w:tcPr>
          <w:p w14:paraId="2D27A61A" w14:textId="77777777" w:rsidR="006379F5" w:rsidRDefault="006379F5">
            <w:pPr>
              <w:pStyle w:val="ConsPlusNormal"/>
            </w:pPr>
            <w:r>
              <w:t xml:space="preserve">Доля отечественного программного обеспечения, соответствующего классу N 5.16, установленного и используемого в государственных компаниях, от общего количества </w:t>
            </w:r>
            <w:r>
              <w:lastRenderedPageBreak/>
              <w:t>используемого программного обеспечения аналогичного класса, %</w:t>
            </w:r>
          </w:p>
        </w:tc>
        <w:tc>
          <w:tcPr>
            <w:tcW w:w="1560" w:type="dxa"/>
            <w:vAlign w:val="center"/>
          </w:tcPr>
          <w:p w14:paraId="651BF348" w14:textId="77777777" w:rsidR="006379F5" w:rsidRDefault="006379F5">
            <w:pPr>
              <w:pStyle w:val="ConsPlusNormal"/>
              <w:jc w:val="center"/>
            </w:pPr>
            <w:hyperlink r:id="rId275">
              <w:r>
                <w:rPr>
                  <w:color w:val="0000FF"/>
                </w:rPr>
                <w:t>05.16</w:t>
              </w:r>
            </w:hyperlink>
          </w:p>
        </w:tc>
        <w:tc>
          <w:tcPr>
            <w:tcW w:w="1560" w:type="dxa"/>
            <w:vAlign w:val="center"/>
          </w:tcPr>
          <w:p w14:paraId="7C510810" w14:textId="77777777" w:rsidR="006379F5" w:rsidRDefault="006379F5">
            <w:pPr>
              <w:pStyle w:val="ConsPlusNormal"/>
              <w:jc w:val="center"/>
            </w:pPr>
            <w:hyperlink r:id="rId276">
              <w:r>
                <w:rPr>
                  <w:color w:val="0000FF"/>
                </w:rPr>
                <w:t>62.01</w:t>
              </w:r>
            </w:hyperlink>
          </w:p>
          <w:p w14:paraId="4BAF5821" w14:textId="77777777" w:rsidR="006379F5" w:rsidRDefault="006379F5">
            <w:pPr>
              <w:pStyle w:val="ConsPlusNormal"/>
              <w:jc w:val="center"/>
            </w:pPr>
            <w:hyperlink r:id="rId277">
              <w:r>
                <w:rPr>
                  <w:color w:val="0000FF"/>
                </w:rPr>
                <w:t>63.11</w:t>
              </w:r>
            </w:hyperlink>
          </w:p>
        </w:tc>
        <w:tc>
          <w:tcPr>
            <w:tcW w:w="1416" w:type="dxa"/>
            <w:vAlign w:val="center"/>
          </w:tcPr>
          <w:p w14:paraId="20D4CFD1" w14:textId="77777777" w:rsidR="006379F5" w:rsidRDefault="006379F5">
            <w:pPr>
              <w:pStyle w:val="ConsPlusNormal"/>
              <w:jc w:val="center"/>
            </w:pPr>
            <w:r>
              <w:t>60%</w:t>
            </w:r>
          </w:p>
        </w:tc>
        <w:tc>
          <w:tcPr>
            <w:tcW w:w="1416" w:type="dxa"/>
            <w:vAlign w:val="center"/>
          </w:tcPr>
          <w:p w14:paraId="1F3558FF" w14:textId="77777777" w:rsidR="006379F5" w:rsidRDefault="006379F5">
            <w:pPr>
              <w:pStyle w:val="ConsPlusNormal"/>
              <w:jc w:val="center"/>
            </w:pPr>
            <w:r>
              <w:t>80%</w:t>
            </w:r>
          </w:p>
        </w:tc>
        <w:tc>
          <w:tcPr>
            <w:tcW w:w="1421" w:type="dxa"/>
            <w:vAlign w:val="center"/>
          </w:tcPr>
          <w:p w14:paraId="5CA400D5" w14:textId="77777777" w:rsidR="006379F5" w:rsidRDefault="006379F5">
            <w:pPr>
              <w:pStyle w:val="ConsPlusNormal"/>
              <w:jc w:val="center"/>
            </w:pPr>
            <w:r>
              <w:t>90%</w:t>
            </w:r>
          </w:p>
        </w:tc>
        <w:tc>
          <w:tcPr>
            <w:tcW w:w="1426" w:type="dxa"/>
            <w:vAlign w:val="center"/>
          </w:tcPr>
          <w:p w14:paraId="1AC0CF30" w14:textId="77777777" w:rsidR="006379F5" w:rsidRDefault="006379F5">
            <w:pPr>
              <w:pStyle w:val="ConsPlusNormal"/>
              <w:jc w:val="center"/>
            </w:pPr>
            <w:r>
              <w:t>100%</w:t>
            </w:r>
          </w:p>
        </w:tc>
      </w:tr>
      <w:tr w:rsidR="006379F5" w14:paraId="456E94AB" w14:textId="77777777">
        <w:tc>
          <w:tcPr>
            <w:tcW w:w="994" w:type="dxa"/>
            <w:vAlign w:val="center"/>
          </w:tcPr>
          <w:p w14:paraId="3026C14D" w14:textId="77777777" w:rsidR="006379F5" w:rsidRDefault="006379F5">
            <w:pPr>
              <w:pStyle w:val="ConsPlusNormal"/>
              <w:jc w:val="center"/>
              <w:outlineLvl w:val="1"/>
            </w:pPr>
            <w:r>
              <w:t>6</w:t>
            </w:r>
          </w:p>
        </w:tc>
        <w:tc>
          <w:tcPr>
            <w:tcW w:w="1984" w:type="dxa"/>
            <w:vAlign w:val="center"/>
          </w:tcPr>
          <w:p w14:paraId="59D280CF" w14:textId="77777777" w:rsidR="006379F5" w:rsidRDefault="006379F5">
            <w:pPr>
              <w:pStyle w:val="ConsPlusNormal"/>
            </w:pPr>
            <w:r>
              <w:t>Офисные приложения</w:t>
            </w:r>
          </w:p>
        </w:tc>
        <w:tc>
          <w:tcPr>
            <w:tcW w:w="1928" w:type="dxa"/>
            <w:vAlign w:val="center"/>
          </w:tcPr>
          <w:p w14:paraId="7BA47D3B" w14:textId="77777777" w:rsidR="006379F5" w:rsidRDefault="006379F5">
            <w:pPr>
              <w:pStyle w:val="ConsPlusNormal"/>
            </w:pPr>
          </w:p>
        </w:tc>
        <w:tc>
          <w:tcPr>
            <w:tcW w:w="1984" w:type="dxa"/>
            <w:vAlign w:val="center"/>
          </w:tcPr>
          <w:p w14:paraId="7065402F" w14:textId="77777777" w:rsidR="006379F5" w:rsidRDefault="006379F5">
            <w:pPr>
              <w:pStyle w:val="ConsPlusNormal"/>
            </w:pPr>
          </w:p>
        </w:tc>
        <w:tc>
          <w:tcPr>
            <w:tcW w:w="1560" w:type="dxa"/>
            <w:vAlign w:val="center"/>
          </w:tcPr>
          <w:p w14:paraId="775C3FBC" w14:textId="77777777" w:rsidR="006379F5" w:rsidRDefault="006379F5">
            <w:pPr>
              <w:pStyle w:val="ConsPlusNormal"/>
              <w:jc w:val="center"/>
            </w:pPr>
            <w:hyperlink r:id="rId278">
              <w:r>
                <w:rPr>
                  <w:color w:val="0000FF"/>
                </w:rPr>
                <w:t>06</w:t>
              </w:r>
            </w:hyperlink>
          </w:p>
        </w:tc>
        <w:tc>
          <w:tcPr>
            <w:tcW w:w="1560" w:type="dxa"/>
            <w:vAlign w:val="center"/>
          </w:tcPr>
          <w:p w14:paraId="29060875" w14:textId="77777777" w:rsidR="006379F5" w:rsidRDefault="006379F5">
            <w:pPr>
              <w:pStyle w:val="ConsPlusNormal"/>
              <w:jc w:val="center"/>
            </w:pPr>
            <w:hyperlink r:id="rId279">
              <w:r>
                <w:rPr>
                  <w:color w:val="0000FF"/>
                </w:rPr>
                <w:t>64</w:t>
              </w:r>
            </w:hyperlink>
          </w:p>
        </w:tc>
        <w:tc>
          <w:tcPr>
            <w:tcW w:w="1416" w:type="dxa"/>
            <w:vAlign w:val="center"/>
          </w:tcPr>
          <w:p w14:paraId="677F3F67" w14:textId="77777777" w:rsidR="006379F5" w:rsidRDefault="006379F5">
            <w:pPr>
              <w:pStyle w:val="ConsPlusNormal"/>
            </w:pPr>
          </w:p>
        </w:tc>
        <w:tc>
          <w:tcPr>
            <w:tcW w:w="1416" w:type="dxa"/>
            <w:vAlign w:val="center"/>
          </w:tcPr>
          <w:p w14:paraId="17B03686" w14:textId="77777777" w:rsidR="006379F5" w:rsidRDefault="006379F5">
            <w:pPr>
              <w:pStyle w:val="ConsPlusNormal"/>
            </w:pPr>
          </w:p>
        </w:tc>
        <w:tc>
          <w:tcPr>
            <w:tcW w:w="1421" w:type="dxa"/>
            <w:vAlign w:val="center"/>
          </w:tcPr>
          <w:p w14:paraId="5E287FEE" w14:textId="77777777" w:rsidR="006379F5" w:rsidRDefault="006379F5">
            <w:pPr>
              <w:pStyle w:val="ConsPlusNormal"/>
            </w:pPr>
          </w:p>
        </w:tc>
        <w:tc>
          <w:tcPr>
            <w:tcW w:w="1426" w:type="dxa"/>
            <w:vAlign w:val="center"/>
          </w:tcPr>
          <w:p w14:paraId="52C0B1B7" w14:textId="77777777" w:rsidR="006379F5" w:rsidRDefault="006379F5">
            <w:pPr>
              <w:pStyle w:val="ConsPlusNormal"/>
            </w:pPr>
          </w:p>
        </w:tc>
      </w:tr>
      <w:tr w:rsidR="006379F5" w14:paraId="7D15201A" w14:textId="77777777">
        <w:tc>
          <w:tcPr>
            <w:tcW w:w="994" w:type="dxa"/>
            <w:vAlign w:val="center"/>
          </w:tcPr>
          <w:p w14:paraId="3E4A4022" w14:textId="77777777" w:rsidR="006379F5" w:rsidRDefault="006379F5">
            <w:pPr>
              <w:pStyle w:val="ConsPlusNormal"/>
              <w:jc w:val="center"/>
            </w:pPr>
            <w:r>
              <w:t>6.1</w:t>
            </w:r>
          </w:p>
        </w:tc>
        <w:tc>
          <w:tcPr>
            <w:tcW w:w="1984" w:type="dxa"/>
            <w:vAlign w:val="center"/>
          </w:tcPr>
          <w:p w14:paraId="418B344A" w14:textId="77777777" w:rsidR="006379F5" w:rsidRDefault="006379F5">
            <w:pPr>
              <w:pStyle w:val="ConsPlusNormal"/>
            </w:pPr>
            <w:r>
              <w:t>Офисные приложения/Файловые менеджеры</w:t>
            </w:r>
          </w:p>
        </w:tc>
        <w:tc>
          <w:tcPr>
            <w:tcW w:w="1928" w:type="dxa"/>
            <w:vAlign w:val="center"/>
          </w:tcPr>
          <w:p w14:paraId="1461CFDB" w14:textId="77777777" w:rsidR="006379F5" w:rsidRDefault="006379F5">
            <w:pPr>
              <w:pStyle w:val="ConsPlusNormal"/>
            </w:pPr>
            <w:r>
              <w:t>Файловые менеджеры</w:t>
            </w:r>
          </w:p>
        </w:tc>
        <w:tc>
          <w:tcPr>
            <w:tcW w:w="1984" w:type="dxa"/>
            <w:vAlign w:val="center"/>
          </w:tcPr>
          <w:p w14:paraId="076FB74A" w14:textId="77777777" w:rsidR="006379F5" w:rsidRDefault="006379F5">
            <w:pPr>
              <w:pStyle w:val="ConsPlusNormal"/>
            </w:pPr>
            <w:r>
              <w:t>Доля отечественного программного обеспечения, соответствующего классу N 6.1,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63D7443C" w14:textId="77777777" w:rsidR="006379F5" w:rsidRDefault="006379F5">
            <w:pPr>
              <w:pStyle w:val="ConsPlusNormal"/>
              <w:jc w:val="center"/>
            </w:pPr>
            <w:hyperlink r:id="rId280">
              <w:r>
                <w:rPr>
                  <w:color w:val="0000FF"/>
                </w:rPr>
                <w:t>06.01</w:t>
              </w:r>
            </w:hyperlink>
          </w:p>
        </w:tc>
        <w:tc>
          <w:tcPr>
            <w:tcW w:w="1560" w:type="dxa"/>
            <w:vAlign w:val="center"/>
          </w:tcPr>
          <w:p w14:paraId="54618E08" w14:textId="77777777" w:rsidR="006379F5" w:rsidRDefault="006379F5">
            <w:pPr>
              <w:pStyle w:val="ConsPlusNormal"/>
              <w:jc w:val="center"/>
            </w:pPr>
            <w:hyperlink r:id="rId281">
              <w:r>
                <w:rPr>
                  <w:color w:val="0000FF"/>
                </w:rPr>
                <w:t>62</w:t>
              </w:r>
            </w:hyperlink>
          </w:p>
          <w:p w14:paraId="3D92B9C0" w14:textId="77777777" w:rsidR="006379F5" w:rsidRDefault="006379F5">
            <w:pPr>
              <w:pStyle w:val="ConsPlusNormal"/>
              <w:jc w:val="center"/>
            </w:pPr>
            <w:hyperlink r:id="rId282">
              <w:r>
                <w:rPr>
                  <w:color w:val="0000FF"/>
                </w:rPr>
                <w:t>58.29.21</w:t>
              </w:r>
            </w:hyperlink>
          </w:p>
        </w:tc>
        <w:tc>
          <w:tcPr>
            <w:tcW w:w="1416" w:type="dxa"/>
            <w:vAlign w:val="center"/>
          </w:tcPr>
          <w:p w14:paraId="40ECC35B" w14:textId="77777777" w:rsidR="006379F5" w:rsidRDefault="006379F5">
            <w:pPr>
              <w:pStyle w:val="ConsPlusNormal"/>
              <w:jc w:val="center"/>
            </w:pPr>
            <w:r>
              <w:t>50%</w:t>
            </w:r>
          </w:p>
        </w:tc>
        <w:tc>
          <w:tcPr>
            <w:tcW w:w="1416" w:type="dxa"/>
            <w:vAlign w:val="center"/>
          </w:tcPr>
          <w:p w14:paraId="560F5445" w14:textId="77777777" w:rsidR="006379F5" w:rsidRDefault="006379F5">
            <w:pPr>
              <w:pStyle w:val="ConsPlusNormal"/>
              <w:jc w:val="center"/>
            </w:pPr>
            <w:r>
              <w:t>80%</w:t>
            </w:r>
          </w:p>
        </w:tc>
        <w:tc>
          <w:tcPr>
            <w:tcW w:w="1421" w:type="dxa"/>
            <w:vAlign w:val="center"/>
          </w:tcPr>
          <w:p w14:paraId="2520CF95" w14:textId="77777777" w:rsidR="006379F5" w:rsidRDefault="006379F5">
            <w:pPr>
              <w:pStyle w:val="ConsPlusNormal"/>
              <w:jc w:val="center"/>
            </w:pPr>
            <w:r>
              <w:t>90%</w:t>
            </w:r>
          </w:p>
        </w:tc>
        <w:tc>
          <w:tcPr>
            <w:tcW w:w="1426" w:type="dxa"/>
            <w:vAlign w:val="center"/>
          </w:tcPr>
          <w:p w14:paraId="76C84BE9" w14:textId="77777777" w:rsidR="006379F5" w:rsidRDefault="006379F5">
            <w:pPr>
              <w:pStyle w:val="ConsPlusNormal"/>
              <w:jc w:val="center"/>
            </w:pPr>
            <w:r>
              <w:t>100%</w:t>
            </w:r>
          </w:p>
        </w:tc>
      </w:tr>
      <w:tr w:rsidR="006379F5" w14:paraId="1200E47C" w14:textId="77777777">
        <w:tc>
          <w:tcPr>
            <w:tcW w:w="994" w:type="dxa"/>
            <w:vAlign w:val="center"/>
          </w:tcPr>
          <w:p w14:paraId="2E7D8C64" w14:textId="77777777" w:rsidR="006379F5" w:rsidRDefault="006379F5">
            <w:pPr>
              <w:pStyle w:val="ConsPlusNormal"/>
              <w:jc w:val="center"/>
            </w:pPr>
            <w:r>
              <w:t>6.2</w:t>
            </w:r>
          </w:p>
        </w:tc>
        <w:tc>
          <w:tcPr>
            <w:tcW w:w="1984" w:type="dxa"/>
            <w:vAlign w:val="center"/>
          </w:tcPr>
          <w:p w14:paraId="217FB76A" w14:textId="77777777" w:rsidR="006379F5" w:rsidRDefault="006379F5">
            <w:pPr>
              <w:pStyle w:val="ConsPlusNormal"/>
            </w:pPr>
            <w:r>
              <w:t>Офисные приложения/Коммуникационное программное обеспечение</w:t>
            </w:r>
          </w:p>
        </w:tc>
        <w:tc>
          <w:tcPr>
            <w:tcW w:w="1928" w:type="dxa"/>
            <w:vAlign w:val="center"/>
          </w:tcPr>
          <w:p w14:paraId="3BAC243E" w14:textId="77777777" w:rsidR="006379F5" w:rsidRDefault="006379F5">
            <w:pPr>
              <w:pStyle w:val="ConsPlusNormal"/>
            </w:pPr>
            <w:r>
              <w:t>Коммуникационное программное обеспечение</w:t>
            </w:r>
          </w:p>
        </w:tc>
        <w:tc>
          <w:tcPr>
            <w:tcW w:w="1984" w:type="dxa"/>
            <w:vAlign w:val="center"/>
          </w:tcPr>
          <w:p w14:paraId="55F723FB" w14:textId="77777777" w:rsidR="006379F5" w:rsidRDefault="006379F5">
            <w:pPr>
              <w:pStyle w:val="ConsPlusNormal"/>
            </w:pPr>
            <w:r>
              <w:t xml:space="preserve">Доля отечественного программного обеспечения, соответствующего классу N 6.2, установленного и используемого в </w:t>
            </w:r>
            <w:r>
              <w:lastRenderedPageBreak/>
              <w:t>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052C3CA3" w14:textId="77777777" w:rsidR="006379F5" w:rsidRDefault="006379F5">
            <w:pPr>
              <w:pStyle w:val="ConsPlusNormal"/>
              <w:jc w:val="center"/>
            </w:pPr>
            <w:hyperlink r:id="rId283">
              <w:r>
                <w:rPr>
                  <w:color w:val="0000FF"/>
                </w:rPr>
                <w:t>06.02</w:t>
              </w:r>
            </w:hyperlink>
          </w:p>
        </w:tc>
        <w:tc>
          <w:tcPr>
            <w:tcW w:w="1560" w:type="dxa"/>
            <w:vAlign w:val="center"/>
          </w:tcPr>
          <w:p w14:paraId="0D1EF4A3" w14:textId="77777777" w:rsidR="006379F5" w:rsidRDefault="006379F5">
            <w:pPr>
              <w:pStyle w:val="ConsPlusNormal"/>
              <w:jc w:val="center"/>
            </w:pPr>
            <w:hyperlink r:id="rId284">
              <w:r>
                <w:rPr>
                  <w:color w:val="0000FF"/>
                </w:rPr>
                <w:t>62</w:t>
              </w:r>
            </w:hyperlink>
          </w:p>
          <w:p w14:paraId="779BC643" w14:textId="77777777" w:rsidR="006379F5" w:rsidRDefault="006379F5">
            <w:pPr>
              <w:pStyle w:val="ConsPlusNormal"/>
              <w:jc w:val="center"/>
            </w:pPr>
            <w:hyperlink r:id="rId285">
              <w:r>
                <w:rPr>
                  <w:color w:val="0000FF"/>
                </w:rPr>
                <w:t>58.29.21</w:t>
              </w:r>
            </w:hyperlink>
          </w:p>
        </w:tc>
        <w:tc>
          <w:tcPr>
            <w:tcW w:w="1416" w:type="dxa"/>
            <w:vAlign w:val="center"/>
          </w:tcPr>
          <w:p w14:paraId="2E11E942" w14:textId="77777777" w:rsidR="006379F5" w:rsidRDefault="006379F5">
            <w:pPr>
              <w:pStyle w:val="ConsPlusNormal"/>
              <w:jc w:val="center"/>
            </w:pPr>
            <w:r>
              <w:t>100%</w:t>
            </w:r>
          </w:p>
        </w:tc>
        <w:tc>
          <w:tcPr>
            <w:tcW w:w="1416" w:type="dxa"/>
            <w:vAlign w:val="center"/>
          </w:tcPr>
          <w:p w14:paraId="002E58A1" w14:textId="77777777" w:rsidR="006379F5" w:rsidRDefault="006379F5">
            <w:pPr>
              <w:pStyle w:val="ConsPlusNormal"/>
              <w:jc w:val="center"/>
            </w:pPr>
            <w:r>
              <w:t>100%</w:t>
            </w:r>
          </w:p>
        </w:tc>
        <w:tc>
          <w:tcPr>
            <w:tcW w:w="1421" w:type="dxa"/>
            <w:vAlign w:val="center"/>
          </w:tcPr>
          <w:p w14:paraId="0D0ACF30" w14:textId="77777777" w:rsidR="006379F5" w:rsidRDefault="006379F5">
            <w:pPr>
              <w:pStyle w:val="ConsPlusNormal"/>
              <w:jc w:val="center"/>
            </w:pPr>
            <w:r>
              <w:t>100%</w:t>
            </w:r>
          </w:p>
        </w:tc>
        <w:tc>
          <w:tcPr>
            <w:tcW w:w="1426" w:type="dxa"/>
            <w:vAlign w:val="center"/>
          </w:tcPr>
          <w:p w14:paraId="72BB2ED7" w14:textId="77777777" w:rsidR="006379F5" w:rsidRDefault="006379F5">
            <w:pPr>
              <w:pStyle w:val="ConsPlusNormal"/>
              <w:jc w:val="center"/>
            </w:pPr>
            <w:r>
              <w:t>100%</w:t>
            </w:r>
          </w:p>
        </w:tc>
      </w:tr>
      <w:tr w:rsidR="006379F5" w14:paraId="658A37CD" w14:textId="77777777">
        <w:tc>
          <w:tcPr>
            <w:tcW w:w="994" w:type="dxa"/>
            <w:vAlign w:val="center"/>
          </w:tcPr>
          <w:p w14:paraId="474A3373" w14:textId="77777777" w:rsidR="006379F5" w:rsidRDefault="006379F5">
            <w:pPr>
              <w:pStyle w:val="ConsPlusNormal"/>
              <w:jc w:val="center"/>
            </w:pPr>
            <w:r>
              <w:t>6.3</w:t>
            </w:r>
          </w:p>
        </w:tc>
        <w:tc>
          <w:tcPr>
            <w:tcW w:w="1984" w:type="dxa"/>
            <w:vAlign w:val="center"/>
          </w:tcPr>
          <w:p w14:paraId="04A4AAC8" w14:textId="77777777" w:rsidR="006379F5" w:rsidRDefault="006379F5">
            <w:pPr>
              <w:pStyle w:val="ConsPlusNormal"/>
            </w:pPr>
            <w:r>
              <w:t>Офисные приложения/Офисные пакеты</w:t>
            </w:r>
          </w:p>
        </w:tc>
        <w:tc>
          <w:tcPr>
            <w:tcW w:w="1928" w:type="dxa"/>
            <w:vAlign w:val="center"/>
          </w:tcPr>
          <w:p w14:paraId="3C3872A1" w14:textId="77777777" w:rsidR="006379F5" w:rsidRDefault="006379F5">
            <w:pPr>
              <w:pStyle w:val="ConsPlusNormal"/>
            </w:pPr>
            <w:r>
              <w:t>Офисные пакеты</w:t>
            </w:r>
          </w:p>
        </w:tc>
        <w:tc>
          <w:tcPr>
            <w:tcW w:w="1984" w:type="dxa"/>
            <w:vAlign w:val="center"/>
          </w:tcPr>
          <w:p w14:paraId="5C925843" w14:textId="77777777" w:rsidR="006379F5" w:rsidRDefault="006379F5">
            <w:pPr>
              <w:pStyle w:val="ConsPlusNormal"/>
            </w:pPr>
            <w:r>
              <w:t>Доля отечественного программного обеспечения, соответствующего классу N 6.3,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7550F102" w14:textId="77777777" w:rsidR="006379F5" w:rsidRDefault="006379F5">
            <w:pPr>
              <w:pStyle w:val="ConsPlusNormal"/>
              <w:jc w:val="center"/>
            </w:pPr>
            <w:hyperlink r:id="rId286">
              <w:r>
                <w:rPr>
                  <w:color w:val="0000FF"/>
                </w:rPr>
                <w:t>06.03</w:t>
              </w:r>
            </w:hyperlink>
          </w:p>
        </w:tc>
        <w:tc>
          <w:tcPr>
            <w:tcW w:w="1560" w:type="dxa"/>
            <w:vAlign w:val="center"/>
          </w:tcPr>
          <w:p w14:paraId="3D3ABE6E" w14:textId="77777777" w:rsidR="006379F5" w:rsidRDefault="006379F5">
            <w:pPr>
              <w:pStyle w:val="ConsPlusNormal"/>
              <w:jc w:val="center"/>
            </w:pPr>
            <w:hyperlink r:id="rId287">
              <w:r>
                <w:rPr>
                  <w:color w:val="0000FF"/>
                </w:rPr>
                <w:t>62</w:t>
              </w:r>
            </w:hyperlink>
          </w:p>
          <w:p w14:paraId="11A86099" w14:textId="77777777" w:rsidR="006379F5" w:rsidRDefault="006379F5">
            <w:pPr>
              <w:pStyle w:val="ConsPlusNormal"/>
              <w:jc w:val="center"/>
            </w:pPr>
            <w:hyperlink r:id="rId288">
              <w:r>
                <w:rPr>
                  <w:color w:val="0000FF"/>
                </w:rPr>
                <w:t>58.29.21</w:t>
              </w:r>
            </w:hyperlink>
          </w:p>
        </w:tc>
        <w:tc>
          <w:tcPr>
            <w:tcW w:w="1416" w:type="dxa"/>
            <w:vAlign w:val="center"/>
          </w:tcPr>
          <w:p w14:paraId="038E90DF" w14:textId="77777777" w:rsidR="006379F5" w:rsidRDefault="006379F5">
            <w:pPr>
              <w:pStyle w:val="ConsPlusNormal"/>
              <w:jc w:val="center"/>
            </w:pPr>
            <w:r>
              <w:t>70%</w:t>
            </w:r>
          </w:p>
        </w:tc>
        <w:tc>
          <w:tcPr>
            <w:tcW w:w="1416" w:type="dxa"/>
            <w:vAlign w:val="center"/>
          </w:tcPr>
          <w:p w14:paraId="0F5872D6" w14:textId="77777777" w:rsidR="006379F5" w:rsidRDefault="006379F5">
            <w:pPr>
              <w:pStyle w:val="ConsPlusNormal"/>
              <w:jc w:val="center"/>
            </w:pPr>
            <w:r>
              <w:t>100%</w:t>
            </w:r>
          </w:p>
        </w:tc>
        <w:tc>
          <w:tcPr>
            <w:tcW w:w="1421" w:type="dxa"/>
            <w:vAlign w:val="center"/>
          </w:tcPr>
          <w:p w14:paraId="4F3A3B95" w14:textId="77777777" w:rsidR="006379F5" w:rsidRDefault="006379F5">
            <w:pPr>
              <w:pStyle w:val="ConsPlusNormal"/>
              <w:jc w:val="center"/>
            </w:pPr>
            <w:r>
              <w:t>100%</w:t>
            </w:r>
          </w:p>
        </w:tc>
        <w:tc>
          <w:tcPr>
            <w:tcW w:w="1426" w:type="dxa"/>
            <w:vAlign w:val="center"/>
          </w:tcPr>
          <w:p w14:paraId="080C93AE" w14:textId="77777777" w:rsidR="006379F5" w:rsidRDefault="006379F5">
            <w:pPr>
              <w:pStyle w:val="ConsPlusNormal"/>
              <w:jc w:val="center"/>
            </w:pPr>
            <w:r>
              <w:t>100%</w:t>
            </w:r>
          </w:p>
        </w:tc>
      </w:tr>
      <w:tr w:rsidR="006379F5" w14:paraId="7BC8D822" w14:textId="77777777">
        <w:tc>
          <w:tcPr>
            <w:tcW w:w="994" w:type="dxa"/>
            <w:vAlign w:val="center"/>
          </w:tcPr>
          <w:p w14:paraId="028B9928" w14:textId="77777777" w:rsidR="006379F5" w:rsidRDefault="006379F5">
            <w:pPr>
              <w:pStyle w:val="ConsPlusNormal"/>
              <w:jc w:val="center"/>
            </w:pPr>
            <w:r>
              <w:t>6.4</w:t>
            </w:r>
          </w:p>
        </w:tc>
        <w:tc>
          <w:tcPr>
            <w:tcW w:w="1984" w:type="dxa"/>
            <w:vAlign w:val="center"/>
          </w:tcPr>
          <w:p w14:paraId="407F334D" w14:textId="77777777" w:rsidR="006379F5" w:rsidRDefault="006379F5">
            <w:pPr>
              <w:pStyle w:val="ConsPlusNormal"/>
            </w:pPr>
            <w:r>
              <w:t>Офисные приложения/Почтовые приложения</w:t>
            </w:r>
          </w:p>
        </w:tc>
        <w:tc>
          <w:tcPr>
            <w:tcW w:w="1928" w:type="dxa"/>
            <w:vAlign w:val="center"/>
          </w:tcPr>
          <w:p w14:paraId="6ADFEB69" w14:textId="77777777" w:rsidR="006379F5" w:rsidRDefault="006379F5">
            <w:pPr>
              <w:pStyle w:val="ConsPlusNormal"/>
            </w:pPr>
            <w:r>
              <w:t>Почтовые приложения</w:t>
            </w:r>
          </w:p>
        </w:tc>
        <w:tc>
          <w:tcPr>
            <w:tcW w:w="1984" w:type="dxa"/>
            <w:vAlign w:val="center"/>
          </w:tcPr>
          <w:p w14:paraId="2B571534" w14:textId="77777777" w:rsidR="006379F5" w:rsidRDefault="006379F5">
            <w:pPr>
              <w:pStyle w:val="ConsPlusNormal"/>
            </w:pPr>
            <w:r>
              <w:t xml:space="preserve">Доля отечественного программного обеспечения, соответствующего классу N 6.4, установленного и используемого в </w:t>
            </w:r>
            <w:r>
              <w:lastRenderedPageBreak/>
              <w:t>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46D541AF" w14:textId="77777777" w:rsidR="006379F5" w:rsidRDefault="006379F5">
            <w:pPr>
              <w:pStyle w:val="ConsPlusNormal"/>
              <w:jc w:val="center"/>
            </w:pPr>
            <w:hyperlink r:id="rId289">
              <w:r>
                <w:rPr>
                  <w:color w:val="0000FF"/>
                </w:rPr>
                <w:t>06.04</w:t>
              </w:r>
            </w:hyperlink>
          </w:p>
        </w:tc>
        <w:tc>
          <w:tcPr>
            <w:tcW w:w="1560" w:type="dxa"/>
            <w:vAlign w:val="center"/>
          </w:tcPr>
          <w:p w14:paraId="7E45AF96" w14:textId="77777777" w:rsidR="006379F5" w:rsidRDefault="006379F5">
            <w:pPr>
              <w:pStyle w:val="ConsPlusNormal"/>
              <w:jc w:val="center"/>
            </w:pPr>
            <w:hyperlink r:id="rId290">
              <w:r>
                <w:rPr>
                  <w:color w:val="0000FF"/>
                </w:rPr>
                <w:t>62</w:t>
              </w:r>
            </w:hyperlink>
          </w:p>
          <w:p w14:paraId="526E059A" w14:textId="77777777" w:rsidR="006379F5" w:rsidRDefault="006379F5">
            <w:pPr>
              <w:pStyle w:val="ConsPlusNormal"/>
              <w:jc w:val="center"/>
            </w:pPr>
            <w:hyperlink r:id="rId291">
              <w:r>
                <w:rPr>
                  <w:color w:val="0000FF"/>
                </w:rPr>
                <w:t>58.29.21</w:t>
              </w:r>
            </w:hyperlink>
          </w:p>
        </w:tc>
        <w:tc>
          <w:tcPr>
            <w:tcW w:w="1416" w:type="dxa"/>
            <w:vAlign w:val="center"/>
          </w:tcPr>
          <w:p w14:paraId="61D9C560" w14:textId="77777777" w:rsidR="006379F5" w:rsidRDefault="006379F5">
            <w:pPr>
              <w:pStyle w:val="ConsPlusNormal"/>
              <w:jc w:val="center"/>
            </w:pPr>
            <w:r>
              <w:t>100%</w:t>
            </w:r>
          </w:p>
        </w:tc>
        <w:tc>
          <w:tcPr>
            <w:tcW w:w="1416" w:type="dxa"/>
            <w:vAlign w:val="center"/>
          </w:tcPr>
          <w:p w14:paraId="7A75EB4F" w14:textId="77777777" w:rsidR="006379F5" w:rsidRDefault="006379F5">
            <w:pPr>
              <w:pStyle w:val="ConsPlusNormal"/>
              <w:jc w:val="center"/>
            </w:pPr>
            <w:r>
              <w:t>100%</w:t>
            </w:r>
          </w:p>
        </w:tc>
        <w:tc>
          <w:tcPr>
            <w:tcW w:w="1421" w:type="dxa"/>
            <w:vAlign w:val="center"/>
          </w:tcPr>
          <w:p w14:paraId="18D12412" w14:textId="77777777" w:rsidR="006379F5" w:rsidRDefault="006379F5">
            <w:pPr>
              <w:pStyle w:val="ConsPlusNormal"/>
              <w:jc w:val="center"/>
            </w:pPr>
            <w:r>
              <w:t>100%</w:t>
            </w:r>
          </w:p>
        </w:tc>
        <w:tc>
          <w:tcPr>
            <w:tcW w:w="1426" w:type="dxa"/>
            <w:vAlign w:val="center"/>
          </w:tcPr>
          <w:p w14:paraId="2A618F72" w14:textId="77777777" w:rsidR="006379F5" w:rsidRDefault="006379F5">
            <w:pPr>
              <w:pStyle w:val="ConsPlusNormal"/>
              <w:jc w:val="center"/>
            </w:pPr>
            <w:r>
              <w:t>100%</w:t>
            </w:r>
          </w:p>
        </w:tc>
      </w:tr>
      <w:tr w:rsidR="006379F5" w14:paraId="75825B1A" w14:textId="77777777">
        <w:tc>
          <w:tcPr>
            <w:tcW w:w="994" w:type="dxa"/>
            <w:vAlign w:val="center"/>
          </w:tcPr>
          <w:p w14:paraId="63189ABE" w14:textId="77777777" w:rsidR="006379F5" w:rsidRDefault="006379F5">
            <w:pPr>
              <w:pStyle w:val="ConsPlusNormal"/>
              <w:jc w:val="center"/>
            </w:pPr>
            <w:r>
              <w:t>6.5</w:t>
            </w:r>
          </w:p>
        </w:tc>
        <w:tc>
          <w:tcPr>
            <w:tcW w:w="1984" w:type="dxa"/>
            <w:vAlign w:val="center"/>
          </w:tcPr>
          <w:p w14:paraId="41F557BF" w14:textId="77777777" w:rsidR="006379F5" w:rsidRDefault="006379F5">
            <w:pPr>
              <w:pStyle w:val="ConsPlusNormal"/>
            </w:pPr>
            <w:r>
              <w:t>Офисные приложения/Органайзеры</w:t>
            </w:r>
          </w:p>
        </w:tc>
        <w:tc>
          <w:tcPr>
            <w:tcW w:w="1928" w:type="dxa"/>
            <w:vAlign w:val="center"/>
          </w:tcPr>
          <w:p w14:paraId="7C34035D" w14:textId="77777777" w:rsidR="006379F5" w:rsidRDefault="006379F5">
            <w:pPr>
              <w:pStyle w:val="ConsPlusNormal"/>
            </w:pPr>
            <w:r>
              <w:t>Органайзеры</w:t>
            </w:r>
          </w:p>
        </w:tc>
        <w:tc>
          <w:tcPr>
            <w:tcW w:w="1984" w:type="dxa"/>
            <w:vAlign w:val="center"/>
          </w:tcPr>
          <w:p w14:paraId="727203D6" w14:textId="77777777" w:rsidR="006379F5" w:rsidRDefault="006379F5">
            <w:pPr>
              <w:pStyle w:val="ConsPlusNormal"/>
            </w:pPr>
            <w:r>
              <w:t>Доля отечественного программного обеспечения, соответствующего классу N 6.5,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1B0A2F17" w14:textId="77777777" w:rsidR="006379F5" w:rsidRDefault="006379F5">
            <w:pPr>
              <w:pStyle w:val="ConsPlusNormal"/>
              <w:jc w:val="center"/>
            </w:pPr>
            <w:hyperlink r:id="rId292">
              <w:r>
                <w:rPr>
                  <w:color w:val="0000FF"/>
                </w:rPr>
                <w:t>06.05</w:t>
              </w:r>
            </w:hyperlink>
          </w:p>
        </w:tc>
        <w:tc>
          <w:tcPr>
            <w:tcW w:w="1560" w:type="dxa"/>
            <w:vAlign w:val="center"/>
          </w:tcPr>
          <w:p w14:paraId="70BD530E" w14:textId="77777777" w:rsidR="006379F5" w:rsidRDefault="006379F5">
            <w:pPr>
              <w:pStyle w:val="ConsPlusNormal"/>
              <w:jc w:val="center"/>
            </w:pPr>
            <w:hyperlink r:id="rId293">
              <w:r>
                <w:rPr>
                  <w:color w:val="0000FF"/>
                </w:rPr>
                <w:t>62</w:t>
              </w:r>
            </w:hyperlink>
          </w:p>
          <w:p w14:paraId="2A2827CA" w14:textId="77777777" w:rsidR="006379F5" w:rsidRDefault="006379F5">
            <w:pPr>
              <w:pStyle w:val="ConsPlusNormal"/>
              <w:jc w:val="center"/>
            </w:pPr>
            <w:hyperlink r:id="rId294">
              <w:r>
                <w:rPr>
                  <w:color w:val="0000FF"/>
                </w:rPr>
                <w:t>58.29.21</w:t>
              </w:r>
            </w:hyperlink>
          </w:p>
        </w:tc>
        <w:tc>
          <w:tcPr>
            <w:tcW w:w="1416" w:type="dxa"/>
            <w:vAlign w:val="center"/>
          </w:tcPr>
          <w:p w14:paraId="618B32D8" w14:textId="77777777" w:rsidR="006379F5" w:rsidRDefault="006379F5">
            <w:pPr>
              <w:pStyle w:val="ConsPlusNormal"/>
              <w:jc w:val="center"/>
            </w:pPr>
            <w:r>
              <w:t>70%</w:t>
            </w:r>
          </w:p>
        </w:tc>
        <w:tc>
          <w:tcPr>
            <w:tcW w:w="1416" w:type="dxa"/>
            <w:vAlign w:val="center"/>
          </w:tcPr>
          <w:p w14:paraId="342A66BB" w14:textId="77777777" w:rsidR="006379F5" w:rsidRDefault="006379F5">
            <w:pPr>
              <w:pStyle w:val="ConsPlusNormal"/>
              <w:jc w:val="center"/>
            </w:pPr>
            <w:r>
              <w:t>100%</w:t>
            </w:r>
          </w:p>
        </w:tc>
        <w:tc>
          <w:tcPr>
            <w:tcW w:w="1421" w:type="dxa"/>
            <w:vAlign w:val="center"/>
          </w:tcPr>
          <w:p w14:paraId="59B3DABD" w14:textId="77777777" w:rsidR="006379F5" w:rsidRDefault="006379F5">
            <w:pPr>
              <w:pStyle w:val="ConsPlusNormal"/>
              <w:jc w:val="center"/>
            </w:pPr>
            <w:r>
              <w:t>100%</w:t>
            </w:r>
          </w:p>
        </w:tc>
        <w:tc>
          <w:tcPr>
            <w:tcW w:w="1426" w:type="dxa"/>
            <w:vAlign w:val="center"/>
          </w:tcPr>
          <w:p w14:paraId="63DB7773" w14:textId="77777777" w:rsidR="006379F5" w:rsidRDefault="006379F5">
            <w:pPr>
              <w:pStyle w:val="ConsPlusNormal"/>
              <w:jc w:val="center"/>
            </w:pPr>
            <w:r>
              <w:t>100%</w:t>
            </w:r>
          </w:p>
        </w:tc>
      </w:tr>
      <w:tr w:rsidR="006379F5" w14:paraId="74EE25C6" w14:textId="77777777">
        <w:tc>
          <w:tcPr>
            <w:tcW w:w="994" w:type="dxa"/>
            <w:vAlign w:val="center"/>
          </w:tcPr>
          <w:p w14:paraId="24EDFCF7" w14:textId="77777777" w:rsidR="006379F5" w:rsidRDefault="006379F5">
            <w:pPr>
              <w:pStyle w:val="ConsPlusNormal"/>
              <w:jc w:val="center"/>
            </w:pPr>
            <w:r>
              <w:t>6.6</w:t>
            </w:r>
          </w:p>
        </w:tc>
        <w:tc>
          <w:tcPr>
            <w:tcW w:w="1984" w:type="dxa"/>
            <w:vAlign w:val="center"/>
          </w:tcPr>
          <w:p w14:paraId="590E67C5" w14:textId="77777777" w:rsidR="006379F5" w:rsidRDefault="006379F5">
            <w:pPr>
              <w:pStyle w:val="ConsPlusNormal"/>
            </w:pPr>
            <w:r>
              <w:t>Офисные приложения/Средства просмотра</w:t>
            </w:r>
          </w:p>
        </w:tc>
        <w:tc>
          <w:tcPr>
            <w:tcW w:w="1928" w:type="dxa"/>
            <w:vAlign w:val="center"/>
          </w:tcPr>
          <w:p w14:paraId="18AFDAD1" w14:textId="77777777" w:rsidR="006379F5" w:rsidRDefault="006379F5">
            <w:pPr>
              <w:pStyle w:val="ConsPlusNormal"/>
            </w:pPr>
            <w:r>
              <w:t>Средства просмотра</w:t>
            </w:r>
          </w:p>
        </w:tc>
        <w:tc>
          <w:tcPr>
            <w:tcW w:w="1984" w:type="dxa"/>
            <w:vAlign w:val="center"/>
          </w:tcPr>
          <w:p w14:paraId="2D6A4D22" w14:textId="77777777" w:rsidR="006379F5" w:rsidRDefault="006379F5">
            <w:pPr>
              <w:pStyle w:val="ConsPlusNormal"/>
            </w:pPr>
            <w:r>
              <w:t xml:space="preserve">Доля отечественного программного обеспечения, соответствующего классу N 6.6, установленного и используемого в </w:t>
            </w:r>
            <w:r>
              <w:lastRenderedPageBreak/>
              <w:t>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621DD695" w14:textId="77777777" w:rsidR="006379F5" w:rsidRDefault="006379F5">
            <w:pPr>
              <w:pStyle w:val="ConsPlusNormal"/>
              <w:jc w:val="center"/>
            </w:pPr>
            <w:hyperlink r:id="rId295">
              <w:r>
                <w:rPr>
                  <w:color w:val="0000FF"/>
                </w:rPr>
                <w:t>06.06</w:t>
              </w:r>
            </w:hyperlink>
          </w:p>
        </w:tc>
        <w:tc>
          <w:tcPr>
            <w:tcW w:w="1560" w:type="dxa"/>
            <w:vAlign w:val="center"/>
          </w:tcPr>
          <w:p w14:paraId="2DBE0C0A" w14:textId="77777777" w:rsidR="006379F5" w:rsidRDefault="006379F5">
            <w:pPr>
              <w:pStyle w:val="ConsPlusNormal"/>
              <w:jc w:val="center"/>
            </w:pPr>
            <w:hyperlink r:id="rId296">
              <w:r>
                <w:rPr>
                  <w:color w:val="0000FF"/>
                </w:rPr>
                <w:t>62</w:t>
              </w:r>
            </w:hyperlink>
          </w:p>
          <w:p w14:paraId="6EE0A369" w14:textId="77777777" w:rsidR="006379F5" w:rsidRDefault="006379F5">
            <w:pPr>
              <w:pStyle w:val="ConsPlusNormal"/>
              <w:jc w:val="center"/>
            </w:pPr>
            <w:hyperlink r:id="rId297">
              <w:r>
                <w:rPr>
                  <w:color w:val="0000FF"/>
                </w:rPr>
                <w:t>58.29.21</w:t>
              </w:r>
            </w:hyperlink>
          </w:p>
        </w:tc>
        <w:tc>
          <w:tcPr>
            <w:tcW w:w="1416" w:type="dxa"/>
            <w:vAlign w:val="center"/>
          </w:tcPr>
          <w:p w14:paraId="3AE9F3CC" w14:textId="77777777" w:rsidR="006379F5" w:rsidRDefault="006379F5">
            <w:pPr>
              <w:pStyle w:val="ConsPlusNormal"/>
              <w:jc w:val="center"/>
            </w:pPr>
            <w:r>
              <w:t>50%</w:t>
            </w:r>
          </w:p>
        </w:tc>
        <w:tc>
          <w:tcPr>
            <w:tcW w:w="1416" w:type="dxa"/>
            <w:vAlign w:val="center"/>
          </w:tcPr>
          <w:p w14:paraId="3C3AAE4E" w14:textId="77777777" w:rsidR="006379F5" w:rsidRDefault="006379F5">
            <w:pPr>
              <w:pStyle w:val="ConsPlusNormal"/>
              <w:jc w:val="center"/>
            </w:pPr>
            <w:r>
              <w:t>80%</w:t>
            </w:r>
          </w:p>
        </w:tc>
        <w:tc>
          <w:tcPr>
            <w:tcW w:w="1421" w:type="dxa"/>
            <w:vAlign w:val="center"/>
          </w:tcPr>
          <w:p w14:paraId="323DADF8" w14:textId="77777777" w:rsidR="006379F5" w:rsidRDefault="006379F5">
            <w:pPr>
              <w:pStyle w:val="ConsPlusNormal"/>
              <w:jc w:val="center"/>
            </w:pPr>
            <w:r>
              <w:t>90%</w:t>
            </w:r>
          </w:p>
        </w:tc>
        <w:tc>
          <w:tcPr>
            <w:tcW w:w="1426" w:type="dxa"/>
            <w:vAlign w:val="center"/>
          </w:tcPr>
          <w:p w14:paraId="0347CF73" w14:textId="77777777" w:rsidR="006379F5" w:rsidRDefault="006379F5">
            <w:pPr>
              <w:pStyle w:val="ConsPlusNormal"/>
              <w:jc w:val="center"/>
            </w:pPr>
            <w:r>
              <w:t>100%</w:t>
            </w:r>
          </w:p>
        </w:tc>
      </w:tr>
      <w:tr w:rsidR="006379F5" w14:paraId="05CF90DB" w14:textId="77777777">
        <w:tc>
          <w:tcPr>
            <w:tcW w:w="994" w:type="dxa"/>
            <w:vAlign w:val="center"/>
          </w:tcPr>
          <w:p w14:paraId="6F2C0335" w14:textId="77777777" w:rsidR="006379F5" w:rsidRDefault="006379F5">
            <w:pPr>
              <w:pStyle w:val="ConsPlusNormal"/>
              <w:jc w:val="center"/>
            </w:pPr>
            <w:r>
              <w:t>6.7</w:t>
            </w:r>
          </w:p>
        </w:tc>
        <w:tc>
          <w:tcPr>
            <w:tcW w:w="1984" w:type="dxa"/>
            <w:vAlign w:val="center"/>
          </w:tcPr>
          <w:p w14:paraId="0683F6C7" w14:textId="77777777" w:rsidR="006379F5" w:rsidRDefault="006379F5">
            <w:pPr>
              <w:pStyle w:val="ConsPlusNormal"/>
            </w:pPr>
            <w:r>
              <w:t>Офисные приложения/Браузеры</w:t>
            </w:r>
          </w:p>
        </w:tc>
        <w:tc>
          <w:tcPr>
            <w:tcW w:w="1928" w:type="dxa"/>
            <w:vAlign w:val="center"/>
          </w:tcPr>
          <w:p w14:paraId="0F9EE0C6" w14:textId="77777777" w:rsidR="006379F5" w:rsidRDefault="006379F5">
            <w:pPr>
              <w:pStyle w:val="ConsPlusNormal"/>
            </w:pPr>
            <w:r>
              <w:t>Браузеры</w:t>
            </w:r>
          </w:p>
        </w:tc>
        <w:tc>
          <w:tcPr>
            <w:tcW w:w="1984" w:type="dxa"/>
            <w:vAlign w:val="center"/>
          </w:tcPr>
          <w:p w14:paraId="5D21D369" w14:textId="77777777" w:rsidR="006379F5" w:rsidRDefault="006379F5">
            <w:pPr>
              <w:pStyle w:val="ConsPlusNormal"/>
            </w:pPr>
            <w:r>
              <w:t>Доля отечественного программного обеспечения, соответствующего классу N 6.7,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75B847EC" w14:textId="77777777" w:rsidR="006379F5" w:rsidRDefault="006379F5">
            <w:pPr>
              <w:pStyle w:val="ConsPlusNormal"/>
              <w:jc w:val="center"/>
            </w:pPr>
            <w:hyperlink r:id="rId298">
              <w:r>
                <w:rPr>
                  <w:color w:val="0000FF"/>
                </w:rPr>
                <w:t>06.07</w:t>
              </w:r>
            </w:hyperlink>
          </w:p>
        </w:tc>
        <w:tc>
          <w:tcPr>
            <w:tcW w:w="1560" w:type="dxa"/>
            <w:vAlign w:val="center"/>
          </w:tcPr>
          <w:p w14:paraId="39AC0E56" w14:textId="77777777" w:rsidR="006379F5" w:rsidRDefault="006379F5">
            <w:pPr>
              <w:pStyle w:val="ConsPlusNormal"/>
              <w:jc w:val="center"/>
            </w:pPr>
            <w:hyperlink r:id="rId299">
              <w:r>
                <w:rPr>
                  <w:color w:val="0000FF"/>
                </w:rPr>
                <w:t>62</w:t>
              </w:r>
            </w:hyperlink>
          </w:p>
          <w:p w14:paraId="18AEDEC6" w14:textId="77777777" w:rsidR="006379F5" w:rsidRDefault="006379F5">
            <w:pPr>
              <w:pStyle w:val="ConsPlusNormal"/>
              <w:jc w:val="center"/>
            </w:pPr>
            <w:hyperlink r:id="rId300">
              <w:r>
                <w:rPr>
                  <w:color w:val="0000FF"/>
                </w:rPr>
                <w:t>58.29.21</w:t>
              </w:r>
            </w:hyperlink>
          </w:p>
        </w:tc>
        <w:tc>
          <w:tcPr>
            <w:tcW w:w="1416" w:type="dxa"/>
            <w:vAlign w:val="center"/>
          </w:tcPr>
          <w:p w14:paraId="07A50A21" w14:textId="77777777" w:rsidR="006379F5" w:rsidRDefault="006379F5">
            <w:pPr>
              <w:pStyle w:val="ConsPlusNormal"/>
              <w:jc w:val="center"/>
            </w:pPr>
            <w:r>
              <w:t>100%</w:t>
            </w:r>
          </w:p>
        </w:tc>
        <w:tc>
          <w:tcPr>
            <w:tcW w:w="1416" w:type="dxa"/>
            <w:vAlign w:val="center"/>
          </w:tcPr>
          <w:p w14:paraId="6182504E" w14:textId="77777777" w:rsidR="006379F5" w:rsidRDefault="006379F5">
            <w:pPr>
              <w:pStyle w:val="ConsPlusNormal"/>
              <w:jc w:val="center"/>
            </w:pPr>
            <w:r>
              <w:t>100%</w:t>
            </w:r>
          </w:p>
        </w:tc>
        <w:tc>
          <w:tcPr>
            <w:tcW w:w="1421" w:type="dxa"/>
            <w:vAlign w:val="center"/>
          </w:tcPr>
          <w:p w14:paraId="5F4FA2A4" w14:textId="77777777" w:rsidR="006379F5" w:rsidRDefault="006379F5">
            <w:pPr>
              <w:pStyle w:val="ConsPlusNormal"/>
              <w:jc w:val="center"/>
            </w:pPr>
            <w:r>
              <w:t>100%</w:t>
            </w:r>
          </w:p>
        </w:tc>
        <w:tc>
          <w:tcPr>
            <w:tcW w:w="1426" w:type="dxa"/>
            <w:vAlign w:val="center"/>
          </w:tcPr>
          <w:p w14:paraId="0D1F5369" w14:textId="77777777" w:rsidR="006379F5" w:rsidRDefault="006379F5">
            <w:pPr>
              <w:pStyle w:val="ConsPlusNormal"/>
              <w:jc w:val="center"/>
            </w:pPr>
            <w:r>
              <w:t>100%</w:t>
            </w:r>
          </w:p>
        </w:tc>
      </w:tr>
      <w:tr w:rsidR="006379F5" w14:paraId="23DD3866" w14:textId="77777777">
        <w:tc>
          <w:tcPr>
            <w:tcW w:w="994" w:type="dxa"/>
            <w:vAlign w:val="center"/>
          </w:tcPr>
          <w:p w14:paraId="06F4CD65" w14:textId="77777777" w:rsidR="006379F5" w:rsidRDefault="006379F5">
            <w:pPr>
              <w:pStyle w:val="ConsPlusNormal"/>
              <w:jc w:val="center"/>
            </w:pPr>
            <w:r>
              <w:t>6.8</w:t>
            </w:r>
          </w:p>
        </w:tc>
        <w:tc>
          <w:tcPr>
            <w:tcW w:w="1984" w:type="dxa"/>
            <w:vAlign w:val="center"/>
          </w:tcPr>
          <w:p w14:paraId="78785921" w14:textId="77777777" w:rsidR="006379F5" w:rsidRDefault="006379F5">
            <w:pPr>
              <w:pStyle w:val="ConsPlusNormal"/>
            </w:pPr>
            <w:r>
              <w:t>Офисные приложения/Редакторы мультимедиа</w:t>
            </w:r>
          </w:p>
        </w:tc>
        <w:tc>
          <w:tcPr>
            <w:tcW w:w="1928" w:type="dxa"/>
            <w:vAlign w:val="center"/>
          </w:tcPr>
          <w:p w14:paraId="3C004518" w14:textId="77777777" w:rsidR="006379F5" w:rsidRDefault="006379F5">
            <w:pPr>
              <w:pStyle w:val="ConsPlusNormal"/>
            </w:pPr>
            <w:r>
              <w:t>Редакторы мультимедиа</w:t>
            </w:r>
          </w:p>
        </w:tc>
        <w:tc>
          <w:tcPr>
            <w:tcW w:w="1984" w:type="dxa"/>
            <w:vAlign w:val="center"/>
          </w:tcPr>
          <w:p w14:paraId="7167782A" w14:textId="77777777" w:rsidR="006379F5" w:rsidRDefault="006379F5">
            <w:pPr>
              <w:pStyle w:val="ConsPlusNormal"/>
            </w:pPr>
            <w:r>
              <w:t xml:space="preserve">Доля отечественного программного обеспечения, соответствующего классу N 6.8, установленного и используемого в </w:t>
            </w:r>
            <w:r>
              <w:lastRenderedPageBreak/>
              <w:t>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2979EA48" w14:textId="77777777" w:rsidR="006379F5" w:rsidRDefault="006379F5">
            <w:pPr>
              <w:pStyle w:val="ConsPlusNormal"/>
              <w:jc w:val="center"/>
            </w:pPr>
            <w:hyperlink r:id="rId301">
              <w:r>
                <w:rPr>
                  <w:color w:val="0000FF"/>
                </w:rPr>
                <w:t>06.08</w:t>
              </w:r>
            </w:hyperlink>
          </w:p>
        </w:tc>
        <w:tc>
          <w:tcPr>
            <w:tcW w:w="1560" w:type="dxa"/>
            <w:vAlign w:val="center"/>
          </w:tcPr>
          <w:p w14:paraId="451D8BEC" w14:textId="77777777" w:rsidR="006379F5" w:rsidRDefault="006379F5">
            <w:pPr>
              <w:pStyle w:val="ConsPlusNormal"/>
              <w:jc w:val="center"/>
            </w:pPr>
            <w:hyperlink r:id="rId302">
              <w:r>
                <w:rPr>
                  <w:color w:val="0000FF"/>
                </w:rPr>
                <w:t>62</w:t>
              </w:r>
            </w:hyperlink>
          </w:p>
          <w:p w14:paraId="198DA651" w14:textId="77777777" w:rsidR="006379F5" w:rsidRDefault="006379F5">
            <w:pPr>
              <w:pStyle w:val="ConsPlusNormal"/>
              <w:jc w:val="center"/>
            </w:pPr>
            <w:hyperlink r:id="rId303">
              <w:r>
                <w:rPr>
                  <w:color w:val="0000FF"/>
                </w:rPr>
                <w:t>58.29.21</w:t>
              </w:r>
            </w:hyperlink>
          </w:p>
        </w:tc>
        <w:tc>
          <w:tcPr>
            <w:tcW w:w="1416" w:type="dxa"/>
            <w:vAlign w:val="center"/>
          </w:tcPr>
          <w:p w14:paraId="6A323323" w14:textId="77777777" w:rsidR="006379F5" w:rsidRDefault="006379F5">
            <w:pPr>
              <w:pStyle w:val="ConsPlusNormal"/>
              <w:jc w:val="center"/>
            </w:pPr>
            <w:r>
              <w:t>50%</w:t>
            </w:r>
          </w:p>
        </w:tc>
        <w:tc>
          <w:tcPr>
            <w:tcW w:w="1416" w:type="dxa"/>
            <w:vAlign w:val="center"/>
          </w:tcPr>
          <w:p w14:paraId="22E0AB05" w14:textId="77777777" w:rsidR="006379F5" w:rsidRDefault="006379F5">
            <w:pPr>
              <w:pStyle w:val="ConsPlusNormal"/>
              <w:jc w:val="center"/>
            </w:pPr>
            <w:r>
              <w:t>80%</w:t>
            </w:r>
          </w:p>
        </w:tc>
        <w:tc>
          <w:tcPr>
            <w:tcW w:w="1421" w:type="dxa"/>
            <w:vAlign w:val="center"/>
          </w:tcPr>
          <w:p w14:paraId="200DA879" w14:textId="77777777" w:rsidR="006379F5" w:rsidRDefault="006379F5">
            <w:pPr>
              <w:pStyle w:val="ConsPlusNormal"/>
              <w:jc w:val="center"/>
            </w:pPr>
            <w:r>
              <w:t>90%</w:t>
            </w:r>
          </w:p>
        </w:tc>
        <w:tc>
          <w:tcPr>
            <w:tcW w:w="1426" w:type="dxa"/>
            <w:vAlign w:val="center"/>
          </w:tcPr>
          <w:p w14:paraId="4704F2A3" w14:textId="77777777" w:rsidR="006379F5" w:rsidRDefault="006379F5">
            <w:pPr>
              <w:pStyle w:val="ConsPlusNormal"/>
              <w:jc w:val="center"/>
            </w:pPr>
            <w:r>
              <w:t>100%</w:t>
            </w:r>
          </w:p>
        </w:tc>
      </w:tr>
      <w:tr w:rsidR="006379F5" w14:paraId="09C7B5E0" w14:textId="77777777">
        <w:tc>
          <w:tcPr>
            <w:tcW w:w="994" w:type="dxa"/>
            <w:vAlign w:val="center"/>
          </w:tcPr>
          <w:p w14:paraId="78C96B15" w14:textId="77777777" w:rsidR="006379F5" w:rsidRDefault="006379F5">
            <w:pPr>
              <w:pStyle w:val="ConsPlusNormal"/>
              <w:jc w:val="center"/>
            </w:pPr>
            <w:r>
              <w:t>6.9</w:t>
            </w:r>
          </w:p>
        </w:tc>
        <w:tc>
          <w:tcPr>
            <w:tcW w:w="1984" w:type="dxa"/>
            <w:vAlign w:val="center"/>
          </w:tcPr>
          <w:p w14:paraId="621DF026" w14:textId="77777777" w:rsidR="006379F5" w:rsidRDefault="006379F5">
            <w:pPr>
              <w:pStyle w:val="ConsPlusNormal"/>
            </w:pPr>
            <w:r>
              <w:t>Офисные приложения/Редакторы презентаций</w:t>
            </w:r>
          </w:p>
        </w:tc>
        <w:tc>
          <w:tcPr>
            <w:tcW w:w="1928" w:type="dxa"/>
            <w:vAlign w:val="center"/>
          </w:tcPr>
          <w:p w14:paraId="3192D4D2" w14:textId="77777777" w:rsidR="006379F5" w:rsidRDefault="006379F5">
            <w:pPr>
              <w:pStyle w:val="ConsPlusNormal"/>
            </w:pPr>
            <w:r>
              <w:t>Редакторы презентаций</w:t>
            </w:r>
          </w:p>
        </w:tc>
        <w:tc>
          <w:tcPr>
            <w:tcW w:w="1984" w:type="dxa"/>
            <w:vAlign w:val="center"/>
          </w:tcPr>
          <w:p w14:paraId="68FB4F28" w14:textId="77777777" w:rsidR="006379F5" w:rsidRDefault="006379F5">
            <w:pPr>
              <w:pStyle w:val="ConsPlusNormal"/>
            </w:pPr>
            <w:r>
              <w:t>Доля отечественного программного обеспечения, соответствующего классу N 6.9,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0C18ADB1" w14:textId="77777777" w:rsidR="006379F5" w:rsidRDefault="006379F5">
            <w:pPr>
              <w:pStyle w:val="ConsPlusNormal"/>
              <w:jc w:val="center"/>
            </w:pPr>
            <w:hyperlink r:id="rId304">
              <w:r>
                <w:rPr>
                  <w:color w:val="0000FF"/>
                </w:rPr>
                <w:t>06.09</w:t>
              </w:r>
            </w:hyperlink>
          </w:p>
        </w:tc>
        <w:tc>
          <w:tcPr>
            <w:tcW w:w="1560" w:type="dxa"/>
            <w:vAlign w:val="center"/>
          </w:tcPr>
          <w:p w14:paraId="29CC11F4" w14:textId="77777777" w:rsidR="006379F5" w:rsidRDefault="006379F5">
            <w:pPr>
              <w:pStyle w:val="ConsPlusNormal"/>
              <w:jc w:val="center"/>
            </w:pPr>
            <w:hyperlink r:id="rId305">
              <w:r>
                <w:rPr>
                  <w:color w:val="0000FF"/>
                </w:rPr>
                <w:t>62</w:t>
              </w:r>
            </w:hyperlink>
          </w:p>
          <w:p w14:paraId="14D98F64" w14:textId="77777777" w:rsidR="006379F5" w:rsidRDefault="006379F5">
            <w:pPr>
              <w:pStyle w:val="ConsPlusNormal"/>
              <w:jc w:val="center"/>
            </w:pPr>
            <w:hyperlink r:id="rId306">
              <w:r>
                <w:rPr>
                  <w:color w:val="0000FF"/>
                </w:rPr>
                <w:t>58.29.21</w:t>
              </w:r>
            </w:hyperlink>
          </w:p>
        </w:tc>
        <w:tc>
          <w:tcPr>
            <w:tcW w:w="1416" w:type="dxa"/>
            <w:vAlign w:val="center"/>
          </w:tcPr>
          <w:p w14:paraId="795EA952" w14:textId="77777777" w:rsidR="006379F5" w:rsidRDefault="006379F5">
            <w:pPr>
              <w:pStyle w:val="ConsPlusNormal"/>
              <w:jc w:val="center"/>
            </w:pPr>
            <w:r>
              <w:t>70%</w:t>
            </w:r>
          </w:p>
        </w:tc>
        <w:tc>
          <w:tcPr>
            <w:tcW w:w="1416" w:type="dxa"/>
            <w:vAlign w:val="center"/>
          </w:tcPr>
          <w:p w14:paraId="3F929F42" w14:textId="77777777" w:rsidR="006379F5" w:rsidRDefault="006379F5">
            <w:pPr>
              <w:pStyle w:val="ConsPlusNormal"/>
              <w:jc w:val="center"/>
            </w:pPr>
            <w:r>
              <w:t>100%</w:t>
            </w:r>
          </w:p>
        </w:tc>
        <w:tc>
          <w:tcPr>
            <w:tcW w:w="1421" w:type="dxa"/>
            <w:vAlign w:val="center"/>
          </w:tcPr>
          <w:p w14:paraId="76F4732D" w14:textId="77777777" w:rsidR="006379F5" w:rsidRDefault="006379F5">
            <w:pPr>
              <w:pStyle w:val="ConsPlusNormal"/>
              <w:jc w:val="center"/>
            </w:pPr>
            <w:r>
              <w:t>100%</w:t>
            </w:r>
          </w:p>
        </w:tc>
        <w:tc>
          <w:tcPr>
            <w:tcW w:w="1426" w:type="dxa"/>
            <w:vAlign w:val="center"/>
          </w:tcPr>
          <w:p w14:paraId="1AF37B23" w14:textId="77777777" w:rsidR="006379F5" w:rsidRDefault="006379F5">
            <w:pPr>
              <w:pStyle w:val="ConsPlusNormal"/>
              <w:jc w:val="center"/>
            </w:pPr>
            <w:r>
              <w:t>100%</w:t>
            </w:r>
          </w:p>
        </w:tc>
      </w:tr>
      <w:tr w:rsidR="006379F5" w14:paraId="138E533F" w14:textId="77777777">
        <w:tc>
          <w:tcPr>
            <w:tcW w:w="994" w:type="dxa"/>
            <w:vAlign w:val="center"/>
          </w:tcPr>
          <w:p w14:paraId="4D9902C7" w14:textId="77777777" w:rsidR="006379F5" w:rsidRDefault="006379F5">
            <w:pPr>
              <w:pStyle w:val="ConsPlusNormal"/>
              <w:jc w:val="center"/>
            </w:pPr>
            <w:r>
              <w:t>6.10</w:t>
            </w:r>
          </w:p>
        </w:tc>
        <w:tc>
          <w:tcPr>
            <w:tcW w:w="1984" w:type="dxa"/>
            <w:vAlign w:val="center"/>
          </w:tcPr>
          <w:p w14:paraId="020C732C" w14:textId="77777777" w:rsidR="006379F5" w:rsidRDefault="006379F5">
            <w:pPr>
              <w:pStyle w:val="ConsPlusNormal"/>
            </w:pPr>
            <w:r>
              <w:t>Офисные приложения/Табличные редакторы</w:t>
            </w:r>
          </w:p>
        </w:tc>
        <w:tc>
          <w:tcPr>
            <w:tcW w:w="1928" w:type="dxa"/>
            <w:vAlign w:val="center"/>
          </w:tcPr>
          <w:p w14:paraId="32AB2186" w14:textId="77777777" w:rsidR="006379F5" w:rsidRDefault="006379F5">
            <w:pPr>
              <w:pStyle w:val="ConsPlusNormal"/>
            </w:pPr>
            <w:r>
              <w:t>Табличные редакторы</w:t>
            </w:r>
          </w:p>
        </w:tc>
        <w:tc>
          <w:tcPr>
            <w:tcW w:w="1984" w:type="dxa"/>
            <w:vAlign w:val="center"/>
          </w:tcPr>
          <w:p w14:paraId="6A31D08B" w14:textId="77777777" w:rsidR="006379F5" w:rsidRDefault="006379F5">
            <w:pPr>
              <w:pStyle w:val="ConsPlusNormal"/>
            </w:pPr>
            <w:r>
              <w:t xml:space="preserve">Доля отечественного программного обеспечения, соответствующего классу N 6.10, установленного и используемого в </w:t>
            </w:r>
            <w:r>
              <w:lastRenderedPageBreak/>
              <w:t>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141A648D" w14:textId="77777777" w:rsidR="006379F5" w:rsidRDefault="006379F5">
            <w:pPr>
              <w:pStyle w:val="ConsPlusNormal"/>
              <w:jc w:val="center"/>
            </w:pPr>
            <w:hyperlink r:id="rId307">
              <w:r>
                <w:rPr>
                  <w:color w:val="0000FF"/>
                </w:rPr>
                <w:t>06.10</w:t>
              </w:r>
            </w:hyperlink>
          </w:p>
        </w:tc>
        <w:tc>
          <w:tcPr>
            <w:tcW w:w="1560" w:type="dxa"/>
            <w:vAlign w:val="center"/>
          </w:tcPr>
          <w:p w14:paraId="539038F5" w14:textId="77777777" w:rsidR="006379F5" w:rsidRDefault="006379F5">
            <w:pPr>
              <w:pStyle w:val="ConsPlusNormal"/>
              <w:jc w:val="center"/>
            </w:pPr>
            <w:hyperlink r:id="rId308">
              <w:r>
                <w:rPr>
                  <w:color w:val="0000FF"/>
                </w:rPr>
                <w:t>62</w:t>
              </w:r>
            </w:hyperlink>
          </w:p>
          <w:p w14:paraId="5EE5F0A2" w14:textId="77777777" w:rsidR="006379F5" w:rsidRDefault="006379F5">
            <w:pPr>
              <w:pStyle w:val="ConsPlusNormal"/>
              <w:jc w:val="center"/>
            </w:pPr>
            <w:hyperlink r:id="rId309">
              <w:r>
                <w:rPr>
                  <w:color w:val="0000FF"/>
                </w:rPr>
                <w:t>58.29.21</w:t>
              </w:r>
            </w:hyperlink>
          </w:p>
        </w:tc>
        <w:tc>
          <w:tcPr>
            <w:tcW w:w="1416" w:type="dxa"/>
            <w:vAlign w:val="center"/>
          </w:tcPr>
          <w:p w14:paraId="364D6AB1" w14:textId="77777777" w:rsidR="006379F5" w:rsidRDefault="006379F5">
            <w:pPr>
              <w:pStyle w:val="ConsPlusNormal"/>
              <w:jc w:val="center"/>
            </w:pPr>
            <w:r>
              <w:t>70%</w:t>
            </w:r>
          </w:p>
        </w:tc>
        <w:tc>
          <w:tcPr>
            <w:tcW w:w="1416" w:type="dxa"/>
            <w:vAlign w:val="center"/>
          </w:tcPr>
          <w:p w14:paraId="5302DB19" w14:textId="77777777" w:rsidR="006379F5" w:rsidRDefault="006379F5">
            <w:pPr>
              <w:pStyle w:val="ConsPlusNormal"/>
              <w:jc w:val="center"/>
            </w:pPr>
            <w:r>
              <w:t>100%</w:t>
            </w:r>
          </w:p>
        </w:tc>
        <w:tc>
          <w:tcPr>
            <w:tcW w:w="1421" w:type="dxa"/>
            <w:vAlign w:val="center"/>
          </w:tcPr>
          <w:p w14:paraId="2F9C1CE8" w14:textId="77777777" w:rsidR="006379F5" w:rsidRDefault="006379F5">
            <w:pPr>
              <w:pStyle w:val="ConsPlusNormal"/>
              <w:jc w:val="center"/>
            </w:pPr>
            <w:r>
              <w:t>100%</w:t>
            </w:r>
          </w:p>
        </w:tc>
        <w:tc>
          <w:tcPr>
            <w:tcW w:w="1426" w:type="dxa"/>
            <w:vAlign w:val="center"/>
          </w:tcPr>
          <w:p w14:paraId="130DCD6C" w14:textId="77777777" w:rsidR="006379F5" w:rsidRDefault="006379F5">
            <w:pPr>
              <w:pStyle w:val="ConsPlusNormal"/>
              <w:jc w:val="center"/>
            </w:pPr>
            <w:r>
              <w:t>100%</w:t>
            </w:r>
          </w:p>
        </w:tc>
      </w:tr>
      <w:tr w:rsidR="006379F5" w14:paraId="5A8A579A" w14:textId="77777777">
        <w:tc>
          <w:tcPr>
            <w:tcW w:w="994" w:type="dxa"/>
            <w:vAlign w:val="center"/>
          </w:tcPr>
          <w:p w14:paraId="561C5567" w14:textId="77777777" w:rsidR="006379F5" w:rsidRDefault="006379F5">
            <w:pPr>
              <w:pStyle w:val="ConsPlusNormal"/>
              <w:jc w:val="center"/>
            </w:pPr>
            <w:r>
              <w:t>6.11</w:t>
            </w:r>
          </w:p>
        </w:tc>
        <w:tc>
          <w:tcPr>
            <w:tcW w:w="1984" w:type="dxa"/>
            <w:vAlign w:val="center"/>
          </w:tcPr>
          <w:p w14:paraId="18052F21" w14:textId="77777777" w:rsidR="006379F5" w:rsidRDefault="006379F5">
            <w:pPr>
              <w:pStyle w:val="ConsPlusNormal"/>
            </w:pPr>
            <w:r>
              <w:t>Офисные приложения/Текстовые редакторы</w:t>
            </w:r>
          </w:p>
        </w:tc>
        <w:tc>
          <w:tcPr>
            <w:tcW w:w="1928" w:type="dxa"/>
            <w:vAlign w:val="center"/>
          </w:tcPr>
          <w:p w14:paraId="19EDCF3F" w14:textId="77777777" w:rsidR="006379F5" w:rsidRDefault="006379F5">
            <w:pPr>
              <w:pStyle w:val="ConsPlusNormal"/>
            </w:pPr>
            <w:r>
              <w:t>Текстовые редакторы</w:t>
            </w:r>
          </w:p>
        </w:tc>
        <w:tc>
          <w:tcPr>
            <w:tcW w:w="1984" w:type="dxa"/>
            <w:vAlign w:val="center"/>
          </w:tcPr>
          <w:p w14:paraId="53345796" w14:textId="77777777" w:rsidR="006379F5" w:rsidRDefault="006379F5">
            <w:pPr>
              <w:pStyle w:val="ConsPlusNormal"/>
            </w:pPr>
            <w:r>
              <w:t>Доля отечественного программного обеспечения, соответствующего классу N 6.11,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1A10FC12" w14:textId="77777777" w:rsidR="006379F5" w:rsidRDefault="006379F5">
            <w:pPr>
              <w:pStyle w:val="ConsPlusNormal"/>
              <w:jc w:val="center"/>
            </w:pPr>
            <w:hyperlink r:id="rId310">
              <w:r>
                <w:rPr>
                  <w:color w:val="0000FF"/>
                </w:rPr>
                <w:t>06.11</w:t>
              </w:r>
            </w:hyperlink>
          </w:p>
        </w:tc>
        <w:tc>
          <w:tcPr>
            <w:tcW w:w="1560" w:type="dxa"/>
            <w:vAlign w:val="center"/>
          </w:tcPr>
          <w:p w14:paraId="18A30B91" w14:textId="77777777" w:rsidR="006379F5" w:rsidRDefault="006379F5">
            <w:pPr>
              <w:pStyle w:val="ConsPlusNormal"/>
              <w:jc w:val="center"/>
            </w:pPr>
            <w:hyperlink r:id="rId311">
              <w:r>
                <w:rPr>
                  <w:color w:val="0000FF"/>
                </w:rPr>
                <w:t>62</w:t>
              </w:r>
            </w:hyperlink>
          </w:p>
          <w:p w14:paraId="41FF8906" w14:textId="77777777" w:rsidR="006379F5" w:rsidRDefault="006379F5">
            <w:pPr>
              <w:pStyle w:val="ConsPlusNormal"/>
              <w:jc w:val="center"/>
            </w:pPr>
            <w:hyperlink r:id="rId312">
              <w:r>
                <w:rPr>
                  <w:color w:val="0000FF"/>
                </w:rPr>
                <w:t>58.29.21</w:t>
              </w:r>
            </w:hyperlink>
          </w:p>
        </w:tc>
        <w:tc>
          <w:tcPr>
            <w:tcW w:w="1416" w:type="dxa"/>
            <w:vAlign w:val="center"/>
          </w:tcPr>
          <w:p w14:paraId="033892BC" w14:textId="77777777" w:rsidR="006379F5" w:rsidRDefault="006379F5">
            <w:pPr>
              <w:pStyle w:val="ConsPlusNormal"/>
              <w:jc w:val="center"/>
            </w:pPr>
            <w:r>
              <w:t>70%</w:t>
            </w:r>
          </w:p>
        </w:tc>
        <w:tc>
          <w:tcPr>
            <w:tcW w:w="1416" w:type="dxa"/>
            <w:vAlign w:val="center"/>
          </w:tcPr>
          <w:p w14:paraId="2C61EAD3" w14:textId="77777777" w:rsidR="006379F5" w:rsidRDefault="006379F5">
            <w:pPr>
              <w:pStyle w:val="ConsPlusNormal"/>
              <w:jc w:val="center"/>
            </w:pPr>
            <w:r>
              <w:t>100%</w:t>
            </w:r>
          </w:p>
        </w:tc>
        <w:tc>
          <w:tcPr>
            <w:tcW w:w="1421" w:type="dxa"/>
            <w:vAlign w:val="center"/>
          </w:tcPr>
          <w:p w14:paraId="437A60CB" w14:textId="77777777" w:rsidR="006379F5" w:rsidRDefault="006379F5">
            <w:pPr>
              <w:pStyle w:val="ConsPlusNormal"/>
              <w:jc w:val="center"/>
            </w:pPr>
            <w:r>
              <w:t>100%</w:t>
            </w:r>
          </w:p>
        </w:tc>
        <w:tc>
          <w:tcPr>
            <w:tcW w:w="1426" w:type="dxa"/>
            <w:vAlign w:val="center"/>
          </w:tcPr>
          <w:p w14:paraId="48E028CF" w14:textId="77777777" w:rsidR="006379F5" w:rsidRDefault="006379F5">
            <w:pPr>
              <w:pStyle w:val="ConsPlusNormal"/>
              <w:jc w:val="center"/>
            </w:pPr>
            <w:r>
              <w:t>100%</w:t>
            </w:r>
          </w:p>
        </w:tc>
      </w:tr>
      <w:tr w:rsidR="006379F5" w14:paraId="5EB3B4E2" w14:textId="77777777">
        <w:tc>
          <w:tcPr>
            <w:tcW w:w="994" w:type="dxa"/>
            <w:vAlign w:val="center"/>
          </w:tcPr>
          <w:p w14:paraId="084F96F3" w14:textId="77777777" w:rsidR="006379F5" w:rsidRDefault="006379F5">
            <w:pPr>
              <w:pStyle w:val="ConsPlusNormal"/>
              <w:jc w:val="center"/>
            </w:pPr>
            <w:r>
              <w:t>6.12</w:t>
            </w:r>
          </w:p>
        </w:tc>
        <w:tc>
          <w:tcPr>
            <w:tcW w:w="1984" w:type="dxa"/>
            <w:vAlign w:val="center"/>
          </w:tcPr>
          <w:p w14:paraId="705EA03F" w14:textId="77777777" w:rsidR="006379F5" w:rsidRDefault="006379F5">
            <w:pPr>
              <w:pStyle w:val="ConsPlusNormal"/>
            </w:pPr>
            <w:r>
              <w:t>Офисные приложения/Программное обеспечение средств электронного документооборота</w:t>
            </w:r>
          </w:p>
        </w:tc>
        <w:tc>
          <w:tcPr>
            <w:tcW w:w="1928" w:type="dxa"/>
            <w:vAlign w:val="center"/>
          </w:tcPr>
          <w:p w14:paraId="79368506" w14:textId="77777777" w:rsidR="006379F5" w:rsidRDefault="006379F5">
            <w:pPr>
              <w:pStyle w:val="ConsPlusNormal"/>
            </w:pPr>
            <w:r>
              <w:t>Системы электронного документооборота</w:t>
            </w:r>
          </w:p>
        </w:tc>
        <w:tc>
          <w:tcPr>
            <w:tcW w:w="1984" w:type="dxa"/>
            <w:vAlign w:val="center"/>
          </w:tcPr>
          <w:p w14:paraId="3B9A2600" w14:textId="77777777" w:rsidR="006379F5" w:rsidRDefault="006379F5">
            <w:pPr>
              <w:pStyle w:val="ConsPlusNormal"/>
            </w:pPr>
            <w:r>
              <w:t xml:space="preserve">Доля отечественного программного обеспечения, соответствующего классу N 6.12, установленного и используемого в </w:t>
            </w:r>
            <w:r>
              <w:lastRenderedPageBreak/>
              <w:t>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23B09A5B" w14:textId="77777777" w:rsidR="006379F5" w:rsidRDefault="006379F5">
            <w:pPr>
              <w:pStyle w:val="ConsPlusNormal"/>
              <w:jc w:val="center"/>
            </w:pPr>
            <w:hyperlink r:id="rId313">
              <w:r>
                <w:rPr>
                  <w:color w:val="0000FF"/>
                </w:rPr>
                <w:t>06.12</w:t>
              </w:r>
            </w:hyperlink>
          </w:p>
        </w:tc>
        <w:tc>
          <w:tcPr>
            <w:tcW w:w="1560" w:type="dxa"/>
            <w:vAlign w:val="center"/>
          </w:tcPr>
          <w:p w14:paraId="491E4C0E" w14:textId="77777777" w:rsidR="006379F5" w:rsidRDefault="006379F5">
            <w:pPr>
              <w:pStyle w:val="ConsPlusNormal"/>
              <w:jc w:val="center"/>
            </w:pPr>
            <w:hyperlink r:id="rId314">
              <w:r>
                <w:rPr>
                  <w:color w:val="0000FF"/>
                </w:rPr>
                <w:t>62</w:t>
              </w:r>
            </w:hyperlink>
          </w:p>
          <w:p w14:paraId="2A589B5D" w14:textId="77777777" w:rsidR="006379F5" w:rsidRDefault="006379F5">
            <w:pPr>
              <w:pStyle w:val="ConsPlusNormal"/>
              <w:jc w:val="center"/>
            </w:pPr>
            <w:hyperlink r:id="rId315">
              <w:r>
                <w:rPr>
                  <w:color w:val="0000FF"/>
                </w:rPr>
                <w:t>58.29.21</w:t>
              </w:r>
            </w:hyperlink>
          </w:p>
        </w:tc>
        <w:tc>
          <w:tcPr>
            <w:tcW w:w="1416" w:type="dxa"/>
            <w:vAlign w:val="center"/>
          </w:tcPr>
          <w:p w14:paraId="244D164E" w14:textId="77777777" w:rsidR="006379F5" w:rsidRDefault="006379F5">
            <w:pPr>
              <w:pStyle w:val="ConsPlusNormal"/>
              <w:jc w:val="center"/>
            </w:pPr>
            <w:r>
              <w:t>80%</w:t>
            </w:r>
          </w:p>
        </w:tc>
        <w:tc>
          <w:tcPr>
            <w:tcW w:w="1416" w:type="dxa"/>
            <w:vAlign w:val="center"/>
          </w:tcPr>
          <w:p w14:paraId="3C5D67CE" w14:textId="77777777" w:rsidR="006379F5" w:rsidRDefault="006379F5">
            <w:pPr>
              <w:pStyle w:val="ConsPlusNormal"/>
              <w:jc w:val="center"/>
            </w:pPr>
            <w:r>
              <w:t>100%</w:t>
            </w:r>
          </w:p>
        </w:tc>
        <w:tc>
          <w:tcPr>
            <w:tcW w:w="1421" w:type="dxa"/>
            <w:vAlign w:val="center"/>
          </w:tcPr>
          <w:p w14:paraId="66642FE3" w14:textId="77777777" w:rsidR="006379F5" w:rsidRDefault="006379F5">
            <w:pPr>
              <w:pStyle w:val="ConsPlusNormal"/>
              <w:jc w:val="center"/>
            </w:pPr>
            <w:r>
              <w:t>100%</w:t>
            </w:r>
          </w:p>
        </w:tc>
        <w:tc>
          <w:tcPr>
            <w:tcW w:w="1426" w:type="dxa"/>
            <w:vAlign w:val="center"/>
          </w:tcPr>
          <w:p w14:paraId="2C8E0071" w14:textId="77777777" w:rsidR="006379F5" w:rsidRDefault="006379F5">
            <w:pPr>
              <w:pStyle w:val="ConsPlusNormal"/>
              <w:jc w:val="center"/>
            </w:pPr>
            <w:r>
              <w:t>100%</w:t>
            </w:r>
          </w:p>
        </w:tc>
      </w:tr>
      <w:tr w:rsidR="006379F5" w14:paraId="0384A756" w14:textId="77777777">
        <w:tc>
          <w:tcPr>
            <w:tcW w:w="994" w:type="dxa"/>
            <w:vAlign w:val="center"/>
          </w:tcPr>
          <w:p w14:paraId="2F2F2708" w14:textId="77777777" w:rsidR="006379F5" w:rsidRDefault="006379F5">
            <w:pPr>
              <w:pStyle w:val="ConsPlusNormal"/>
              <w:jc w:val="center"/>
              <w:outlineLvl w:val="1"/>
            </w:pPr>
            <w:r>
              <w:t>7</w:t>
            </w:r>
          </w:p>
        </w:tc>
        <w:tc>
          <w:tcPr>
            <w:tcW w:w="1984" w:type="dxa"/>
            <w:vAlign w:val="center"/>
          </w:tcPr>
          <w:p w14:paraId="3EF92B15" w14:textId="77777777" w:rsidR="006379F5" w:rsidRDefault="006379F5">
            <w:pPr>
              <w:pStyle w:val="ConsPlusNormal"/>
            </w:pPr>
            <w:r>
              <w:t>Лингвистическое программное обеспечение</w:t>
            </w:r>
          </w:p>
        </w:tc>
        <w:tc>
          <w:tcPr>
            <w:tcW w:w="1928" w:type="dxa"/>
            <w:vAlign w:val="center"/>
          </w:tcPr>
          <w:p w14:paraId="77F6A1E9" w14:textId="77777777" w:rsidR="006379F5" w:rsidRDefault="006379F5">
            <w:pPr>
              <w:pStyle w:val="ConsPlusNormal"/>
            </w:pPr>
          </w:p>
        </w:tc>
        <w:tc>
          <w:tcPr>
            <w:tcW w:w="1984" w:type="dxa"/>
            <w:vAlign w:val="center"/>
          </w:tcPr>
          <w:p w14:paraId="4BAE6D51" w14:textId="77777777" w:rsidR="006379F5" w:rsidRDefault="006379F5">
            <w:pPr>
              <w:pStyle w:val="ConsPlusNormal"/>
            </w:pPr>
          </w:p>
        </w:tc>
        <w:tc>
          <w:tcPr>
            <w:tcW w:w="1560" w:type="dxa"/>
            <w:vAlign w:val="center"/>
          </w:tcPr>
          <w:p w14:paraId="7DA4980F" w14:textId="77777777" w:rsidR="006379F5" w:rsidRDefault="006379F5">
            <w:pPr>
              <w:pStyle w:val="ConsPlusNormal"/>
              <w:jc w:val="center"/>
            </w:pPr>
            <w:hyperlink r:id="rId316">
              <w:r>
                <w:rPr>
                  <w:color w:val="0000FF"/>
                </w:rPr>
                <w:t>07</w:t>
              </w:r>
            </w:hyperlink>
          </w:p>
        </w:tc>
        <w:tc>
          <w:tcPr>
            <w:tcW w:w="1560" w:type="dxa"/>
            <w:vAlign w:val="center"/>
          </w:tcPr>
          <w:p w14:paraId="2E6A7D46" w14:textId="77777777" w:rsidR="006379F5" w:rsidRDefault="006379F5">
            <w:pPr>
              <w:pStyle w:val="ConsPlusNormal"/>
              <w:jc w:val="center"/>
            </w:pPr>
            <w:hyperlink r:id="rId317">
              <w:r>
                <w:rPr>
                  <w:color w:val="0000FF"/>
                </w:rPr>
                <w:t>62</w:t>
              </w:r>
            </w:hyperlink>
          </w:p>
        </w:tc>
        <w:tc>
          <w:tcPr>
            <w:tcW w:w="1416" w:type="dxa"/>
            <w:vAlign w:val="center"/>
          </w:tcPr>
          <w:p w14:paraId="4654A9CA" w14:textId="77777777" w:rsidR="006379F5" w:rsidRDefault="006379F5">
            <w:pPr>
              <w:pStyle w:val="ConsPlusNormal"/>
            </w:pPr>
          </w:p>
        </w:tc>
        <w:tc>
          <w:tcPr>
            <w:tcW w:w="1416" w:type="dxa"/>
            <w:vAlign w:val="center"/>
          </w:tcPr>
          <w:p w14:paraId="39028F89" w14:textId="77777777" w:rsidR="006379F5" w:rsidRDefault="006379F5">
            <w:pPr>
              <w:pStyle w:val="ConsPlusNormal"/>
            </w:pPr>
          </w:p>
        </w:tc>
        <w:tc>
          <w:tcPr>
            <w:tcW w:w="1421" w:type="dxa"/>
            <w:vAlign w:val="center"/>
          </w:tcPr>
          <w:p w14:paraId="32495CDA" w14:textId="77777777" w:rsidR="006379F5" w:rsidRDefault="006379F5">
            <w:pPr>
              <w:pStyle w:val="ConsPlusNormal"/>
            </w:pPr>
          </w:p>
        </w:tc>
        <w:tc>
          <w:tcPr>
            <w:tcW w:w="1426" w:type="dxa"/>
            <w:vAlign w:val="center"/>
          </w:tcPr>
          <w:p w14:paraId="437BE81E" w14:textId="77777777" w:rsidR="006379F5" w:rsidRDefault="006379F5">
            <w:pPr>
              <w:pStyle w:val="ConsPlusNormal"/>
            </w:pPr>
          </w:p>
        </w:tc>
      </w:tr>
      <w:tr w:rsidR="006379F5" w14:paraId="59E9BDD2" w14:textId="77777777">
        <w:tc>
          <w:tcPr>
            <w:tcW w:w="994" w:type="dxa"/>
            <w:vAlign w:val="center"/>
          </w:tcPr>
          <w:p w14:paraId="131438F4" w14:textId="77777777" w:rsidR="006379F5" w:rsidRDefault="006379F5">
            <w:pPr>
              <w:pStyle w:val="ConsPlusNormal"/>
              <w:jc w:val="center"/>
            </w:pPr>
            <w:r>
              <w:t>7.1</w:t>
            </w:r>
          </w:p>
        </w:tc>
        <w:tc>
          <w:tcPr>
            <w:tcW w:w="1984" w:type="dxa"/>
            <w:vAlign w:val="center"/>
          </w:tcPr>
          <w:p w14:paraId="09D9B0A6" w14:textId="77777777" w:rsidR="006379F5" w:rsidRDefault="006379F5">
            <w:pPr>
              <w:pStyle w:val="ConsPlusNormal"/>
            </w:pPr>
            <w:r>
              <w:t>Лингвистическое программное обеспечение/Парсеры и семантические анализаторы</w:t>
            </w:r>
          </w:p>
        </w:tc>
        <w:tc>
          <w:tcPr>
            <w:tcW w:w="1928" w:type="dxa"/>
            <w:vAlign w:val="center"/>
          </w:tcPr>
          <w:p w14:paraId="7F5A9922" w14:textId="77777777" w:rsidR="006379F5" w:rsidRDefault="006379F5">
            <w:pPr>
              <w:pStyle w:val="ConsPlusNormal"/>
            </w:pPr>
            <w:r>
              <w:t>Парсеры и семантические анализаторы</w:t>
            </w:r>
          </w:p>
        </w:tc>
        <w:tc>
          <w:tcPr>
            <w:tcW w:w="1984" w:type="dxa"/>
            <w:vAlign w:val="center"/>
          </w:tcPr>
          <w:p w14:paraId="51B19C78" w14:textId="77777777" w:rsidR="006379F5" w:rsidRDefault="006379F5">
            <w:pPr>
              <w:pStyle w:val="ConsPlusNormal"/>
            </w:pPr>
            <w:r>
              <w:t>Доля отечественного программного обеспечения, соответствующего классу N 7.1,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25CC8FD2" w14:textId="77777777" w:rsidR="006379F5" w:rsidRDefault="006379F5">
            <w:pPr>
              <w:pStyle w:val="ConsPlusNormal"/>
              <w:jc w:val="center"/>
            </w:pPr>
            <w:hyperlink r:id="rId318">
              <w:r>
                <w:rPr>
                  <w:color w:val="0000FF"/>
                </w:rPr>
                <w:t>07.01</w:t>
              </w:r>
            </w:hyperlink>
          </w:p>
        </w:tc>
        <w:tc>
          <w:tcPr>
            <w:tcW w:w="1560" w:type="dxa"/>
            <w:vAlign w:val="center"/>
          </w:tcPr>
          <w:p w14:paraId="33B6382B" w14:textId="77777777" w:rsidR="006379F5" w:rsidRDefault="006379F5">
            <w:pPr>
              <w:pStyle w:val="ConsPlusNormal"/>
              <w:jc w:val="center"/>
            </w:pPr>
            <w:hyperlink r:id="rId319">
              <w:r>
                <w:rPr>
                  <w:color w:val="0000FF"/>
                </w:rPr>
                <w:t>62</w:t>
              </w:r>
            </w:hyperlink>
          </w:p>
          <w:p w14:paraId="70958B08" w14:textId="77777777" w:rsidR="006379F5" w:rsidRDefault="006379F5">
            <w:pPr>
              <w:pStyle w:val="ConsPlusNormal"/>
              <w:jc w:val="center"/>
            </w:pPr>
            <w:hyperlink r:id="rId320">
              <w:r>
                <w:rPr>
                  <w:color w:val="0000FF"/>
                </w:rPr>
                <w:t>58.29.29</w:t>
              </w:r>
            </w:hyperlink>
          </w:p>
        </w:tc>
        <w:tc>
          <w:tcPr>
            <w:tcW w:w="1416" w:type="dxa"/>
            <w:vAlign w:val="center"/>
          </w:tcPr>
          <w:p w14:paraId="3403A1B3" w14:textId="77777777" w:rsidR="006379F5" w:rsidRDefault="006379F5">
            <w:pPr>
              <w:pStyle w:val="ConsPlusNormal"/>
              <w:jc w:val="center"/>
            </w:pPr>
            <w:r>
              <w:t>100%</w:t>
            </w:r>
          </w:p>
        </w:tc>
        <w:tc>
          <w:tcPr>
            <w:tcW w:w="1416" w:type="dxa"/>
            <w:vAlign w:val="center"/>
          </w:tcPr>
          <w:p w14:paraId="0A5F2A2B" w14:textId="77777777" w:rsidR="006379F5" w:rsidRDefault="006379F5">
            <w:pPr>
              <w:pStyle w:val="ConsPlusNormal"/>
              <w:jc w:val="center"/>
            </w:pPr>
            <w:r>
              <w:t>100%</w:t>
            </w:r>
          </w:p>
        </w:tc>
        <w:tc>
          <w:tcPr>
            <w:tcW w:w="1421" w:type="dxa"/>
            <w:vAlign w:val="center"/>
          </w:tcPr>
          <w:p w14:paraId="7FE17ACD" w14:textId="77777777" w:rsidR="006379F5" w:rsidRDefault="006379F5">
            <w:pPr>
              <w:pStyle w:val="ConsPlusNormal"/>
              <w:jc w:val="center"/>
            </w:pPr>
            <w:r>
              <w:t>100%</w:t>
            </w:r>
          </w:p>
        </w:tc>
        <w:tc>
          <w:tcPr>
            <w:tcW w:w="1426" w:type="dxa"/>
            <w:vAlign w:val="center"/>
          </w:tcPr>
          <w:p w14:paraId="0830F9BF" w14:textId="77777777" w:rsidR="006379F5" w:rsidRDefault="006379F5">
            <w:pPr>
              <w:pStyle w:val="ConsPlusNormal"/>
              <w:jc w:val="center"/>
            </w:pPr>
            <w:r>
              <w:t>100%</w:t>
            </w:r>
          </w:p>
        </w:tc>
      </w:tr>
      <w:tr w:rsidR="006379F5" w14:paraId="2845400A" w14:textId="77777777">
        <w:tc>
          <w:tcPr>
            <w:tcW w:w="994" w:type="dxa"/>
            <w:vAlign w:val="center"/>
          </w:tcPr>
          <w:p w14:paraId="77240C49" w14:textId="77777777" w:rsidR="006379F5" w:rsidRDefault="006379F5">
            <w:pPr>
              <w:pStyle w:val="ConsPlusNormal"/>
              <w:jc w:val="center"/>
            </w:pPr>
            <w:r>
              <w:t>7.2</w:t>
            </w:r>
          </w:p>
        </w:tc>
        <w:tc>
          <w:tcPr>
            <w:tcW w:w="1984" w:type="dxa"/>
            <w:vAlign w:val="center"/>
          </w:tcPr>
          <w:p w14:paraId="3CF8350C" w14:textId="77777777" w:rsidR="006379F5" w:rsidRDefault="006379F5">
            <w:pPr>
              <w:pStyle w:val="ConsPlusNormal"/>
            </w:pPr>
            <w:r>
              <w:t xml:space="preserve">Лингвистическое программное обеспечение/Средства речевого </w:t>
            </w:r>
            <w:r>
              <w:lastRenderedPageBreak/>
              <w:t>перевода</w:t>
            </w:r>
          </w:p>
        </w:tc>
        <w:tc>
          <w:tcPr>
            <w:tcW w:w="1928" w:type="dxa"/>
            <w:vAlign w:val="center"/>
          </w:tcPr>
          <w:p w14:paraId="1917CFD3" w14:textId="77777777" w:rsidR="006379F5" w:rsidRDefault="006379F5">
            <w:pPr>
              <w:pStyle w:val="ConsPlusNormal"/>
            </w:pPr>
            <w:r>
              <w:lastRenderedPageBreak/>
              <w:t>Средства речевого перевода</w:t>
            </w:r>
          </w:p>
        </w:tc>
        <w:tc>
          <w:tcPr>
            <w:tcW w:w="1984" w:type="dxa"/>
            <w:vAlign w:val="center"/>
          </w:tcPr>
          <w:p w14:paraId="418C898D" w14:textId="77777777" w:rsidR="006379F5" w:rsidRDefault="006379F5">
            <w:pPr>
              <w:pStyle w:val="ConsPlusNormal"/>
            </w:pPr>
            <w:r>
              <w:t xml:space="preserve">Доля отечественного программного обеспечения, </w:t>
            </w:r>
            <w:r>
              <w:lastRenderedPageBreak/>
              <w:t>соответствующего классу N 7.2,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4785AD08" w14:textId="77777777" w:rsidR="006379F5" w:rsidRDefault="006379F5">
            <w:pPr>
              <w:pStyle w:val="ConsPlusNormal"/>
              <w:jc w:val="center"/>
            </w:pPr>
            <w:hyperlink r:id="rId321">
              <w:r>
                <w:rPr>
                  <w:color w:val="0000FF"/>
                </w:rPr>
                <w:t>07.02</w:t>
              </w:r>
            </w:hyperlink>
          </w:p>
        </w:tc>
        <w:tc>
          <w:tcPr>
            <w:tcW w:w="1560" w:type="dxa"/>
            <w:vAlign w:val="center"/>
          </w:tcPr>
          <w:p w14:paraId="6E4BD855" w14:textId="77777777" w:rsidR="006379F5" w:rsidRDefault="006379F5">
            <w:pPr>
              <w:pStyle w:val="ConsPlusNormal"/>
              <w:jc w:val="center"/>
            </w:pPr>
            <w:hyperlink r:id="rId322">
              <w:r>
                <w:rPr>
                  <w:color w:val="0000FF"/>
                </w:rPr>
                <w:t>62</w:t>
              </w:r>
            </w:hyperlink>
          </w:p>
          <w:p w14:paraId="6EB71935" w14:textId="77777777" w:rsidR="006379F5" w:rsidRDefault="006379F5">
            <w:pPr>
              <w:pStyle w:val="ConsPlusNormal"/>
              <w:jc w:val="center"/>
            </w:pPr>
            <w:hyperlink r:id="rId323">
              <w:r>
                <w:rPr>
                  <w:color w:val="0000FF"/>
                </w:rPr>
                <w:t>58.29.29</w:t>
              </w:r>
            </w:hyperlink>
          </w:p>
        </w:tc>
        <w:tc>
          <w:tcPr>
            <w:tcW w:w="1416" w:type="dxa"/>
            <w:vAlign w:val="center"/>
          </w:tcPr>
          <w:p w14:paraId="014EE87D" w14:textId="77777777" w:rsidR="006379F5" w:rsidRDefault="006379F5">
            <w:pPr>
              <w:pStyle w:val="ConsPlusNormal"/>
              <w:jc w:val="center"/>
            </w:pPr>
            <w:r>
              <w:t>100%</w:t>
            </w:r>
          </w:p>
        </w:tc>
        <w:tc>
          <w:tcPr>
            <w:tcW w:w="1416" w:type="dxa"/>
            <w:vAlign w:val="center"/>
          </w:tcPr>
          <w:p w14:paraId="4B39BBFB" w14:textId="77777777" w:rsidR="006379F5" w:rsidRDefault="006379F5">
            <w:pPr>
              <w:pStyle w:val="ConsPlusNormal"/>
              <w:jc w:val="center"/>
            </w:pPr>
            <w:r>
              <w:t>100%</w:t>
            </w:r>
          </w:p>
        </w:tc>
        <w:tc>
          <w:tcPr>
            <w:tcW w:w="1421" w:type="dxa"/>
            <w:vAlign w:val="center"/>
          </w:tcPr>
          <w:p w14:paraId="00ED6B59" w14:textId="77777777" w:rsidR="006379F5" w:rsidRDefault="006379F5">
            <w:pPr>
              <w:pStyle w:val="ConsPlusNormal"/>
              <w:jc w:val="center"/>
            </w:pPr>
            <w:r>
              <w:t>100%</w:t>
            </w:r>
          </w:p>
        </w:tc>
        <w:tc>
          <w:tcPr>
            <w:tcW w:w="1426" w:type="dxa"/>
            <w:vAlign w:val="center"/>
          </w:tcPr>
          <w:p w14:paraId="2F3BE823" w14:textId="77777777" w:rsidR="006379F5" w:rsidRDefault="006379F5">
            <w:pPr>
              <w:pStyle w:val="ConsPlusNormal"/>
              <w:jc w:val="center"/>
            </w:pPr>
            <w:r>
              <w:t>100%</w:t>
            </w:r>
          </w:p>
        </w:tc>
      </w:tr>
      <w:tr w:rsidR="006379F5" w14:paraId="5A873002" w14:textId="77777777">
        <w:tc>
          <w:tcPr>
            <w:tcW w:w="994" w:type="dxa"/>
            <w:vAlign w:val="center"/>
          </w:tcPr>
          <w:p w14:paraId="03B67CE4" w14:textId="77777777" w:rsidR="006379F5" w:rsidRDefault="006379F5">
            <w:pPr>
              <w:pStyle w:val="ConsPlusNormal"/>
              <w:jc w:val="center"/>
            </w:pPr>
            <w:r>
              <w:t>7.3</w:t>
            </w:r>
          </w:p>
        </w:tc>
        <w:tc>
          <w:tcPr>
            <w:tcW w:w="1984" w:type="dxa"/>
            <w:vAlign w:val="center"/>
          </w:tcPr>
          <w:p w14:paraId="0AE1E9F8" w14:textId="77777777" w:rsidR="006379F5" w:rsidRDefault="006379F5">
            <w:pPr>
              <w:pStyle w:val="ConsPlusNormal"/>
            </w:pPr>
            <w:r>
              <w:t>Лингвистическое программное обеспечение/Средства распознавания символов</w:t>
            </w:r>
          </w:p>
        </w:tc>
        <w:tc>
          <w:tcPr>
            <w:tcW w:w="1928" w:type="dxa"/>
            <w:vAlign w:val="center"/>
          </w:tcPr>
          <w:p w14:paraId="17D99498" w14:textId="77777777" w:rsidR="006379F5" w:rsidRDefault="006379F5">
            <w:pPr>
              <w:pStyle w:val="ConsPlusNormal"/>
            </w:pPr>
            <w:r>
              <w:t>Средства распознавания символов</w:t>
            </w:r>
          </w:p>
        </w:tc>
        <w:tc>
          <w:tcPr>
            <w:tcW w:w="1984" w:type="dxa"/>
            <w:vAlign w:val="center"/>
          </w:tcPr>
          <w:p w14:paraId="11263D9C" w14:textId="77777777" w:rsidR="006379F5" w:rsidRDefault="006379F5">
            <w:pPr>
              <w:pStyle w:val="ConsPlusNormal"/>
            </w:pPr>
            <w:r>
              <w:t>Доля отечественного программного обеспечения, соответствующего классу N 7.3,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03165637" w14:textId="77777777" w:rsidR="006379F5" w:rsidRDefault="006379F5">
            <w:pPr>
              <w:pStyle w:val="ConsPlusNormal"/>
              <w:jc w:val="center"/>
            </w:pPr>
            <w:hyperlink r:id="rId324">
              <w:r>
                <w:rPr>
                  <w:color w:val="0000FF"/>
                </w:rPr>
                <w:t>07.03</w:t>
              </w:r>
            </w:hyperlink>
          </w:p>
        </w:tc>
        <w:tc>
          <w:tcPr>
            <w:tcW w:w="1560" w:type="dxa"/>
            <w:vAlign w:val="center"/>
          </w:tcPr>
          <w:p w14:paraId="0AF63138" w14:textId="77777777" w:rsidR="006379F5" w:rsidRDefault="006379F5">
            <w:pPr>
              <w:pStyle w:val="ConsPlusNormal"/>
              <w:jc w:val="center"/>
            </w:pPr>
            <w:hyperlink r:id="rId325">
              <w:r>
                <w:rPr>
                  <w:color w:val="0000FF"/>
                </w:rPr>
                <w:t>62</w:t>
              </w:r>
            </w:hyperlink>
          </w:p>
          <w:p w14:paraId="21CAFA24" w14:textId="77777777" w:rsidR="006379F5" w:rsidRDefault="006379F5">
            <w:pPr>
              <w:pStyle w:val="ConsPlusNormal"/>
              <w:jc w:val="center"/>
            </w:pPr>
            <w:hyperlink r:id="rId326">
              <w:r>
                <w:rPr>
                  <w:color w:val="0000FF"/>
                </w:rPr>
                <w:t>58.29.29</w:t>
              </w:r>
            </w:hyperlink>
          </w:p>
        </w:tc>
        <w:tc>
          <w:tcPr>
            <w:tcW w:w="1416" w:type="dxa"/>
            <w:vAlign w:val="center"/>
          </w:tcPr>
          <w:p w14:paraId="02EB002A" w14:textId="77777777" w:rsidR="006379F5" w:rsidRDefault="006379F5">
            <w:pPr>
              <w:pStyle w:val="ConsPlusNormal"/>
              <w:jc w:val="center"/>
            </w:pPr>
            <w:r>
              <w:t>100%</w:t>
            </w:r>
          </w:p>
        </w:tc>
        <w:tc>
          <w:tcPr>
            <w:tcW w:w="1416" w:type="dxa"/>
            <w:vAlign w:val="center"/>
          </w:tcPr>
          <w:p w14:paraId="0C7209FA" w14:textId="77777777" w:rsidR="006379F5" w:rsidRDefault="006379F5">
            <w:pPr>
              <w:pStyle w:val="ConsPlusNormal"/>
              <w:jc w:val="center"/>
            </w:pPr>
            <w:r>
              <w:t>100%</w:t>
            </w:r>
          </w:p>
        </w:tc>
        <w:tc>
          <w:tcPr>
            <w:tcW w:w="1421" w:type="dxa"/>
            <w:vAlign w:val="center"/>
          </w:tcPr>
          <w:p w14:paraId="0DF57093" w14:textId="77777777" w:rsidR="006379F5" w:rsidRDefault="006379F5">
            <w:pPr>
              <w:pStyle w:val="ConsPlusNormal"/>
              <w:jc w:val="center"/>
            </w:pPr>
            <w:r>
              <w:t>100%</w:t>
            </w:r>
          </w:p>
        </w:tc>
        <w:tc>
          <w:tcPr>
            <w:tcW w:w="1426" w:type="dxa"/>
            <w:vAlign w:val="center"/>
          </w:tcPr>
          <w:p w14:paraId="1BEC7D14" w14:textId="77777777" w:rsidR="006379F5" w:rsidRDefault="006379F5">
            <w:pPr>
              <w:pStyle w:val="ConsPlusNormal"/>
              <w:jc w:val="center"/>
            </w:pPr>
            <w:r>
              <w:t>100%</w:t>
            </w:r>
          </w:p>
        </w:tc>
      </w:tr>
      <w:tr w:rsidR="006379F5" w14:paraId="7DB2B3D9" w14:textId="77777777">
        <w:tc>
          <w:tcPr>
            <w:tcW w:w="994" w:type="dxa"/>
            <w:vAlign w:val="center"/>
          </w:tcPr>
          <w:p w14:paraId="0F49A6B7" w14:textId="77777777" w:rsidR="006379F5" w:rsidRDefault="006379F5">
            <w:pPr>
              <w:pStyle w:val="ConsPlusNormal"/>
              <w:jc w:val="center"/>
            </w:pPr>
            <w:r>
              <w:t>7.4</w:t>
            </w:r>
          </w:p>
        </w:tc>
        <w:tc>
          <w:tcPr>
            <w:tcW w:w="1984" w:type="dxa"/>
            <w:vAlign w:val="center"/>
          </w:tcPr>
          <w:p w14:paraId="178D7E85" w14:textId="77777777" w:rsidR="006379F5" w:rsidRDefault="006379F5">
            <w:pPr>
              <w:pStyle w:val="ConsPlusNormal"/>
            </w:pPr>
            <w:r>
              <w:t xml:space="preserve">Лингвистическое программное обеспечение/Средства распознавания </w:t>
            </w:r>
            <w:r>
              <w:lastRenderedPageBreak/>
              <w:t>и синтеза речи</w:t>
            </w:r>
          </w:p>
        </w:tc>
        <w:tc>
          <w:tcPr>
            <w:tcW w:w="1928" w:type="dxa"/>
            <w:vAlign w:val="center"/>
          </w:tcPr>
          <w:p w14:paraId="2A3B6519" w14:textId="77777777" w:rsidR="006379F5" w:rsidRDefault="006379F5">
            <w:pPr>
              <w:pStyle w:val="ConsPlusNormal"/>
            </w:pPr>
            <w:r>
              <w:lastRenderedPageBreak/>
              <w:t>Средства распознавания и синтеза речи</w:t>
            </w:r>
          </w:p>
        </w:tc>
        <w:tc>
          <w:tcPr>
            <w:tcW w:w="1984" w:type="dxa"/>
            <w:vAlign w:val="center"/>
          </w:tcPr>
          <w:p w14:paraId="43A22D13" w14:textId="77777777" w:rsidR="006379F5" w:rsidRDefault="006379F5">
            <w:pPr>
              <w:pStyle w:val="ConsPlusNormal"/>
            </w:pPr>
            <w:r>
              <w:t xml:space="preserve">Доля отечественного программного обеспечения, </w:t>
            </w:r>
            <w:r>
              <w:lastRenderedPageBreak/>
              <w:t>соответствующего классу N 7.4,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3FA80632" w14:textId="77777777" w:rsidR="006379F5" w:rsidRDefault="006379F5">
            <w:pPr>
              <w:pStyle w:val="ConsPlusNormal"/>
              <w:jc w:val="center"/>
            </w:pPr>
            <w:hyperlink r:id="rId327">
              <w:r>
                <w:rPr>
                  <w:color w:val="0000FF"/>
                </w:rPr>
                <w:t>07.04</w:t>
              </w:r>
            </w:hyperlink>
          </w:p>
        </w:tc>
        <w:tc>
          <w:tcPr>
            <w:tcW w:w="1560" w:type="dxa"/>
            <w:vAlign w:val="center"/>
          </w:tcPr>
          <w:p w14:paraId="2C029344" w14:textId="77777777" w:rsidR="006379F5" w:rsidRDefault="006379F5">
            <w:pPr>
              <w:pStyle w:val="ConsPlusNormal"/>
              <w:jc w:val="center"/>
            </w:pPr>
            <w:hyperlink r:id="rId328">
              <w:r>
                <w:rPr>
                  <w:color w:val="0000FF"/>
                </w:rPr>
                <w:t>62</w:t>
              </w:r>
            </w:hyperlink>
          </w:p>
          <w:p w14:paraId="79D86F24" w14:textId="77777777" w:rsidR="006379F5" w:rsidRDefault="006379F5">
            <w:pPr>
              <w:pStyle w:val="ConsPlusNormal"/>
              <w:jc w:val="center"/>
            </w:pPr>
            <w:hyperlink r:id="rId329">
              <w:r>
                <w:rPr>
                  <w:color w:val="0000FF"/>
                </w:rPr>
                <w:t>58.29.29</w:t>
              </w:r>
            </w:hyperlink>
          </w:p>
        </w:tc>
        <w:tc>
          <w:tcPr>
            <w:tcW w:w="1416" w:type="dxa"/>
            <w:vAlign w:val="center"/>
          </w:tcPr>
          <w:p w14:paraId="7F2CB74E" w14:textId="77777777" w:rsidR="006379F5" w:rsidRDefault="006379F5">
            <w:pPr>
              <w:pStyle w:val="ConsPlusNormal"/>
              <w:jc w:val="center"/>
            </w:pPr>
            <w:r>
              <w:t>100%</w:t>
            </w:r>
          </w:p>
        </w:tc>
        <w:tc>
          <w:tcPr>
            <w:tcW w:w="1416" w:type="dxa"/>
            <w:vAlign w:val="center"/>
          </w:tcPr>
          <w:p w14:paraId="718115A8" w14:textId="77777777" w:rsidR="006379F5" w:rsidRDefault="006379F5">
            <w:pPr>
              <w:pStyle w:val="ConsPlusNormal"/>
              <w:jc w:val="center"/>
            </w:pPr>
            <w:r>
              <w:t>100%</w:t>
            </w:r>
          </w:p>
        </w:tc>
        <w:tc>
          <w:tcPr>
            <w:tcW w:w="1421" w:type="dxa"/>
            <w:vAlign w:val="center"/>
          </w:tcPr>
          <w:p w14:paraId="0028C4A6" w14:textId="77777777" w:rsidR="006379F5" w:rsidRDefault="006379F5">
            <w:pPr>
              <w:pStyle w:val="ConsPlusNormal"/>
              <w:jc w:val="center"/>
            </w:pPr>
            <w:r>
              <w:t>100%</w:t>
            </w:r>
          </w:p>
        </w:tc>
        <w:tc>
          <w:tcPr>
            <w:tcW w:w="1426" w:type="dxa"/>
            <w:vAlign w:val="center"/>
          </w:tcPr>
          <w:p w14:paraId="370CB619" w14:textId="77777777" w:rsidR="006379F5" w:rsidRDefault="006379F5">
            <w:pPr>
              <w:pStyle w:val="ConsPlusNormal"/>
              <w:jc w:val="center"/>
            </w:pPr>
            <w:r>
              <w:t>100%</w:t>
            </w:r>
          </w:p>
        </w:tc>
      </w:tr>
      <w:tr w:rsidR="006379F5" w14:paraId="5A02116A" w14:textId="77777777">
        <w:tc>
          <w:tcPr>
            <w:tcW w:w="994" w:type="dxa"/>
            <w:vAlign w:val="center"/>
          </w:tcPr>
          <w:p w14:paraId="4BAA8118" w14:textId="77777777" w:rsidR="006379F5" w:rsidRDefault="006379F5">
            <w:pPr>
              <w:pStyle w:val="ConsPlusNormal"/>
              <w:jc w:val="center"/>
            </w:pPr>
            <w:r>
              <w:t>7.5</w:t>
            </w:r>
          </w:p>
        </w:tc>
        <w:tc>
          <w:tcPr>
            <w:tcW w:w="1984" w:type="dxa"/>
            <w:vAlign w:val="center"/>
          </w:tcPr>
          <w:p w14:paraId="672759E5" w14:textId="77777777" w:rsidR="006379F5" w:rsidRDefault="006379F5">
            <w:pPr>
              <w:pStyle w:val="ConsPlusNormal"/>
            </w:pPr>
            <w:r>
              <w:t>Лингвистическое программное обеспечение/Средства автоматизированного перевода</w:t>
            </w:r>
          </w:p>
        </w:tc>
        <w:tc>
          <w:tcPr>
            <w:tcW w:w="1928" w:type="dxa"/>
            <w:vAlign w:val="center"/>
          </w:tcPr>
          <w:p w14:paraId="6BB0A0C6" w14:textId="77777777" w:rsidR="006379F5" w:rsidRDefault="006379F5">
            <w:pPr>
              <w:pStyle w:val="ConsPlusNormal"/>
            </w:pPr>
            <w:r>
              <w:t>Средства автоматизированного перевода</w:t>
            </w:r>
          </w:p>
        </w:tc>
        <w:tc>
          <w:tcPr>
            <w:tcW w:w="1984" w:type="dxa"/>
            <w:vAlign w:val="center"/>
          </w:tcPr>
          <w:p w14:paraId="7214AC0F" w14:textId="77777777" w:rsidR="006379F5" w:rsidRDefault="006379F5">
            <w:pPr>
              <w:pStyle w:val="ConsPlusNormal"/>
            </w:pPr>
            <w:r>
              <w:t>Доля отечественного программного обеспечения, соответствующего классу N 7.5,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1E19BD74" w14:textId="77777777" w:rsidR="006379F5" w:rsidRDefault="006379F5">
            <w:pPr>
              <w:pStyle w:val="ConsPlusNormal"/>
              <w:jc w:val="center"/>
            </w:pPr>
            <w:hyperlink r:id="rId330">
              <w:r>
                <w:rPr>
                  <w:color w:val="0000FF"/>
                </w:rPr>
                <w:t>07.05</w:t>
              </w:r>
            </w:hyperlink>
          </w:p>
        </w:tc>
        <w:tc>
          <w:tcPr>
            <w:tcW w:w="1560" w:type="dxa"/>
            <w:vAlign w:val="center"/>
          </w:tcPr>
          <w:p w14:paraId="5C85C44F" w14:textId="77777777" w:rsidR="006379F5" w:rsidRDefault="006379F5">
            <w:pPr>
              <w:pStyle w:val="ConsPlusNormal"/>
              <w:jc w:val="center"/>
            </w:pPr>
            <w:hyperlink r:id="rId331">
              <w:r>
                <w:rPr>
                  <w:color w:val="0000FF"/>
                </w:rPr>
                <w:t>62</w:t>
              </w:r>
            </w:hyperlink>
          </w:p>
          <w:p w14:paraId="12C8FB3F" w14:textId="77777777" w:rsidR="006379F5" w:rsidRDefault="006379F5">
            <w:pPr>
              <w:pStyle w:val="ConsPlusNormal"/>
              <w:jc w:val="center"/>
            </w:pPr>
            <w:hyperlink r:id="rId332">
              <w:r>
                <w:rPr>
                  <w:color w:val="0000FF"/>
                </w:rPr>
                <w:t>58.29.29</w:t>
              </w:r>
            </w:hyperlink>
          </w:p>
        </w:tc>
        <w:tc>
          <w:tcPr>
            <w:tcW w:w="1416" w:type="dxa"/>
            <w:vAlign w:val="center"/>
          </w:tcPr>
          <w:p w14:paraId="435B4C9E" w14:textId="77777777" w:rsidR="006379F5" w:rsidRDefault="006379F5">
            <w:pPr>
              <w:pStyle w:val="ConsPlusNormal"/>
              <w:jc w:val="center"/>
            </w:pPr>
            <w:r>
              <w:t>100%</w:t>
            </w:r>
          </w:p>
        </w:tc>
        <w:tc>
          <w:tcPr>
            <w:tcW w:w="1416" w:type="dxa"/>
            <w:vAlign w:val="center"/>
          </w:tcPr>
          <w:p w14:paraId="20973419" w14:textId="77777777" w:rsidR="006379F5" w:rsidRDefault="006379F5">
            <w:pPr>
              <w:pStyle w:val="ConsPlusNormal"/>
              <w:jc w:val="center"/>
            </w:pPr>
            <w:r>
              <w:t>100%</w:t>
            </w:r>
          </w:p>
        </w:tc>
        <w:tc>
          <w:tcPr>
            <w:tcW w:w="1421" w:type="dxa"/>
            <w:vAlign w:val="center"/>
          </w:tcPr>
          <w:p w14:paraId="63B66FBB" w14:textId="77777777" w:rsidR="006379F5" w:rsidRDefault="006379F5">
            <w:pPr>
              <w:pStyle w:val="ConsPlusNormal"/>
              <w:jc w:val="center"/>
            </w:pPr>
            <w:r>
              <w:t>100%</w:t>
            </w:r>
          </w:p>
        </w:tc>
        <w:tc>
          <w:tcPr>
            <w:tcW w:w="1426" w:type="dxa"/>
            <w:vAlign w:val="center"/>
          </w:tcPr>
          <w:p w14:paraId="68E9522A" w14:textId="77777777" w:rsidR="006379F5" w:rsidRDefault="006379F5">
            <w:pPr>
              <w:pStyle w:val="ConsPlusNormal"/>
              <w:jc w:val="center"/>
            </w:pPr>
            <w:r>
              <w:t>100%</w:t>
            </w:r>
          </w:p>
        </w:tc>
      </w:tr>
      <w:tr w:rsidR="006379F5" w14:paraId="43459CA1" w14:textId="77777777">
        <w:tc>
          <w:tcPr>
            <w:tcW w:w="994" w:type="dxa"/>
            <w:vAlign w:val="center"/>
          </w:tcPr>
          <w:p w14:paraId="1C62E886" w14:textId="77777777" w:rsidR="006379F5" w:rsidRDefault="006379F5">
            <w:pPr>
              <w:pStyle w:val="ConsPlusNormal"/>
              <w:jc w:val="center"/>
            </w:pPr>
            <w:r>
              <w:t>7.6</w:t>
            </w:r>
          </w:p>
        </w:tc>
        <w:tc>
          <w:tcPr>
            <w:tcW w:w="1984" w:type="dxa"/>
            <w:vAlign w:val="center"/>
          </w:tcPr>
          <w:p w14:paraId="197F2E6E" w14:textId="77777777" w:rsidR="006379F5" w:rsidRDefault="006379F5">
            <w:pPr>
              <w:pStyle w:val="ConsPlusNormal"/>
            </w:pPr>
            <w:r>
              <w:t>Лингвистическое программное обеспечение/Электронные словари</w:t>
            </w:r>
          </w:p>
        </w:tc>
        <w:tc>
          <w:tcPr>
            <w:tcW w:w="1928" w:type="dxa"/>
            <w:vAlign w:val="center"/>
          </w:tcPr>
          <w:p w14:paraId="3F24EBF5" w14:textId="77777777" w:rsidR="006379F5" w:rsidRDefault="006379F5">
            <w:pPr>
              <w:pStyle w:val="ConsPlusNormal"/>
            </w:pPr>
            <w:r>
              <w:t>Электронные словари</w:t>
            </w:r>
          </w:p>
        </w:tc>
        <w:tc>
          <w:tcPr>
            <w:tcW w:w="1984" w:type="dxa"/>
            <w:vAlign w:val="center"/>
          </w:tcPr>
          <w:p w14:paraId="067CE01D" w14:textId="77777777" w:rsidR="006379F5" w:rsidRDefault="006379F5">
            <w:pPr>
              <w:pStyle w:val="ConsPlusNormal"/>
            </w:pPr>
            <w:r>
              <w:t xml:space="preserve">Доля отечественного программного обеспечения, </w:t>
            </w:r>
            <w:r>
              <w:lastRenderedPageBreak/>
              <w:t>соответствующего классу N 7.6,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7FAE5E4C" w14:textId="77777777" w:rsidR="006379F5" w:rsidRDefault="006379F5">
            <w:pPr>
              <w:pStyle w:val="ConsPlusNormal"/>
              <w:jc w:val="center"/>
            </w:pPr>
            <w:hyperlink r:id="rId333">
              <w:r>
                <w:rPr>
                  <w:color w:val="0000FF"/>
                </w:rPr>
                <w:t>07.06</w:t>
              </w:r>
            </w:hyperlink>
          </w:p>
        </w:tc>
        <w:tc>
          <w:tcPr>
            <w:tcW w:w="1560" w:type="dxa"/>
            <w:vAlign w:val="center"/>
          </w:tcPr>
          <w:p w14:paraId="5F64786D" w14:textId="77777777" w:rsidR="006379F5" w:rsidRDefault="006379F5">
            <w:pPr>
              <w:pStyle w:val="ConsPlusNormal"/>
              <w:jc w:val="center"/>
            </w:pPr>
            <w:hyperlink r:id="rId334">
              <w:r>
                <w:rPr>
                  <w:color w:val="0000FF"/>
                </w:rPr>
                <w:t>62</w:t>
              </w:r>
            </w:hyperlink>
          </w:p>
          <w:p w14:paraId="2C6CE050" w14:textId="77777777" w:rsidR="006379F5" w:rsidRDefault="006379F5">
            <w:pPr>
              <w:pStyle w:val="ConsPlusNormal"/>
              <w:jc w:val="center"/>
            </w:pPr>
            <w:hyperlink r:id="rId335">
              <w:r>
                <w:rPr>
                  <w:color w:val="0000FF"/>
                </w:rPr>
                <w:t>58.29.29</w:t>
              </w:r>
            </w:hyperlink>
          </w:p>
        </w:tc>
        <w:tc>
          <w:tcPr>
            <w:tcW w:w="1416" w:type="dxa"/>
            <w:vAlign w:val="center"/>
          </w:tcPr>
          <w:p w14:paraId="67E63A6C" w14:textId="77777777" w:rsidR="006379F5" w:rsidRDefault="006379F5">
            <w:pPr>
              <w:pStyle w:val="ConsPlusNormal"/>
              <w:jc w:val="center"/>
            </w:pPr>
            <w:r>
              <w:t>100%</w:t>
            </w:r>
          </w:p>
        </w:tc>
        <w:tc>
          <w:tcPr>
            <w:tcW w:w="1416" w:type="dxa"/>
            <w:vAlign w:val="center"/>
          </w:tcPr>
          <w:p w14:paraId="065C2784" w14:textId="77777777" w:rsidR="006379F5" w:rsidRDefault="006379F5">
            <w:pPr>
              <w:pStyle w:val="ConsPlusNormal"/>
              <w:jc w:val="center"/>
            </w:pPr>
            <w:r>
              <w:t>100%</w:t>
            </w:r>
          </w:p>
        </w:tc>
        <w:tc>
          <w:tcPr>
            <w:tcW w:w="1421" w:type="dxa"/>
            <w:vAlign w:val="center"/>
          </w:tcPr>
          <w:p w14:paraId="1864A41C" w14:textId="77777777" w:rsidR="006379F5" w:rsidRDefault="006379F5">
            <w:pPr>
              <w:pStyle w:val="ConsPlusNormal"/>
              <w:jc w:val="center"/>
            </w:pPr>
            <w:r>
              <w:t>100%</w:t>
            </w:r>
          </w:p>
        </w:tc>
        <w:tc>
          <w:tcPr>
            <w:tcW w:w="1426" w:type="dxa"/>
            <w:vAlign w:val="center"/>
          </w:tcPr>
          <w:p w14:paraId="67F87FA4" w14:textId="77777777" w:rsidR="006379F5" w:rsidRDefault="006379F5">
            <w:pPr>
              <w:pStyle w:val="ConsPlusNormal"/>
              <w:jc w:val="center"/>
            </w:pPr>
            <w:r>
              <w:t>100%</w:t>
            </w:r>
          </w:p>
        </w:tc>
      </w:tr>
      <w:tr w:rsidR="006379F5" w14:paraId="285DB6A8" w14:textId="77777777">
        <w:tc>
          <w:tcPr>
            <w:tcW w:w="994" w:type="dxa"/>
            <w:vAlign w:val="center"/>
          </w:tcPr>
          <w:p w14:paraId="6096B576" w14:textId="77777777" w:rsidR="006379F5" w:rsidRDefault="006379F5">
            <w:pPr>
              <w:pStyle w:val="ConsPlusNormal"/>
              <w:jc w:val="center"/>
            </w:pPr>
            <w:r>
              <w:t>7.7</w:t>
            </w:r>
          </w:p>
        </w:tc>
        <w:tc>
          <w:tcPr>
            <w:tcW w:w="1984" w:type="dxa"/>
            <w:vAlign w:val="center"/>
          </w:tcPr>
          <w:p w14:paraId="10BC5C11" w14:textId="77777777" w:rsidR="006379F5" w:rsidRDefault="006379F5">
            <w:pPr>
              <w:pStyle w:val="ConsPlusNormal"/>
            </w:pPr>
            <w:r>
              <w:t>Лингвистическое программное обеспечение/Средства проверки правописания</w:t>
            </w:r>
          </w:p>
        </w:tc>
        <w:tc>
          <w:tcPr>
            <w:tcW w:w="1928" w:type="dxa"/>
            <w:vAlign w:val="center"/>
          </w:tcPr>
          <w:p w14:paraId="2524B6BE" w14:textId="77777777" w:rsidR="006379F5" w:rsidRDefault="006379F5">
            <w:pPr>
              <w:pStyle w:val="ConsPlusNormal"/>
            </w:pPr>
            <w:r>
              <w:t>Средства проверки правописания</w:t>
            </w:r>
          </w:p>
        </w:tc>
        <w:tc>
          <w:tcPr>
            <w:tcW w:w="1984" w:type="dxa"/>
            <w:vAlign w:val="center"/>
          </w:tcPr>
          <w:p w14:paraId="0C836434" w14:textId="77777777" w:rsidR="006379F5" w:rsidRDefault="006379F5">
            <w:pPr>
              <w:pStyle w:val="ConsPlusNormal"/>
            </w:pPr>
            <w:r>
              <w:t>Доля отечественного программного обеспечения, соответствующего классу N 7.7,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27A7D5D1" w14:textId="77777777" w:rsidR="006379F5" w:rsidRDefault="006379F5">
            <w:pPr>
              <w:pStyle w:val="ConsPlusNormal"/>
              <w:jc w:val="center"/>
            </w:pPr>
            <w:hyperlink r:id="rId336">
              <w:r>
                <w:rPr>
                  <w:color w:val="0000FF"/>
                </w:rPr>
                <w:t>07.07</w:t>
              </w:r>
            </w:hyperlink>
          </w:p>
        </w:tc>
        <w:tc>
          <w:tcPr>
            <w:tcW w:w="1560" w:type="dxa"/>
            <w:vAlign w:val="center"/>
          </w:tcPr>
          <w:p w14:paraId="6CC26BDE" w14:textId="77777777" w:rsidR="006379F5" w:rsidRDefault="006379F5">
            <w:pPr>
              <w:pStyle w:val="ConsPlusNormal"/>
              <w:jc w:val="center"/>
            </w:pPr>
            <w:hyperlink r:id="rId337">
              <w:r>
                <w:rPr>
                  <w:color w:val="0000FF"/>
                </w:rPr>
                <w:t>62</w:t>
              </w:r>
            </w:hyperlink>
          </w:p>
          <w:p w14:paraId="79B125A5" w14:textId="77777777" w:rsidR="006379F5" w:rsidRDefault="006379F5">
            <w:pPr>
              <w:pStyle w:val="ConsPlusNormal"/>
              <w:jc w:val="center"/>
            </w:pPr>
            <w:hyperlink r:id="rId338">
              <w:r>
                <w:rPr>
                  <w:color w:val="0000FF"/>
                </w:rPr>
                <w:t>58.29.29</w:t>
              </w:r>
            </w:hyperlink>
          </w:p>
        </w:tc>
        <w:tc>
          <w:tcPr>
            <w:tcW w:w="1416" w:type="dxa"/>
            <w:vAlign w:val="center"/>
          </w:tcPr>
          <w:p w14:paraId="1BFE30D7" w14:textId="77777777" w:rsidR="006379F5" w:rsidRDefault="006379F5">
            <w:pPr>
              <w:pStyle w:val="ConsPlusNormal"/>
              <w:jc w:val="center"/>
            </w:pPr>
            <w:r>
              <w:t>100%</w:t>
            </w:r>
          </w:p>
        </w:tc>
        <w:tc>
          <w:tcPr>
            <w:tcW w:w="1416" w:type="dxa"/>
            <w:vAlign w:val="center"/>
          </w:tcPr>
          <w:p w14:paraId="01A4725D" w14:textId="77777777" w:rsidR="006379F5" w:rsidRDefault="006379F5">
            <w:pPr>
              <w:pStyle w:val="ConsPlusNormal"/>
              <w:jc w:val="center"/>
            </w:pPr>
            <w:r>
              <w:t>100%</w:t>
            </w:r>
          </w:p>
        </w:tc>
        <w:tc>
          <w:tcPr>
            <w:tcW w:w="1421" w:type="dxa"/>
            <w:vAlign w:val="center"/>
          </w:tcPr>
          <w:p w14:paraId="1CC40D7D" w14:textId="77777777" w:rsidR="006379F5" w:rsidRDefault="006379F5">
            <w:pPr>
              <w:pStyle w:val="ConsPlusNormal"/>
              <w:jc w:val="center"/>
            </w:pPr>
            <w:r>
              <w:t>100%</w:t>
            </w:r>
          </w:p>
        </w:tc>
        <w:tc>
          <w:tcPr>
            <w:tcW w:w="1426" w:type="dxa"/>
            <w:vAlign w:val="center"/>
          </w:tcPr>
          <w:p w14:paraId="284634A0" w14:textId="77777777" w:rsidR="006379F5" w:rsidRDefault="006379F5">
            <w:pPr>
              <w:pStyle w:val="ConsPlusNormal"/>
              <w:jc w:val="center"/>
            </w:pPr>
            <w:r>
              <w:t>100%</w:t>
            </w:r>
          </w:p>
        </w:tc>
      </w:tr>
      <w:tr w:rsidR="006379F5" w14:paraId="44FB6342" w14:textId="77777777">
        <w:tc>
          <w:tcPr>
            <w:tcW w:w="994" w:type="dxa"/>
            <w:vAlign w:val="center"/>
          </w:tcPr>
          <w:p w14:paraId="2E3502AB" w14:textId="77777777" w:rsidR="006379F5" w:rsidRDefault="006379F5">
            <w:pPr>
              <w:pStyle w:val="ConsPlusNormal"/>
              <w:jc w:val="center"/>
              <w:outlineLvl w:val="1"/>
            </w:pPr>
            <w:r>
              <w:t>8</w:t>
            </w:r>
          </w:p>
        </w:tc>
        <w:tc>
          <w:tcPr>
            <w:tcW w:w="1984" w:type="dxa"/>
            <w:vAlign w:val="center"/>
          </w:tcPr>
          <w:p w14:paraId="42B41BB9" w14:textId="77777777" w:rsidR="006379F5" w:rsidRDefault="006379F5">
            <w:pPr>
              <w:pStyle w:val="ConsPlusNormal"/>
            </w:pPr>
            <w:r>
              <w:t>Промышленное программное обеспечение</w:t>
            </w:r>
          </w:p>
        </w:tc>
        <w:tc>
          <w:tcPr>
            <w:tcW w:w="1928" w:type="dxa"/>
            <w:vAlign w:val="center"/>
          </w:tcPr>
          <w:p w14:paraId="12984FE1" w14:textId="77777777" w:rsidR="006379F5" w:rsidRDefault="006379F5">
            <w:pPr>
              <w:pStyle w:val="ConsPlusNormal"/>
            </w:pPr>
          </w:p>
        </w:tc>
        <w:tc>
          <w:tcPr>
            <w:tcW w:w="1984" w:type="dxa"/>
            <w:vAlign w:val="center"/>
          </w:tcPr>
          <w:p w14:paraId="783D276D" w14:textId="77777777" w:rsidR="006379F5" w:rsidRDefault="006379F5">
            <w:pPr>
              <w:pStyle w:val="ConsPlusNormal"/>
            </w:pPr>
          </w:p>
        </w:tc>
        <w:tc>
          <w:tcPr>
            <w:tcW w:w="1560" w:type="dxa"/>
            <w:vAlign w:val="center"/>
          </w:tcPr>
          <w:p w14:paraId="5D1E85BE" w14:textId="77777777" w:rsidR="006379F5" w:rsidRDefault="006379F5">
            <w:pPr>
              <w:pStyle w:val="ConsPlusNormal"/>
              <w:jc w:val="center"/>
            </w:pPr>
            <w:hyperlink r:id="rId339">
              <w:r>
                <w:rPr>
                  <w:color w:val="0000FF"/>
                </w:rPr>
                <w:t>08</w:t>
              </w:r>
            </w:hyperlink>
          </w:p>
        </w:tc>
        <w:tc>
          <w:tcPr>
            <w:tcW w:w="1560" w:type="dxa"/>
            <w:vAlign w:val="center"/>
          </w:tcPr>
          <w:p w14:paraId="76FDC1AE" w14:textId="77777777" w:rsidR="006379F5" w:rsidRDefault="006379F5">
            <w:pPr>
              <w:pStyle w:val="ConsPlusNormal"/>
              <w:jc w:val="center"/>
            </w:pPr>
            <w:hyperlink r:id="rId340">
              <w:r>
                <w:rPr>
                  <w:color w:val="0000FF"/>
                </w:rPr>
                <w:t>62</w:t>
              </w:r>
            </w:hyperlink>
          </w:p>
        </w:tc>
        <w:tc>
          <w:tcPr>
            <w:tcW w:w="1416" w:type="dxa"/>
            <w:vAlign w:val="center"/>
          </w:tcPr>
          <w:p w14:paraId="7FFC337B" w14:textId="77777777" w:rsidR="006379F5" w:rsidRDefault="006379F5">
            <w:pPr>
              <w:pStyle w:val="ConsPlusNormal"/>
            </w:pPr>
          </w:p>
        </w:tc>
        <w:tc>
          <w:tcPr>
            <w:tcW w:w="1416" w:type="dxa"/>
            <w:vAlign w:val="center"/>
          </w:tcPr>
          <w:p w14:paraId="094FFEE2" w14:textId="77777777" w:rsidR="006379F5" w:rsidRDefault="006379F5">
            <w:pPr>
              <w:pStyle w:val="ConsPlusNormal"/>
            </w:pPr>
          </w:p>
        </w:tc>
        <w:tc>
          <w:tcPr>
            <w:tcW w:w="1421" w:type="dxa"/>
            <w:vAlign w:val="center"/>
          </w:tcPr>
          <w:p w14:paraId="5CF1C7B1" w14:textId="77777777" w:rsidR="006379F5" w:rsidRDefault="006379F5">
            <w:pPr>
              <w:pStyle w:val="ConsPlusNormal"/>
            </w:pPr>
          </w:p>
        </w:tc>
        <w:tc>
          <w:tcPr>
            <w:tcW w:w="1426" w:type="dxa"/>
            <w:vAlign w:val="center"/>
          </w:tcPr>
          <w:p w14:paraId="4286B5DB" w14:textId="77777777" w:rsidR="006379F5" w:rsidRDefault="006379F5">
            <w:pPr>
              <w:pStyle w:val="ConsPlusNormal"/>
            </w:pPr>
          </w:p>
        </w:tc>
      </w:tr>
      <w:tr w:rsidR="006379F5" w14:paraId="0ED8022F" w14:textId="77777777">
        <w:tc>
          <w:tcPr>
            <w:tcW w:w="994" w:type="dxa"/>
            <w:vAlign w:val="center"/>
          </w:tcPr>
          <w:p w14:paraId="7B1BA680" w14:textId="77777777" w:rsidR="006379F5" w:rsidRDefault="006379F5">
            <w:pPr>
              <w:pStyle w:val="ConsPlusNormal"/>
              <w:jc w:val="center"/>
            </w:pPr>
            <w:r>
              <w:lastRenderedPageBreak/>
              <w:t>8.1</w:t>
            </w:r>
          </w:p>
        </w:tc>
        <w:tc>
          <w:tcPr>
            <w:tcW w:w="1984" w:type="dxa"/>
            <w:vAlign w:val="center"/>
          </w:tcPr>
          <w:p w14:paraId="6ECF804C" w14:textId="77777777" w:rsidR="006379F5" w:rsidRDefault="006379F5">
            <w:pPr>
              <w:pStyle w:val="ConsPlusNormal"/>
            </w:pPr>
            <w:r>
              <w:t>Промышленное программное обеспечение/Средства управления жизненным циклом изделия (PLM)</w:t>
            </w:r>
          </w:p>
        </w:tc>
        <w:tc>
          <w:tcPr>
            <w:tcW w:w="1928" w:type="dxa"/>
            <w:vAlign w:val="center"/>
          </w:tcPr>
          <w:p w14:paraId="2979D0EE" w14:textId="77777777" w:rsidR="006379F5" w:rsidRDefault="006379F5">
            <w:pPr>
              <w:pStyle w:val="ConsPlusNormal"/>
            </w:pPr>
            <w:r>
              <w:t>Средства управления жизненным циклом изделия (PLM)</w:t>
            </w:r>
          </w:p>
        </w:tc>
        <w:tc>
          <w:tcPr>
            <w:tcW w:w="1984" w:type="dxa"/>
            <w:vAlign w:val="center"/>
          </w:tcPr>
          <w:p w14:paraId="415114E6" w14:textId="77777777" w:rsidR="006379F5" w:rsidRDefault="006379F5">
            <w:pPr>
              <w:pStyle w:val="ConsPlusNormal"/>
            </w:pPr>
            <w:r>
              <w:t>Доля отечественного программного обеспечения, соответствующего классу N 8.1,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5E9B9E9C" w14:textId="77777777" w:rsidR="006379F5" w:rsidRDefault="006379F5">
            <w:pPr>
              <w:pStyle w:val="ConsPlusNormal"/>
              <w:jc w:val="center"/>
            </w:pPr>
            <w:hyperlink r:id="rId341">
              <w:r>
                <w:rPr>
                  <w:color w:val="0000FF"/>
                </w:rPr>
                <w:t>08.01</w:t>
              </w:r>
            </w:hyperlink>
          </w:p>
        </w:tc>
        <w:tc>
          <w:tcPr>
            <w:tcW w:w="1560" w:type="dxa"/>
            <w:vAlign w:val="center"/>
          </w:tcPr>
          <w:p w14:paraId="1320A576" w14:textId="77777777" w:rsidR="006379F5" w:rsidRDefault="006379F5">
            <w:pPr>
              <w:pStyle w:val="ConsPlusNormal"/>
              <w:jc w:val="center"/>
            </w:pPr>
            <w:hyperlink r:id="rId342">
              <w:r>
                <w:rPr>
                  <w:color w:val="0000FF"/>
                </w:rPr>
                <w:t>62</w:t>
              </w:r>
            </w:hyperlink>
          </w:p>
        </w:tc>
        <w:tc>
          <w:tcPr>
            <w:tcW w:w="1416" w:type="dxa"/>
            <w:vAlign w:val="center"/>
          </w:tcPr>
          <w:p w14:paraId="66784AB9" w14:textId="77777777" w:rsidR="006379F5" w:rsidRDefault="006379F5">
            <w:pPr>
              <w:pStyle w:val="ConsPlusNormal"/>
              <w:jc w:val="center"/>
            </w:pPr>
            <w:r>
              <w:t>50%</w:t>
            </w:r>
          </w:p>
        </w:tc>
        <w:tc>
          <w:tcPr>
            <w:tcW w:w="1416" w:type="dxa"/>
            <w:vAlign w:val="center"/>
          </w:tcPr>
          <w:p w14:paraId="2FD79784" w14:textId="77777777" w:rsidR="006379F5" w:rsidRDefault="006379F5">
            <w:pPr>
              <w:pStyle w:val="ConsPlusNormal"/>
              <w:jc w:val="center"/>
            </w:pPr>
            <w:r>
              <w:t>70%</w:t>
            </w:r>
          </w:p>
        </w:tc>
        <w:tc>
          <w:tcPr>
            <w:tcW w:w="1421" w:type="dxa"/>
            <w:vAlign w:val="center"/>
          </w:tcPr>
          <w:p w14:paraId="7CDC638A" w14:textId="77777777" w:rsidR="006379F5" w:rsidRDefault="006379F5">
            <w:pPr>
              <w:pStyle w:val="ConsPlusNormal"/>
              <w:jc w:val="center"/>
            </w:pPr>
            <w:r>
              <w:t>90%</w:t>
            </w:r>
          </w:p>
        </w:tc>
        <w:tc>
          <w:tcPr>
            <w:tcW w:w="1426" w:type="dxa"/>
            <w:vAlign w:val="center"/>
          </w:tcPr>
          <w:p w14:paraId="2DE39501" w14:textId="77777777" w:rsidR="006379F5" w:rsidRDefault="006379F5">
            <w:pPr>
              <w:pStyle w:val="ConsPlusNormal"/>
              <w:jc w:val="center"/>
            </w:pPr>
            <w:r>
              <w:t>100%</w:t>
            </w:r>
          </w:p>
        </w:tc>
      </w:tr>
      <w:tr w:rsidR="006379F5" w14:paraId="66D4A9EF" w14:textId="77777777">
        <w:tc>
          <w:tcPr>
            <w:tcW w:w="994" w:type="dxa"/>
            <w:vAlign w:val="center"/>
          </w:tcPr>
          <w:p w14:paraId="0FD88F1B" w14:textId="77777777" w:rsidR="006379F5" w:rsidRDefault="006379F5">
            <w:pPr>
              <w:pStyle w:val="ConsPlusNormal"/>
              <w:jc w:val="center"/>
            </w:pPr>
            <w:r>
              <w:t>8.2</w:t>
            </w:r>
          </w:p>
        </w:tc>
        <w:tc>
          <w:tcPr>
            <w:tcW w:w="1984" w:type="dxa"/>
            <w:vAlign w:val="center"/>
          </w:tcPr>
          <w:p w14:paraId="01F6C3F9" w14:textId="77777777" w:rsidR="006379F5" w:rsidRDefault="006379F5">
            <w:pPr>
              <w:pStyle w:val="ConsPlusNormal"/>
            </w:pPr>
            <w:r>
              <w:t>Промышленное программное обеспечение/Универсальные машиностроительные средства автоматизированного проектирования (MCAD)</w:t>
            </w:r>
          </w:p>
        </w:tc>
        <w:tc>
          <w:tcPr>
            <w:tcW w:w="1928" w:type="dxa"/>
            <w:vAlign w:val="center"/>
          </w:tcPr>
          <w:p w14:paraId="72C8CDAB" w14:textId="77777777" w:rsidR="006379F5" w:rsidRDefault="006379F5">
            <w:pPr>
              <w:pStyle w:val="ConsPlusNormal"/>
            </w:pPr>
            <w:r>
              <w:t>Универсальные машиностроительные средства автоматизированного проектирования (MCAD)</w:t>
            </w:r>
          </w:p>
        </w:tc>
        <w:tc>
          <w:tcPr>
            <w:tcW w:w="1984" w:type="dxa"/>
            <w:vAlign w:val="center"/>
          </w:tcPr>
          <w:p w14:paraId="1C870B64" w14:textId="77777777" w:rsidR="006379F5" w:rsidRDefault="006379F5">
            <w:pPr>
              <w:pStyle w:val="ConsPlusNormal"/>
            </w:pPr>
            <w:r>
              <w:t>Доля отечественного программного обеспечения, соответствующего классу N 8.2,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03CCC5E3" w14:textId="77777777" w:rsidR="006379F5" w:rsidRDefault="006379F5">
            <w:pPr>
              <w:pStyle w:val="ConsPlusNormal"/>
              <w:jc w:val="center"/>
            </w:pPr>
            <w:hyperlink r:id="rId343">
              <w:r>
                <w:rPr>
                  <w:color w:val="0000FF"/>
                </w:rPr>
                <w:t>08.02</w:t>
              </w:r>
            </w:hyperlink>
          </w:p>
        </w:tc>
        <w:tc>
          <w:tcPr>
            <w:tcW w:w="1560" w:type="dxa"/>
            <w:vAlign w:val="center"/>
          </w:tcPr>
          <w:p w14:paraId="61D03EAC" w14:textId="77777777" w:rsidR="006379F5" w:rsidRDefault="006379F5">
            <w:pPr>
              <w:pStyle w:val="ConsPlusNormal"/>
              <w:jc w:val="center"/>
            </w:pPr>
            <w:hyperlink r:id="rId344">
              <w:r>
                <w:rPr>
                  <w:color w:val="0000FF"/>
                </w:rPr>
                <w:t>62</w:t>
              </w:r>
            </w:hyperlink>
          </w:p>
        </w:tc>
        <w:tc>
          <w:tcPr>
            <w:tcW w:w="1416" w:type="dxa"/>
            <w:vAlign w:val="center"/>
          </w:tcPr>
          <w:p w14:paraId="0D0148F2" w14:textId="77777777" w:rsidR="006379F5" w:rsidRDefault="006379F5">
            <w:pPr>
              <w:pStyle w:val="ConsPlusNormal"/>
              <w:jc w:val="center"/>
            </w:pPr>
            <w:r>
              <w:t>70%</w:t>
            </w:r>
          </w:p>
        </w:tc>
        <w:tc>
          <w:tcPr>
            <w:tcW w:w="1416" w:type="dxa"/>
            <w:vAlign w:val="center"/>
          </w:tcPr>
          <w:p w14:paraId="05581414" w14:textId="77777777" w:rsidR="006379F5" w:rsidRDefault="006379F5">
            <w:pPr>
              <w:pStyle w:val="ConsPlusNormal"/>
              <w:jc w:val="center"/>
            </w:pPr>
            <w:r>
              <w:t>80%</w:t>
            </w:r>
          </w:p>
        </w:tc>
        <w:tc>
          <w:tcPr>
            <w:tcW w:w="1421" w:type="dxa"/>
            <w:vAlign w:val="center"/>
          </w:tcPr>
          <w:p w14:paraId="1F070488" w14:textId="77777777" w:rsidR="006379F5" w:rsidRDefault="006379F5">
            <w:pPr>
              <w:pStyle w:val="ConsPlusNormal"/>
              <w:jc w:val="center"/>
            </w:pPr>
            <w:r>
              <w:t>90%</w:t>
            </w:r>
          </w:p>
        </w:tc>
        <w:tc>
          <w:tcPr>
            <w:tcW w:w="1426" w:type="dxa"/>
            <w:vAlign w:val="center"/>
          </w:tcPr>
          <w:p w14:paraId="6B4590E6" w14:textId="77777777" w:rsidR="006379F5" w:rsidRDefault="006379F5">
            <w:pPr>
              <w:pStyle w:val="ConsPlusNormal"/>
              <w:jc w:val="center"/>
            </w:pPr>
            <w:r>
              <w:t>100%</w:t>
            </w:r>
          </w:p>
        </w:tc>
      </w:tr>
      <w:tr w:rsidR="006379F5" w14:paraId="1A9E67C6" w14:textId="77777777">
        <w:tc>
          <w:tcPr>
            <w:tcW w:w="994" w:type="dxa"/>
            <w:vAlign w:val="center"/>
          </w:tcPr>
          <w:p w14:paraId="078822B3" w14:textId="77777777" w:rsidR="006379F5" w:rsidRDefault="006379F5">
            <w:pPr>
              <w:pStyle w:val="ConsPlusNormal"/>
              <w:jc w:val="center"/>
            </w:pPr>
            <w:r>
              <w:lastRenderedPageBreak/>
              <w:t>8.3</w:t>
            </w:r>
          </w:p>
        </w:tc>
        <w:tc>
          <w:tcPr>
            <w:tcW w:w="1984" w:type="dxa"/>
            <w:vAlign w:val="center"/>
          </w:tcPr>
          <w:p w14:paraId="0CA7DD96" w14:textId="77777777" w:rsidR="006379F5" w:rsidRDefault="006379F5">
            <w:pPr>
              <w:pStyle w:val="ConsPlusNormal"/>
            </w:pPr>
            <w:r>
              <w:t>Промышленное программное обеспечение/Средства автоматизированного проектирования (CAD)</w:t>
            </w:r>
          </w:p>
        </w:tc>
        <w:tc>
          <w:tcPr>
            <w:tcW w:w="1928" w:type="dxa"/>
            <w:vAlign w:val="center"/>
          </w:tcPr>
          <w:p w14:paraId="1EEC6B95" w14:textId="77777777" w:rsidR="006379F5" w:rsidRDefault="006379F5">
            <w:pPr>
              <w:pStyle w:val="ConsPlusNormal"/>
            </w:pPr>
            <w:r>
              <w:t>Средства автоматизированного проектирования (CAD)</w:t>
            </w:r>
          </w:p>
        </w:tc>
        <w:tc>
          <w:tcPr>
            <w:tcW w:w="1984" w:type="dxa"/>
            <w:vAlign w:val="center"/>
          </w:tcPr>
          <w:p w14:paraId="6EE7ED6C" w14:textId="77777777" w:rsidR="006379F5" w:rsidRDefault="006379F5">
            <w:pPr>
              <w:pStyle w:val="ConsPlusNormal"/>
            </w:pPr>
            <w:r>
              <w:t>Доля отечественного программного обеспечения, соответствующего классу N 8.3,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528C2E36" w14:textId="77777777" w:rsidR="006379F5" w:rsidRDefault="006379F5">
            <w:pPr>
              <w:pStyle w:val="ConsPlusNormal"/>
              <w:jc w:val="center"/>
            </w:pPr>
            <w:hyperlink r:id="rId345">
              <w:r>
                <w:rPr>
                  <w:color w:val="0000FF"/>
                </w:rPr>
                <w:t>08.03</w:t>
              </w:r>
            </w:hyperlink>
          </w:p>
        </w:tc>
        <w:tc>
          <w:tcPr>
            <w:tcW w:w="1560" w:type="dxa"/>
            <w:vAlign w:val="center"/>
          </w:tcPr>
          <w:p w14:paraId="66D5AFB2" w14:textId="77777777" w:rsidR="006379F5" w:rsidRDefault="006379F5">
            <w:pPr>
              <w:pStyle w:val="ConsPlusNormal"/>
              <w:jc w:val="center"/>
            </w:pPr>
            <w:hyperlink r:id="rId346">
              <w:r>
                <w:rPr>
                  <w:color w:val="0000FF"/>
                </w:rPr>
                <w:t>62</w:t>
              </w:r>
            </w:hyperlink>
          </w:p>
        </w:tc>
        <w:tc>
          <w:tcPr>
            <w:tcW w:w="1416" w:type="dxa"/>
            <w:vAlign w:val="center"/>
          </w:tcPr>
          <w:p w14:paraId="2EC236F4" w14:textId="77777777" w:rsidR="006379F5" w:rsidRDefault="006379F5">
            <w:pPr>
              <w:pStyle w:val="ConsPlusNormal"/>
              <w:jc w:val="center"/>
            </w:pPr>
            <w:r>
              <w:t>70%</w:t>
            </w:r>
          </w:p>
        </w:tc>
        <w:tc>
          <w:tcPr>
            <w:tcW w:w="1416" w:type="dxa"/>
            <w:vAlign w:val="center"/>
          </w:tcPr>
          <w:p w14:paraId="6BC2E8B5" w14:textId="77777777" w:rsidR="006379F5" w:rsidRDefault="006379F5">
            <w:pPr>
              <w:pStyle w:val="ConsPlusNormal"/>
              <w:jc w:val="center"/>
            </w:pPr>
            <w:r>
              <w:t>80%</w:t>
            </w:r>
          </w:p>
        </w:tc>
        <w:tc>
          <w:tcPr>
            <w:tcW w:w="1421" w:type="dxa"/>
            <w:vAlign w:val="center"/>
          </w:tcPr>
          <w:p w14:paraId="2F665F31" w14:textId="77777777" w:rsidR="006379F5" w:rsidRDefault="006379F5">
            <w:pPr>
              <w:pStyle w:val="ConsPlusNormal"/>
              <w:jc w:val="center"/>
            </w:pPr>
            <w:r>
              <w:t>90%</w:t>
            </w:r>
          </w:p>
        </w:tc>
        <w:tc>
          <w:tcPr>
            <w:tcW w:w="1426" w:type="dxa"/>
            <w:vAlign w:val="center"/>
          </w:tcPr>
          <w:p w14:paraId="055EA2F6" w14:textId="77777777" w:rsidR="006379F5" w:rsidRDefault="006379F5">
            <w:pPr>
              <w:pStyle w:val="ConsPlusNormal"/>
              <w:jc w:val="center"/>
            </w:pPr>
            <w:r>
              <w:t>100%</w:t>
            </w:r>
          </w:p>
        </w:tc>
      </w:tr>
      <w:tr w:rsidR="006379F5" w14:paraId="67AA9D60" w14:textId="77777777">
        <w:tc>
          <w:tcPr>
            <w:tcW w:w="994" w:type="dxa"/>
            <w:vAlign w:val="center"/>
          </w:tcPr>
          <w:p w14:paraId="49FFD771" w14:textId="77777777" w:rsidR="006379F5" w:rsidRDefault="006379F5">
            <w:pPr>
              <w:pStyle w:val="ConsPlusNormal"/>
              <w:jc w:val="center"/>
            </w:pPr>
            <w:r>
              <w:t>8.4</w:t>
            </w:r>
          </w:p>
        </w:tc>
        <w:tc>
          <w:tcPr>
            <w:tcW w:w="1984" w:type="dxa"/>
            <w:vAlign w:val="center"/>
          </w:tcPr>
          <w:p w14:paraId="76F8F2F3" w14:textId="77777777" w:rsidR="006379F5" w:rsidRDefault="006379F5">
            <w:pPr>
              <w:pStyle w:val="ConsPlusNormal"/>
            </w:pPr>
            <w:r>
              <w:t>Промышленное программное обеспечение/Средства автоматизированного проектирования для радиоэлектроники и электротехники (ECAD, EDA)</w:t>
            </w:r>
          </w:p>
        </w:tc>
        <w:tc>
          <w:tcPr>
            <w:tcW w:w="1928" w:type="dxa"/>
            <w:vAlign w:val="center"/>
          </w:tcPr>
          <w:p w14:paraId="478D3981" w14:textId="77777777" w:rsidR="006379F5" w:rsidRDefault="006379F5">
            <w:pPr>
              <w:pStyle w:val="ConsPlusNormal"/>
            </w:pPr>
            <w:r>
              <w:t>Средства автоматизированного проектирования для радиоэлектроники и электротехники (ECAD, EDA)</w:t>
            </w:r>
          </w:p>
        </w:tc>
        <w:tc>
          <w:tcPr>
            <w:tcW w:w="1984" w:type="dxa"/>
            <w:vAlign w:val="center"/>
          </w:tcPr>
          <w:p w14:paraId="0FE3F2FE" w14:textId="77777777" w:rsidR="006379F5" w:rsidRDefault="006379F5">
            <w:pPr>
              <w:pStyle w:val="ConsPlusNormal"/>
            </w:pPr>
            <w:r>
              <w:t>Доля отечественного программного обеспечения, соответствующего классу N 8.4,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36EDA7AE" w14:textId="77777777" w:rsidR="006379F5" w:rsidRDefault="006379F5">
            <w:pPr>
              <w:pStyle w:val="ConsPlusNormal"/>
              <w:jc w:val="center"/>
            </w:pPr>
            <w:hyperlink r:id="rId347">
              <w:r>
                <w:rPr>
                  <w:color w:val="0000FF"/>
                </w:rPr>
                <w:t>08.04</w:t>
              </w:r>
            </w:hyperlink>
          </w:p>
        </w:tc>
        <w:tc>
          <w:tcPr>
            <w:tcW w:w="1560" w:type="dxa"/>
            <w:vAlign w:val="center"/>
          </w:tcPr>
          <w:p w14:paraId="56469AE5" w14:textId="77777777" w:rsidR="006379F5" w:rsidRDefault="006379F5">
            <w:pPr>
              <w:pStyle w:val="ConsPlusNormal"/>
              <w:jc w:val="center"/>
            </w:pPr>
            <w:hyperlink r:id="rId348">
              <w:r>
                <w:rPr>
                  <w:color w:val="0000FF"/>
                </w:rPr>
                <w:t>62</w:t>
              </w:r>
            </w:hyperlink>
          </w:p>
        </w:tc>
        <w:tc>
          <w:tcPr>
            <w:tcW w:w="1416" w:type="dxa"/>
            <w:vAlign w:val="center"/>
          </w:tcPr>
          <w:p w14:paraId="6DB1377A" w14:textId="77777777" w:rsidR="006379F5" w:rsidRDefault="006379F5">
            <w:pPr>
              <w:pStyle w:val="ConsPlusNormal"/>
              <w:jc w:val="center"/>
            </w:pPr>
            <w:r>
              <w:t>70%</w:t>
            </w:r>
          </w:p>
        </w:tc>
        <w:tc>
          <w:tcPr>
            <w:tcW w:w="1416" w:type="dxa"/>
            <w:vAlign w:val="center"/>
          </w:tcPr>
          <w:p w14:paraId="42AA3FED" w14:textId="77777777" w:rsidR="006379F5" w:rsidRDefault="006379F5">
            <w:pPr>
              <w:pStyle w:val="ConsPlusNormal"/>
              <w:jc w:val="center"/>
            </w:pPr>
            <w:r>
              <w:t>80%</w:t>
            </w:r>
          </w:p>
        </w:tc>
        <w:tc>
          <w:tcPr>
            <w:tcW w:w="1421" w:type="dxa"/>
            <w:vAlign w:val="center"/>
          </w:tcPr>
          <w:p w14:paraId="186343A3" w14:textId="77777777" w:rsidR="006379F5" w:rsidRDefault="006379F5">
            <w:pPr>
              <w:pStyle w:val="ConsPlusNormal"/>
              <w:jc w:val="center"/>
            </w:pPr>
            <w:r>
              <w:t>90%</w:t>
            </w:r>
          </w:p>
        </w:tc>
        <w:tc>
          <w:tcPr>
            <w:tcW w:w="1426" w:type="dxa"/>
            <w:vAlign w:val="center"/>
          </w:tcPr>
          <w:p w14:paraId="33268434" w14:textId="77777777" w:rsidR="006379F5" w:rsidRDefault="006379F5">
            <w:pPr>
              <w:pStyle w:val="ConsPlusNormal"/>
              <w:jc w:val="center"/>
            </w:pPr>
            <w:r>
              <w:t>100%</w:t>
            </w:r>
          </w:p>
        </w:tc>
      </w:tr>
      <w:tr w:rsidR="006379F5" w14:paraId="5D755047" w14:textId="77777777">
        <w:tc>
          <w:tcPr>
            <w:tcW w:w="994" w:type="dxa"/>
            <w:vAlign w:val="center"/>
          </w:tcPr>
          <w:p w14:paraId="17644797" w14:textId="77777777" w:rsidR="006379F5" w:rsidRDefault="006379F5">
            <w:pPr>
              <w:pStyle w:val="ConsPlusNormal"/>
              <w:jc w:val="center"/>
            </w:pPr>
            <w:r>
              <w:lastRenderedPageBreak/>
              <w:t>8.5</w:t>
            </w:r>
          </w:p>
        </w:tc>
        <w:tc>
          <w:tcPr>
            <w:tcW w:w="1984" w:type="dxa"/>
            <w:vAlign w:val="center"/>
          </w:tcPr>
          <w:p w14:paraId="7D1B2BEA" w14:textId="77777777" w:rsidR="006379F5" w:rsidRDefault="006379F5">
            <w:pPr>
              <w:pStyle w:val="ConsPlusNormal"/>
            </w:pPr>
            <w:r>
              <w:t>Промышленное программное обеспечение/Средства инженерного анализа (CAE)</w:t>
            </w:r>
          </w:p>
        </w:tc>
        <w:tc>
          <w:tcPr>
            <w:tcW w:w="1928" w:type="dxa"/>
            <w:vAlign w:val="center"/>
          </w:tcPr>
          <w:p w14:paraId="1670BBD4" w14:textId="77777777" w:rsidR="006379F5" w:rsidRDefault="006379F5">
            <w:pPr>
              <w:pStyle w:val="ConsPlusNormal"/>
            </w:pPr>
            <w:r>
              <w:t>Средства инженерного анализа (CAE)</w:t>
            </w:r>
          </w:p>
        </w:tc>
        <w:tc>
          <w:tcPr>
            <w:tcW w:w="1984" w:type="dxa"/>
            <w:vAlign w:val="center"/>
          </w:tcPr>
          <w:p w14:paraId="7DE26564" w14:textId="77777777" w:rsidR="006379F5" w:rsidRDefault="006379F5">
            <w:pPr>
              <w:pStyle w:val="ConsPlusNormal"/>
            </w:pPr>
            <w:r>
              <w:t>Доля отечественного программного обеспечения, соответствующего классу N 8.5,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7158A210" w14:textId="77777777" w:rsidR="006379F5" w:rsidRDefault="006379F5">
            <w:pPr>
              <w:pStyle w:val="ConsPlusNormal"/>
              <w:jc w:val="center"/>
            </w:pPr>
            <w:hyperlink r:id="rId349">
              <w:r>
                <w:rPr>
                  <w:color w:val="0000FF"/>
                </w:rPr>
                <w:t>08.05</w:t>
              </w:r>
            </w:hyperlink>
          </w:p>
        </w:tc>
        <w:tc>
          <w:tcPr>
            <w:tcW w:w="1560" w:type="dxa"/>
            <w:vAlign w:val="center"/>
          </w:tcPr>
          <w:p w14:paraId="704E4003" w14:textId="77777777" w:rsidR="006379F5" w:rsidRDefault="006379F5">
            <w:pPr>
              <w:pStyle w:val="ConsPlusNormal"/>
              <w:jc w:val="center"/>
            </w:pPr>
            <w:hyperlink r:id="rId350">
              <w:r>
                <w:rPr>
                  <w:color w:val="0000FF"/>
                </w:rPr>
                <w:t>62</w:t>
              </w:r>
            </w:hyperlink>
          </w:p>
        </w:tc>
        <w:tc>
          <w:tcPr>
            <w:tcW w:w="1416" w:type="dxa"/>
            <w:vAlign w:val="center"/>
          </w:tcPr>
          <w:p w14:paraId="04FAAB34" w14:textId="77777777" w:rsidR="006379F5" w:rsidRDefault="006379F5">
            <w:pPr>
              <w:pStyle w:val="ConsPlusNormal"/>
              <w:jc w:val="center"/>
            </w:pPr>
            <w:r>
              <w:t>70%</w:t>
            </w:r>
          </w:p>
        </w:tc>
        <w:tc>
          <w:tcPr>
            <w:tcW w:w="1416" w:type="dxa"/>
            <w:vAlign w:val="center"/>
          </w:tcPr>
          <w:p w14:paraId="1F86A3F6" w14:textId="77777777" w:rsidR="006379F5" w:rsidRDefault="006379F5">
            <w:pPr>
              <w:pStyle w:val="ConsPlusNormal"/>
              <w:jc w:val="center"/>
            </w:pPr>
            <w:r>
              <w:t>80%</w:t>
            </w:r>
          </w:p>
        </w:tc>
        <w:tc>
          <w:tcPr>
            <w:tcW w:w="1421" w:type="dxa"/>
            <w:vAlign w:val="center"/>
          </w:tcPr>
          <w:p w14:paraId="0B4CE571" w14:textId="77777777" w:rsidR="006379F5" w:rsidRDefault="006379F5">
            <w:pPr>
              <w:pStyle w:val="ConsPlusNormal"/>
              <w:jc w:val="center"/>
            </w:pPr>
            <w:r>
              <w:t>90%</w:t>
            </w:r>
          </w:p>
        </w:tc>
        <w:tc>
          <w:tcPr>
            <w:tcW w:w="1426" w:type="dxa"/>
            <w:vAlign w:val="center"/>
          </w:tcPr>
          <w:p w14:paraId="200AE80F" w14:textId="77777777" w:rsidR="006379F5" w:rsidRDefault="006379F5">
            <w:pPr>
              <w:pStyle w:val="ConsPlusNormal"/>
              <w:jc w:val="center"/>
            </w:pPr>
            <w:r>
              <w:t>100%</w:t>
            </w:r>
          </w:p>
        </w:tc>
      </w:tr>
      <w:tr w:rsidR="006379F5" w14:paraId="5B4E917E" w14:textId="77777777">
        <w:tc>
          <w:tcPr>
            <w:tcW w:w="994" w:type="dxa"/>
            <w:vAlign w:val="center"/>
          </w:tcPr>
          <w:p w14:paraId="7895A2E9" w14:textId="77777777" w:rsidR="006379F5" w:rsidRDefault="006379F5">
            <w:pPr>
              <w:pStyle w:val="ConsPlusNormal"/>
              <w:jc w:val="center"/>
            </w:pPr>
            <w:r>
              <w:t>8.6</w:t>
            </w:r>
          </w:p>
        </w:tc>
        <w:tc>
          <w:tcPr>
            <w:tcW w:w="1984" w:type="dxa"/>
            <w:vAlign w:val="center"/>
          </w:tcPr>
          <w:p w14:paraId="1F97ACCC" w14:textId="77777777" w:rsidR="006379F5" w:rsidRDefault="006379F5">
            <w:pPr>
              <w:pStyle w:val="ConsPlusNormal"/>
            </w:pPr>
            <w:r>
              <w:t>Промышленное программное обеспечение/Средства управления оборудованием с числовым программным управлением (CAM)</w:t>
            </w:r>
          </w:p>
        </w:tc>
        <w:tc>
          <w:tcPr>
            <w:tcW w:w="1928" w:type="dxa"/>
            <w:vAlign w:val="center"/>
          </w:tcPr>
          <w:p w14:paraId="18CCD42C" w14:textId="77777777" w:rsidR="006379F5" w:rsidRDefault="006379F5">
            <w:pPr>
              <w:pStyle w:val="ConsPlusNormal"/>
            </w:pPr>
            <w:r>
              <w:t>Средства управления оборудованием с числовым программным управлением (CAM)</w:t>
            </w:r>
          </w:p>
        </w:tc>
        <w:tc>
          <w:tcPr>
            <w:tcW w:w="1984" w:type="dxa"/>
            <w:vAlign w:val="center"/>
          </w:tcPr>
          <w:p w14:paraId="04F44918" w14:textId="77777777" w:rsidR="006379F5" w:rsidRDefault="006379F5">
            <w:pPr>
              <w:pStyle w:val="ConsPlusNormal"/>
            </w:pPr>
            <w:r>
              <w:t>Доля отечественного программного обеспечения, соответствующего классу N 8.6,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2AA4DE89" w14:textId="77777777" w:rsidR="006379F5" w:rsidRDefault="006379F5">
            <w:pPr>
              <w:pStyle w:val="ConsPlusNormal"/>
              <w:jc w:val="center"/>
            </w:pPr>
            <w:hyperlink r:id="rId351">
              <w:r>
                <w:rPr>
                  <w:color w:val="0000FF"/>
                </w:rPr>
                <w:t>08.06</w:t>
              </w:r>
            </w:hyperlink>
          </w:p>
        </w:tc>
        <w:tc>
          <w:tcPr>
            <w:tcW w:w="1560" w:type="dxa"/>
            <w:vAlign w:val="center"/>
          </w:tcPr>
          <w:p w14:paraId="11F9E5D2" w14:textId="77777777" w:rsidR="006379F5" w:rsidRDefault="006379F5">
            <w:pPr>
              <w:pStyle w:val="ConsPlusNormal"/>
              <w:jc w:val="center"/>
            </w:pPr>
            <w:hyperlink r:id="rId352">
              <w:r>
                <w:rPr>
                  <w:color w:val="0000FF"/>
                </w:rPr>
                <w:t>62</w:t>
              </w:r>
            </w:hyperlink>
          </w:p>
        </w:tc>
        <w:tc>
          <w:tcPr>
            <w:tcW w:w="1416" w:type="dxa"/>
            <w:vAlign w:val="center"/>
          </w:tcPr>
          <w:p w14:paraId="3AF257AC" w14:textId="77777777" w:rsidR="006379F5" w:rsidRDefault="006379F5">
            <w:pPr>
              <w:pStyle w:val="ConsPlusNormal"/>
              <w:jc w:val="center"/>
            </w:pPr>
            <w:r>
              <w:t>70%</w:t>
            </w:r>
          </w:p>
        </w:tc>
        <w:tc>
          <w:tcPr>
            <w:tcW w:w="1416" w:type="dxa"/>
            <w:vAlign w:val="center"/>
          </w:tcPr>
          <w:p w14:paraId="7E1A25AA" w14:textId="77777777" w:rsidR="006379F5" w:rsidRDefault="006379F5">
            <w:pPr>
              <w:pStyle w:val="ConsPlusNormal"/>
              <w:jc w:val="center"/>
            </w:pPr>
            <w:r>
              <w:t>80%</w:t>
            </w:r>
          </w:p>
        </w:tc>
        <w:tc>
          <w:tcPr>
            <w:tcW w:w="1421" w:type="dxa"/>
            <w:vAlign w:val="center"/>
          </w:tcPr>
          <w:p w14:paraId="4C23F633" w14:textId="77777777" w:rsidR="006379F5" w:rsidRDefault="006379F5">
            <w:pPr>
              <w:pStyle w:val="ConsPlusNormal"/>
              <w:jc w:val="center"/>
            </w:pPr>
            <w:r>
              <w:t>90%</w:t>
            </w:r>
          </w:p>
        </w:tc>
        <w:tc>
          <w:tcPr>
            <w:tcW w:w="1426" w:type="dxa"/>
            <w:vAlign w:val="center"/>
          </w:tcPr>
          <w:p w14:paraId="1AA8DDB8" w14:textId="77777777" w:rsidR="006379F5" w:rsidRDefault="006379F5">
            <w:pPr>
              <w:pStyle w:val="ConsPlusNormal"/>
              <w:jc w:val="center"/>
            </w:pPr>
            <w:r>
              <w:t>100%</w:t>
            </w:r>
          </w:p>
        </w:tc>
      </w:tr>
      <w:tr w:rsidR="006379F5" w14:paraId="02E795C9" w14:textId="77777777">
        <w:tc>
          <w:tcPr>
            <w:tcW w:w="994" w:type="dxa"/>
            <w:vAlign w:val="center"/>
          </w:tcPr>
          <w:p w14:paraId="70306AB5" w14:textId="77777777" w:rsidR="006379F5" w:rsidRDefault="006379F5">
            <w:pPr>
              <w:pStyle w:val="ConsPlusNormal"/>
              <w:jc w:val="center"/>
            </w:pPr>
            <w:r>
              <w:lastRenderedPageBreak/>
              <w:t>8.7</w:t>
            </w:r>
          </w:p>
        </w:tc>
        <w:tc>
          <w:tcPr>
            <w:tcW w:w="1984" w:type="dxa"/>
            <w:vAlign w:val="center"/>
          </w:tcPr>
          <w:p w14:paraId="0C7A9D17" w14:textId="77777777" w:rsidR="006379F5" w:rsidRDefault="006379F5">
            <w:pPr>
              <w:pStyle w:val="ConsPlusNormal"/>
            </w:pPr>
            <w:r>
              <w:t>Промышленное программное обеспечение/Средства технологической подготовки производства (CAPP)</w:t>
            </w:r>
          </w:p>
        </w:tc>
        <w:tc>
          <w:tcPr>
            <w:tcW w:w="1928" w:type="dxa"/>
            <w:vAlign w:val="center"/>
          </w:tcPr>
          <w:p w14:paraId="56E92E3B" w14:textId="77777777" w:rsidR="006379F5" w:rsidRDefault="006379F5">
            <w:pPr>
              <w:pStyle w:val="ConsPlusNormal"/>
            </w:pPr>
            <w:r>
              <w:t>Средства технологической подготовки производства (CAPP)</w:t>
            </w:r>
          </w:p>
        </w:tc>
        <w:tc>
          <w:tcPr>
            <w:tcW w:w="1984" w:type="dxa"/>
            <w:vAlign w:val="center"/>
          </w:tcPr>
          <w:p w14:paraId="4A9F7416" w14:textId="77777777" w:rsidR="006379F5" w:rsidRDefault="006379F5">
            <w:pPr>
              <w:pStyle w:val="ConsPlusNormal"/>
            </w:pPr>
            <w:r>
              <w:t>Доля отечественного программного обеспечения, соответствующего классу N 8.7,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623543FC" w14:textId="77777777" w:rsidR="006379F5" w:rsidRDefault="006379F5">
            <w:pPr>
              <w:pStyle w:val="ConsPlusNormal"/>
              <w:jc w:val="center"/>
            </w:pPr>
            <w:hyperlink r:id="rId353">
              <w:r>
                <w:rPr>
                  <w:color w:val="0000FF"/>
                </w:rPr>
                <w:t>08.07</w:t>
              </w:r>
            </w:hyperlink>
          </w:p>
        </w:tc>
        <w:tc>
          <w:tcPr>
            <w:tcW w:w="1560" w:type="dxa"/>
            <w:vAlign w:val="center"/>
          </w:tcPr>
          <w:p w14:paraId="307E0C24" w14:textId="77777777" w:rsidR="006379F5" w:rsidRDefault="006379F5">
            <w:pPr>
              <w:pStyle w:val="ConsPlusNormal"/>
              <w:jc w:val="center"/>
            </w:pPr>
            <w:hyperlink r:id="rId354">
              <w:r>
                <w:rPr>
                  <w:color w:val="0000FF"/>
                </w:rPr>
                <w:t>62</w:t>
              </w:r>
            </w:hyperlink>
          </w:p>
        </w:tc>
        <w:tc>
          <w:tcPr>
            <w:tcW w:w="1416" w:type="dxa"/>
            <w:vAlign w:val="center"/>
          </w:tcPr>
          <w:p w14:paraId="6EA482A3" w14:textId="77777777" w:rsidR="006379F5" w:rsidRDefault="006379F5">
            <w:pPr>
              <w:pStyle w:val="ConsPlusNormal"/>
              <w:jc w:val="center"/>
            </w:pPr>
            <w:r>
              <w:t>70%</w:t>
            </w:r>
          </w:p>
        </w:tc>
        <w:tc>
          <w:tcPr>
            <w:tcW w:w="1416" w:type="dxa"/>
            <w:vAlign w:val="center"/>
          </w:tcPr>
          <w:p w14:paraId="3834A4F2" w14:textId="77777777" w:rsidR="006379F5" w:rsidRDefault="006379F5">
            <w:pPr>
              <w:pStyle w:val="ConsPlusNormal"/>
              <w:jc w:val="center"/>
            </w:pPr>
            <w:r>
              <w:t>80%</w:t>
            </w:r>
          </w:p>
        </w:tc>
        <w:tc>
          <w:tcPr>
            <w:tcW w:w="1421" w:type="dxa"/>
            <w:vAlign w:val="center"/>
          </w:tcPr>
          <w:p w14:paraId="56A8A9F6" w14:textId="77777777" w:rsidR="006379F5" w:rsidRDefault="006379F5">
            <w:pPr>
              <w:pStyle w:val="ConsPlusNormal"/>
              <w:jc w:val="center"/>
            </w:pPr>
            <w:r>
              <w:t>90%</w:t>
            </w:r>
          </w:p>
        </w:tc>
        <w:tc>
          <w:tcPr>
            <w:tcW w:w="1426" w:type="dxa"/>
            <w:vAlign w:val="center"/>
          </w:tcPr>
          <w:p w14:paraId="1F8D183D" w14:textId="77777777" w:rsidR="006379F5" w:rsidRDefault="006379F5">
            <w:pPr>
              <w:pStyle w:val="ConsPlusNormal"/>
              <w:jc w:val="center"/>
            </w:pPr>
            <w:r>
              <w:t>100%</w:t>
            </w:r>
          </w:p>
        </w:tc>
      </w:tr>
      <w:tr w:rsidR="006379F5" w14:paraId="17863F8C" w14:textId="77777777">
        <w:tc>
          <w:tcPr>
            <w:tcW w:w="994" w:type="dxa"/>
            <w:vAlign w:val="center"/>
          </w:tcPr>
          <w:p w14:paraId="0969E749" w14:textId="77777777" w:rsidR="006379F5" w:rsidRDefault="006379F5">
            <w:pPr>
              <w:pStyle w:val="ConsPlusNormal"/>
              <w:jc w:val="center"/>
            </w:pPr>
            <w:r>
              <w:t>8.8</w:t>
            </w:r>
          </w:p>
        </w:tc>
        <w:tc>
          <w:tcPr>
            <w:tcW w:w="1984" w:type="dxa"/>
            <w:vAlign w:val="center"/>
          </w:tcPr>
          <w:p w14:paraId="3EDA95E4" w14:textId="77777777" w:rsidR="006379F5" w:rsidRDefault="006379F5">
            <w:pPr>
              <w:pStyle w:val="ConsPlusNormal"/>
            </w:pPr>
            <w:r>
              <w:t>Промышленное программное обеспечение/Средства управления инженерными данными об изделии (PDM)</w:t>
            </w:r>
          </w:p>
        </w:tc>
        <w:tc>
          <w:tcPr>
            <w:tcW w:w="1928" w:type="dxa"/>
            <w:vAlign w:val="center"/>
          </w:tcPr>
          <w:p w14:paraId="62B52967" w14:textId="77777777" w:rsidR="006379F5" w:rsidRDefault="006379F5">
            <w:pPr>
              <w:pStyle w:val="ConsPlusNormal"/>
            </w:pPr>
            <w:r>
              <w:t>Средства управления инженерными данными об изделии (PDM)</w:t>
            </w:r>
          </w:p>
        </w:tc>
        <w:tc>
          <w:tcPr>
            <w:tcW w:w="1984" w:type="dxa"/>
            <w:vAlign w:val="center"/>
          </w:tcPr>
          <w:p w14:paraId="5B024050" w14:textId="77777777" w:rsidR="006379F5" w:rsidRDefault="006379F5">
            <w:pPr>
              <w:pStyle w:val="ConsPlusNormal"/>
            </w:pPr>
            <w:r>
              <w:t>Доля отечественного программного обеспечения, соответствующего классу N 8.8,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006A2C7C" w14:textId="77777777" w:rsidR="006379F5" w:rsidRDefault="006379F5">
            <w:pPr>
              <w:pStyle w:val="ConsPlusNormal"/>
              <w:jc w:val="center"/>
            </w:pPr>
            <w:hyperlink r:id="rId355">
              <w:r>
                <w:rPr>
                  <w:color w:val="0000FF"/>
                </w:rPr>
                <w:t>08.08</w:t>
              </w:r>
            </w:hyperlink>
          </w:p>
        </w:tc>
        <w:tc>
          <w:tcPr>
            <w:tcW w:w="1560" w:type="dxa"/>
            <w:vAlign w:val="center"/>
          </w:tcPr>
          <w:p w14:paraId="04394859" w14:textId="77777777" w:rsidR="006379F5" w:rsidRDefault="006379F5">
            <w:pPr>
              <w:pStyle w:val="ConsPlusNormal"/>
              <w:jc w:val="center"/>
            </w:pPr>
            <w:hyperlink r:id="rId356">
              <w:r>
                <w:rPr>
                  <w:color w:val="0000FF"/>
                </w:rPr>
                <w:t>62</w:t>
              </w:r>
            </w:hyperlink>
          </w:p>
        </w:tc>
        <w:tc>
          <w:tcPr>
            <w:tcW w:w="1416" w:type="dxa"/>
            <w:vAlign w:val="center"/>
          </w:tcPr>
          <w:p w14:paraId="249933C2" w14:textId="77777777" w:rsidR="006379F5" w:rsidRDefault="006379F5">
            <w:pPr>
              <w:pStyle w:val="ConsPlusNormal"/>
              <w:jc w:val="center"/>
            </w:pPr>
            <w:r>
              <w:t>70%</w:t>
            </w:r>
          </w:p>
        </w:tc>
        <w:tc>
          <w:tcPr>
            <w:tcW w:w="1416" w:type="dxa"/>
            <w:vAlign w:val="center"/>
          </w:tcPr>
          <w:p w14:paraId="24636C02" w14:textId="77777777" w:rsidR="006379F5" w:rsidRDefault="006379F5">
            <w:pPr>
              <w:pStyle w:val="ConsPlusNormal"/>
              <w:jc w:val="center"/>
            </w:pPr>
            <w:r>
              <w:t>80%</w:t>
            </w:r>
          </w:p>
        </w:tc>
        <w:tc>
          <w:tcPr>
            <w:tcW w:w="1421" w:type="dxa"/>
            <w:vAlign w:val="center"/>
          </w:tcPr>
          <w:p w14:paraId="15334AB4" w14:textId="77777777" w:rsidR="006379F5" w:rsidRDefault="006379F5">
            <w:pPr>
              <w:pStyle w:val="ConsPlusNormal"/>
              <w:jc w:val="center"/>
            </w:pPr>
            <w:r>
              <w:t>90%</w:t>
            </w:r>
          </w:p>
        </w:tc>
        <w:tc>
          <w:tcPr>
            <w:tcW w:w="1426" w:type="dxa"/>
            <w:vAlign w:val="center"/>
          </w:tcPr>
          <w:p w14:paraId="6BC59F89" w14:textId="77777777" w:rsidR="006379F5" w:rsidRDefault="006379F5">
            <w:pPr>
              <w:pStyle w:val="ConsPlusNormal"/>
              <w:jc w:val="center"/>
            </w:pPr>
            <w:r>
              <w:t>100%</w:t>
            </w:r>
          </w:p>
        </w:tc>
      </w:tr>
      <w:tr w:rsidR="006379F5" w14:paraId="78B968D5" w14:textId="77777777">
        <w:tc>
          <w:tcPr>
            <w:tcW w:w="994" w:type="dxa"/>
            <w:vAlign w:val="center"/>
          </w:tcPr>
          <w:p w14:paraId="1440A7F7" w14:textId="77777777" w:rsidR="006379F5" w:rsidRDefault="006379F5">
            <w:pPr>
              <w:pStyle w:val="ConsPlusNormal"/>
              <w:jc w:val="center"/>
            </w:pPr>
            <w:r>
              <w:lastRenderedPageBreak/>
              <w:t>8.9</w:t>
            </w:r>
          </w:p>
        </w:tc>
        <w:tc>
          <w:tcPr>
            <w:tcW w:w="1984" w:type="dxa"/>
            <w:vAlign w:val="center"/>
          </w:tcPr>
          <w:p w14:paraId="0F787ADC" w14:textId="77777777" w:rsidR="006379F5" w:rsidRDefault="006379F5">
            <w:pPr>
              <w:pStyle w:val="ConsPlusNormal"/>
            </w:pPr>
            <w:r>
              <w:t>Промышленное программное обеспечение/Средства информационного моделирования зданий и сооружений, архитектурно-строительного проектирования (BIM, AEC CAD)</w:t>
            </w:r>
          </w:p>
        </w:tc>
        <w:tc>
          <w:tcPr>
            <w:tcW w:w="1928" w:type="dxa"/>
            <w:vAlign w:val="center"/>
          </w:tcPr>
          <w:p w14:paraId="1C0E1261" w14:textId="77777777" w:rsidR="006379F5" w:rsidRDefault="006379F5">
            <w:pPr>
              <w:pStyle w:val="ConsPlusNormal"/>
            </w:pPr>
            <w:r>
              <w:t>Средства информационного моделирования зданий и сооружений, архитектурно-строительного проектирования (BIM, AEC CAD)</w:t>
            </w:r>
          </w:p>
        </w:tc>
        <w:tc>
          <w:tcPr>
            <w:tcW w:w="1984" w:type="dxa"/>
            <w:vAlign w:val="center"/>
          </w:tcPr>
          <w:p w14:paraId="62E3DF83" w14:textId="77777777" w:rsidR="006379F5" w:rsidRDefault="006379F5">
            <w:pPr>
              <w:pStyle w:val="ConsPlusNormal"/>
            </w:pPr>
            <w:r>
              <w:t>Доля отечественного программного обеспечения, соответствующего классу N 8.9,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5B02A158" w14:textId="77777777" w:rsidR="006379F5" w:rsidRDefault="006379F5">
            <w:pPr>
              <w:pStyle w:val="ConsPlusNormal"/>
              <w:jc w:val="center"/>
            </w:pPr>
            <w:hyperlink r:id="rId357">
              <w:r>
                <w:rPr>
                  <w:color w:val="0000FF"/>
                </w:rPr>
                <w:t>08.09</w:t>
              </w:r>
            </w:hyperlink>
          </w:p>
        </w:tc>
        <w:tc>
          <w:tcPr>
            <w:tcW w:w="1560" w:type="dxa"/>
            <w:vAlign w:val="center"/>
          </w:tcPr>
          <w:p w14:paraId="0EF4975F" w14:textId="77777777" w:rsidR="006379F5" w:rsidRDefault="006379F5">
            <w:pPr>
              <w:pStyle w:val="ConsPlusNormal"/>
              <w:jc w:val="center"/>
            </w:pPr>
            <w:hyperlink r:id="rId358">
              <w:r>
                <w:rPr>
                  <w:color w:val="0000FF"/>
                </w:rPr>
                <w:t>62</w:t>
              </w:r>
            </w:hyperlink>
          </w:p>
        </w:tc>
        <w:tc>
          <w:tcPr>
            <w:tcW w:w="1416" w:type="dxa"/>
            <w:vAlign w:val="center"/>
          </w:tcPr>
          <w:p w14:paraId="585FC84A" w14:textId="77777777" w:rsidR="006379F5" w:rsidRDefault="006379F5">
            <w:pPr>
              <w:pStyle w:val="ConsPlusNormal"/>
              <w:jc w:val="center"/>
            </w:pPr>
            <w:r>
              <w:t>70%</w:t>
            </w:r>
          </w:p>
        </w:tc>
        <w:tc>
          <w:tcPr>
            <w:tcW w:w="1416" w:type="dxa"/>
            <w:vAlign w:val="center"/>
          </w:tcPr>
          <w:p w14:paraId="6D93A23C" w14:textId="77777777" w:rsidR="006379F5" w:rsidRDefault="006379F5">
            <w:pPr>
              <w:pStyle w:val="ConsPlusNormal"/>
              <w:jc w:val="center"/>
            </w:pPr>
            <w:r>
              <w:t>80%</w:t>
            </w:r>
          </w:p>
        </w:tc>
        <w:tc>
          <w:tcPr>
            <w:tcW w:w="1421" w:type="dxa"/>
            <w:vAlign w:val="center"/>
          </w:tcPr>
          <w:p w14:paraId="53C3D274" w14:textId="77777777" w:rsidR="006379F5" w:rsidRDefault="006379F5">
            <w:pPr>
              <w:pStyle w:val="ConsPlusNormal"/>
              <w:jc w:val="center"/>
            </w:pPr>
            <w:r>
              <w:t>90%</w:t>
            </w:r>
          </w:p>
        </w:tc>
        <w:tc>
          <w:tcPr>
            <w:tcW w:w="1426" w:type="dxa"/>
            <w:vAlign w:val="center"/>
          </w:tcPr>
          <w:p w14:paraId="1A6D9352" w14:textId="77777777" w:rsidR="006379F5" w:rsidRDefault="006379F5">
            <w:pPr>
              <w:pStyle w:val="ConsPlusNormal"/>
              <w:jc w:val="center"/>
            </w:pPr>
            <w:r>
              <w:t>100%</w:t>
            </w:r>
          </w:p>
        </w:tc>
      </w:tr>
      <w:tr w:rsidR="006379F5" w14:paraId="4AC24FAD" w14:textId="77777777">
        <w:tc>
          <w:tcPr>
            <w:tcW w:w="994" w:type="dxa"/>
            <w:vAlign w:val="center"/>
          </w:tcPr>
          <w:p w14:paraId="7BF7AE7C" w14:textId="77777777" w:rsidR="006379F5" w:rsidRDefault="006379F5">
            <w:pPr>
              <w:pStyle w:val="ConsPlusNormal"/>
              <w:jc w:val="center"/>
            </w:pPr>
            <w:r>
              <w:t>8.10</w:t>
            </w:r>
          </w:p>
        </w:tc>
        <w:tc>
          <w:tcPr>
            <w:tcW w:w="1984" w:type="dxa"/>
            <w:vAlign w:val="center"/>
          </w:tcPr>
          <w:p w14:paraId="67EDB5AB" w14:textId="77777777" w:rsidR="006379F5" w:rsidRDefault="006379F5">
            <w:pPr>
              <w:pStyle w:val="ConsPlusNormal"/>
            </w:pPr>
            <w:r>
              <w:t>Промышленное программное обеспечение/Средства усовершенствованного управления технологическими процессами (APC, RTO)</w:t>
            </w:r>
          </w:p>
        </w:tc>
        <w:tc>
          <w:tcPr>
            <w:tcW w:w="1928" w:type="dxa"/>
            <w:vAlign w:val="center"/>
          </w:tcPr>
          <w:p w14:paraId="255F4D3F" w14:textId="77777777" w:rsidR="006379F5" w:rsidRDefault="006379F5">
            <w:pPr>
              <w:pStyle w:val="ConsPlusNormal"/>
            </w:pPr>
            <w:r>
              <w:t>Средства усовершенствованного управления технологическими процессами (APC, RTO)</w:t>
            </w:r>
          </w:p>
        </w:tc>
        <w:tc>
          <w:tcPr>
            <w:tcW w:w="1984" w:type="dxa"/>
            <w:vAlign w:val="center"/>
          </w:tcPr>
          <w:p w14:paraId="5423217C" w14:textId="77777777" w:rsidR="006379F5" w:rsidRDefault="006379F5">
            <w:pPr>
              <w:pStyle w:val="ConsPlusNormal"/>
            </w:pPr>
            <w:r>
              <w:t>Доля отечественного программного обеспечения, соответствующего классу N 8.10,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62C86358" w14:textId="77777777" w:rsidR="006379F5" w:rsidRDefault="006379F5">
            <w:pPr>
              <w:pStyle w:val="ConsPlusNormal"/>
              <w:jc w:val="center"/>
            </w:pPr>
            <w:hyperlink r:id="rId359">
              <w:r>
                <w:rPr>
                  <w:color w:val="0000FF"/>
                </w:rPr>
                <w:t>08.10</w:t>
              </w:r>
            </w:hyperlink>
          </w:p>
        </w:tc>
        <w:tc>
          <w:tcPr>
            <w:tcW w:w="1560" w:type="dxa"/>
            <w:vAlign w:val="center"/>
          </w:tcPr>
          <w:p w14:paraId="3C9803E1" w14:textId="77777777" w:rsidR="006379F5" w:rsidRDefault="006379F5">
            <w:pPr>
              <w:pStyle w:val="ConsPlusNormal"/>
              <w:jc w:val="center"/>
            </w:pPr>
            <w:hyperlink r:id="rId360">
              <w:r>
                <w:rPr>
                  <w:color w:val="0000FF"/>
                </w:rPr>
                <w:t>62</w:t>
              </w:r>
            </w:hyperlink>
          </w:p>
        </w:tc>
        <w:tc>
          <w:tcPr>
            <w:tcW w:w="1416" w:type="dxa"/>
            <w:vAlign w:val="center"/>
          </w:tcPr>
          <w:p w14:paraId="2ED9B192" w14:textId="77777777" w:rsidR="006379F5" w:rsidRDefault="006379F5">
            <w:pPr>
              <w:pStyle w:val="ConsPlusNormal"/>
              <w:jc w:val="center"/>
            </w:pPr>
            <w:r>
              <w:t>70%</w:t>
            </w:r>
          </w:p>
        </w:tc>
        <w:tc>
          <w:tcPr>
            <w:tcW w:w="1416" w:type="dxa"/>
            <w:vAlign w:val="center"/>
          </w:tcPr>
          <w:p w14:paraId="707DF7EA" w14:textId="77777777" w:rsidR="006379F5" w:rsidRDefault="006379F5">
            <w:pPr>
              <w:pStyle w:val="ConsPlusNormal"/>
              <w:jc w:val="center"/>
            </w:pPr>
            <w:r>
              <w:t>80%</w:t>
            </w:r>
          </w:p>
        </w:tc>
        <w:tc>
          <w:tcPr>
            <w:tcW w:w="1421" w:type="dxa"/>
            <w:vAlign w:val="center"/>
          </w:tcPr>
          <w:p w14:paraId="2B9CCFF5" w14:textId="77777777" w:rsidR="006379F5" w:rsidRDefault="006379F5">
            <w:pPr>
              <w:pStyle w:val="ConsPlusNormal"/>
              <w:jc w:val="center"/>
            </w:pPr>
            <w:r>
              <w:t>100%</w:t>
            </w:r>
          </w:p>
        </w:tc>
        <w:tc>
          <w:tcPr>
            <w:tcW w:w="1426" w:type="dxa"/>
            <w:vAlign w:val="center"/>
          </w:tcPr>
          <w:p w14:paraId="39E2BEE6" w14:textId="77777777" w:rsidR="006379F5" w:rsidRDefault="006379F5">
            <w:pPr>
              <w:pStyle w:val="ConsPlusNormal"/>
              <w:jc w:val="center"/>
            </w:pPr>
            <w:r>
              <w:t>100%</w:t>
            </w:r>
          </w:p>
        </w:tc>
      </w:tr>
      <w:tr w:rsidR="006379F5" w14:paraId="39AC2C6C" w14:textId="77777777">
        <w:tc>
          <w:tcPr>
            <w:tcW w:w="994" w:type="dxa"/>
            <w:vAlign w:val="center"/>
          </w:tcPr>
          <w:p w14:paraId="1B777CB0" w14:textId="77777777" w:rsidR="006379F5" w:rsidRDefault="006379F5">
            <w:pPr>
              <w:pStyle w:val="ConsPlusNormal"/>
              <w:jc w:val="center"/>
            </w:pPr>
            <w:r>
              <w:lastRenderedPageBreak/>
              <w:t>8.11</w:t>
            </w:r>
          </w:p>
        </w:tc>
        <w:tc>
          <w:tcPr>
            <w:tcW w:w="1984" w:type="dxa"/>
            <w:vAlign w:val="center"/>
          </w:tcPr>
          <w:p w14:paraId="51F7216F" w14:textId="77777777" w:rsidR="006379F5" w:rsidRDefault="006379F5">
            <w:pPr>
              <w:pStyle w:val="ConsPlusNormal"/>
            </w:pPr>
            <w:r>
              <w:t>Промышленное программное обеспечение/Средства автоматизированного управления техникой</w:t>
            </w:r>
          </w:p>
        </w:tc>
        <w:tc>
          <w:tcPr>
            <w:tcW w:w="1928" w:type="dxa"/>
            <w:vAlign w:val="center"/>
          </w:tcPr>
          <w:p w14:paraId="10CA93B1" w14:textId="77777777" w:rsidR="006379F5" w:rsidRDefault="006379F5">
            <w:pPr>
              <w:pStyle w:val="ConsPlusNormal"/>
            </w:pPr>
            <w:r>
              <w:t>Средства автоматизированного управления техникой</w:t>
            </w:r>
          </w:p>
        </w:tc>
        <w:tc>
          <w:tcPr>
            <w:tcW w:w="1984" w:type="dxa"/>
            <w:vAlign w:val="center"/>
          </w:tcPr>
          <w:p w14:paraId="4690A426" w14:textId="77777777" w:rsidR="006379F5" w:rsidRDefault="006379F5">
            <w:pPr>
              <w:pStyle w:val="ConsPlusNormal"/>
            </w:pPr>
            <w:r>
              <w:t>Доля отечественного программного обеспечения, соответствующего классу N 8.11,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35F61E25" w14:textId="77777777" w:rsidR="006379F5" w:rsidRDefault="006379F5">
            <w:pPr>
              <w:pStyle w:val="ConsPlusNormal"/>
              <w:jc w:val="center"/>
            </w:pPr>
            <w:hyperlink r:id="rId361">
              <w:r>
                <w:rPr>
                  <w:color w:val="0000FF"/>
                </w:rPr>
                <w:t>08.11</w:t>
              </w:r>
            </w:hyperlink>
          </w:p>
        </w:tc>
        <w:tc>
          <w:tcPr>
            <w:tcW w:w="1560" w:type="dxa"/>
            <w:vAlign w:val="center"/>
          </w:tcPr>
          <w:p w14:paraId="3DEF5133" w14:textId="77777777" w:rsidR="006379F5" w:rsidRDefault="006379F5">
            <w:pPr>
              <w:pStyle w:val="ConsPlusNormal"/>
              <w:jc w:val="center"/>
            </w:pPr>
            <w:hyperlink r:id="rId362">
              <w:r>
                <w:rPr>
                  <w:color w:val="0000FF"/>
                </w:rPr>
                <w:t>62</w:t>
              </w:r>
            </w:hyperlink>
          </w:p>
        </w:tc>
        <w:tc>
          <w:tcPr>
            <w:tcW w:w="1416" w:type="dxa"/>
            <w:vAlign w:val="center"/>
          </w:tcPr>
          <w:p w14:paraId="210AF09D" w14:textId="77777777" w:rsidR="006379F5" w:rsidRDefault="006379F5">
            <w:pPr>
              <w:pStyle w:val="ConsPlusNormal"/>
              <w:jc w:val="center"/>
            </w:pPr>
            <w:r>
              <w:t>50%</w:t>
            </w:r>
          </w:p>
        </w:tc>
        <w:tc>
          <w:tcPr>
            <w:tcW w:w="1416" w:type="dxa"/>
            <w:vAlign w:val="center"/>
          </w:tcPr>
          <w:p w14:paraId="3BBD7DC5" w14:textId="77777777" w:rsidR="006379F5" w:rsidRDefault="006379F5">
            <w:pPr>
              <w:pStyle w:val="ConsPlusNormal"/>
              <w:jc w:val="center"/>
            </w:pPr>
            <w:r>
              <w:t>80%</w:t>
            </w:r>
          </w:p>
        </w:tc>
        <w:tc>
          <w:tcPr>
            <w:tcW w:w="1421" w:type="dxa"/>
            <w:vAlign w:val="center"/>
          </w:tcPr>
          <w:p w14:paraId="6F8EB406" w14:textId="77777777" w:rsidR="006379F5" w:rsidRDefault="006379F5">
            <w:pPr>
              <w:pStyle w:val="ConsPlusNormal"/>
              <w:jc w:val="center"/>
            </w:pPr>
            <w:r>
              <w:t>90%</w:t>
            </w:r>
          </w:p>
        </w:tc>
        <w:tc>
          <w:tcPr>
            <w:tcW w:w="1426" w:type="dxa"/>
            <w:vAlign w:val="center"/>
          </w:tcPr>
          <w:p w14:paraId="509D32A1" w14:textId="77777777" w:rsidR="006379F5" w:rsidRDefault="006379F5">
            <w:pPr>
              <w:pStyle w:val="ConsPlusNormal"/>
              <w:jc w:val="center"/>
            </w:pPr>
            <w:r>
              <w:t>100%</w:t>
            </w:r>
          </w:p>
        </w:tc>
      </w:tr>
      <w:tr w:rsidR="006379F5" w14:paraId="2FF0C7A6" w14:textId="77777777">
        <w:tc>
          <w:tcPr>
            <w:tcW w:w="994" w:type="dxa"/>
            <w:vAlign w:val="center"/>
          </w:tcPr>
          <w:p w14:paraId="1D30EE39" w14:textId="77777777" w:rsidR="006379F5" w:rsidRDefault="006379F5">
            <w:pPr>
              <w:pStyle w:val="ConsPlusNormal"/>
              <w:jc w:val="center"/>
              <w:outlineLvl w:val="1"/>
            </w:pPr>
            <w:r>
              <w:t>9</w:t>
            </w:r>
          </w:p>
        </w:tc>
        <w:tc>
          <w:tcPr>
            <w:tcW w:w="1984" w:type="dxa"/>
            <w:vAlign w:val="center"/>
          </w:tcPr>
          <w:p w14:paraId="792FC304" w14:textId="77777777" w:rsidR="006379F5" w:rsidRDefault="006379F5">
            <w:pPr>
              <w:pStyle w:val="ConsPlusNormal"/>
            </w:pPr>
            <w:r>
              <w:t>Средства управления процессами организации</w:t>
            </w:r>
          </w:p>
        </w:tc>
        <w:tc>
          <w:tcPr>
            <w:tcW w:w="1928" w:type="dxa"/>
            <w:vAlign w:val="center"/>
          </w:tcPr>
          <w:p w14:paraId="38596724" w14:textId="77777777" w:rsidR="006379F5" w:rsidRDefault="006379F5">
            <w:pPr>
              <w:pStyle w:val="ConsPlusNormal"/>
            </w:pPr>
          </w:p>
        </w:tc>
        <w:tc>
          <w:tcPr>
            <w:tcW w:w="1984" w:type="dxa"/>
            <w:vAlign w:val="center"/>
          </w:tcPr>
          <w:p w14:paraId="58D69F20" w14:textId="77777777" w:rsidR="006379F5" w:rsidRDefault="006379F5">
            <w:pPr>
              <w:pStyle w:val="ConsPlusNormal"/>
            </w:pPr>
          </w:p>
        </w:tc>
        <w:tc>
          <w:tcPr>
            <w:tcW w:w="1560" w:type="dxa"/>
            <w:vAlign w:val="center"/>
          </w:tcPr>
          <w:p w14:paraId="3CA380AB" w14:textId="77777777" w:rsidR="006379F5" w:rsidRDefault="006379F5">
            <w:pPr>
              <w:pStyle w:val="ConsPlusNormal"/>
              <w:jc w:val="center"/>
            </w:pPr>
            <w:hyperlink r:id="rId363">
              <w:r>
                <w:rPr>
                  <w:color w:val="0000FF"/>
                </w:rPr>
                <w:t>09</w:t>
              </w:r>
            </w:hyperlink>
          </w:p>
        </w:tc>
        <w:tc>
          <w:tcPr>
            <w:tcW w:w="1560" w:type="dxa"/>
            <w:vAlign w:val="center"/>
          </w:tcPr>
          <w:p w14:paraId="678BE521" w14:textId="77777777" w:rsidR="006379F5" w:rsidRDefault="006379F5">
            <w:pPr>
              <w:pStyle w:val="ConsPlusNormal"/>
              <w:jc w:val="center"/>
            </w:pPr>
            <w:hyperlink r:id="rId364">
              <w:r>
                <w:rPr>
                  <w:color w:val="0000FF"/>
                </w:rPr>
                <w:t>62</w:t>
              </w:r>
            </w:hyperlink>
          </w:p>
        </w:tc>
        <w:tc>
          <w:tcPr>
            <w:tcW w:w="1416" w:type="dxa"/>
            <w:vAlign w:val="center"/>
          </w:tcPr>
          <w:p w14:paraId="7CE207FD" w14:textId="77777777" w:rsidR="006379F5" w:rsidRDefault="006379F5">
            <w:pPr>
              <w:pStyle w:val="ConsPlusNormal"/>
            </w:pPr>
          </w:p>
        </w:tc>
        <w:tc>
          <w:tcPr>
            <w:tcW w:w="1416" w:type="dxa"/>
            <w:vAlign w:val="center"/>
          </w:tcPr>
          <w:p w14:paraId="06596F6C" w14:textId="77777777" w:rsidR="006379F5" w:rsidRDefault="006379F5">
            <w:pPr>
              <w:pStyle w:val="ConsPlusNormal"/>
            </w:pPr>
          </w:p>
        </w:tc>
        <w:tc>
          <w:tcPr>
            <w:tcW w:w="1421" w:type="dxa"/>
            <w:vAlign w:val="center"/>
          </w:tcPr>
          <w:p w14:paraId="3014351D" w14:textId="77777777" w:rsidR="006379F5" w:rsidRDefault="006379F5">
            <w:pPr>
              <w:pStyle w:val="ConsPlusNormal"/>
            </w:pPr>
          </w:p>
        </w:tc>
        <w:tc>
          <w:tcPr>
            <w:tcW w:w="1426" w:type="dxa"/>
            <w:vAlign w:val="center"/>
          </w:tcPr>
          <w:p w14:paraId="124659D4" w14:textId="77777777" w:rsidR="006379F5" w:rsidRDefault="006379F5">
            <w:pPr>
              <w:pStyle w:val="ConsPlusNormal"/>
            </w:pPr>
          </w:p>
        </w:tc>
      </w:tr>
      <w:tr w:rsidR="006379F5" w14:paraId="1FEA13AA" w14:textId="77777777">
        <w:tc>
          <w:tcPr>
            <w:tcW w:w="994" w:type="dxa"/>
            <w:vAlign w:val="center"/>
          </w:tcPr>
          <w:p w14:paraId="4327F688" w14:textId="77777777" w:rsidR="006379F5" w:rsidRDefault="006379F5">
            <w:pPr>
              <w:pStyle w:val="ConsPlusNormal"/>
              <w:jc w:val="center"/>
            </w:pPr>
            <w:r>
              <w:t>9.1</w:t>
            </w:r>
          </w:p>
        </w:tc>
        <w:tc>
          <w:tcPr>
            <w:tcW w:w="1984" w:type="dxa"/>
            <w:vAlign w:val="center"/>
          </w:tcPr>
          <w:p w14:paraId="6F29A754" w14:textId="77777777" w:rsidR="006379F5" w:rsidRDefault="006379F5">
            <w:pPr>
              <w:pStyle w:val="ConsPlusNormal"/>
            </w:pPr>
            <w:r>
              <w:t>Средства управления процессами организации/Средства управления бизнес-процессами (BPM)</w:t>
            </w:r>
          </w:p>
        </w:tc>
        <w:tc>
          <w:tcPr>
            <w:tcW w:w="1928" w:type="dxa"/>
            <w:vAlign w:val="center"/>
          </w:tcPr>
          <w:p w14:paraId="2C053F3F" w14:textId="77777777" w:rsidR="006379F5" w:rsidRDefault="006379F5">
            <w:pPr>
              <w:pStyle w:val="ConsPlusNormal"/>
            </w:pPr>
            <w:r>
              <w:t>Средства управления бизнес-процессами (BPM)</w:t>
            </w:r>
          </w:p>
        </w:tc>
        <w:tc>
          <w:tcPr>
            <w:tcW w:w="1984" w:type="dxa"/>
            <w:vAlign w:val="center"/>
          </w:tcPr>
          <w:p w14:paraId="605825EE" w14:textId="77777777" w:rsidR="006379F5" w:rsidRDefault="006379F5">
            <w:pPr>
              <w:pStyle w:val="ConsPlusNormal"/>
            </w:pPr>
            <w:r>
              <w:t xml:space="preserve">Доля отечественного программного обеспечения, соответствующего классу N 9.1, установленного и используемого в государственных компаниях, от общего количества используемого </w:t>
            </w:r>
            <w:r>
              <w:lastRenderedPageBreak/>
              <w:t>программного обеспечения аналогичного класса, %</w:t>
            </w:r>
          </w:p>
        </w:tc>
        <w:tc>
          <w:tcPr>
            <w:tcW w:w="1560" w:type="dxa"/>
            <w:vAlign w:val="center"/>
          </w:tcPr>
          <w:p w14:paraId="30B417B1" w14:textId="77777777" w:rsidR="006379F5" w:rsidRDefault="006379F5">
            <w:pPr>
              <w:pStyle w:val="ConsPlusNormal"/>
              <w:jc w:val="center"/>
            </w:pPr>
            <w:hyperlink r:id="rId365">
              <w:r>
                <w:rPr>
                  <w:color w:val="0000FF"/>
                </w:rPr>
                <w:t>09.01</w:t>
              </w:r>
            </w:hyperlink>
          </w:p>
        </w:tc>
        <w:tc>
          <w:tcPr>
            <w:tcW w:w="1560" w:type="dxa"/>
            <w:vAlign w:val="center"/>
          </w:tcPr>
          <w:p w14:paraId="07FDC14A" w14:textId="77777777" w:rsidR="006379F5" w:rsidRDefault="006379F5">
            <w:pPr>
              <w:pStyle w:val="ConsPlusNormal"/>
              <w:jc w:val="center"/>
            </w:pPr>
            <w:hyperlink r:id="rId366">
              <w:r>
                <w:rPr>
                  <w:color w:val="0000FF"/>
                </w:rPr>
                <w:t>62</w:t>
              </w:r>
            </w:hyperlink>
          </w:p>
        </w:tc>
        <w:tc>
          <w:tcPr>
            <w:tcW w:w="1416" w:type="dxa"/>
            <w:vAlign w:val="center"/>
          </w:tcPr>
          <w:p w14:paraId="2CECDB26" w14:textId="77777777" w:rsidR="006379F5" w:rsidRDefault="006379F5">
            <w:pPr>
              <w:pStyle w:val="ConsPlusNormal"/>
              <w:jc w:val="center"/>
            </w:pPr>
            <w:r>
              <w:t>60%</w:t>
            </w:r>
          </w:p>
        </w:tc>
        <w:tc>
          <w:tcPr>
            <w:tcW w:w="1416" w:type="dxa"/>
            <w:vAlign w:val="center"/>
          </w:tcPr>
          <w:p w14:paraId="159FFB2D" w14:textId="77777777" w:rsidR="006379F5" w:rsidRDefault="006379F5">
            <w:pPr>
              <w:pStyle w:val="ConsPlusNormal"/>
              <w:jc w:val="center"/>
            </w:pPr>
            <w:r>
              <w:t>80%</w:t>
            </w:r>
          </w:p>
        </w:tc>
        <w:tc>
          <w:tcPr>
            <w:tcW w:w="1421" w:type="dxa"/>
            <w:vAlign w:val="center"/>
          </w:tcPr>
          <w:p w14:paraId="3573B3EE" w14:textId="77777777" w:rsidR="006379F5" w:rsidRDefault="006379F5">
            <w:pPr>
              <w:pStyle w:val="ConsPlusNormal"/>
              <w:jc w:val="center"/>
            </w:pPr>
            <w:r>
              <w:t>90%</w:t>
            </w:r>
          </w:p>
        </w:tc>
        <w:tc>
          <w:tcPr>
            <w:tcW w:w="1426" w:type="dxa"/>
            <w:vAlign w:val="center"/>
          </w:tcPr>
          <w:p w14:paraId="32CA8F59" w14:textId="77777777" w:rsidR="006379F5" w:rsidRDefault="006379F5">
            <w:pPr>
              <w:pStyle w:val="ConsPlusNormal"/>
              <w:jc w:val="center"/>
            </w:pPr>
            <w:r>
              <w:t>100%</w:t>
            </w:r>
          </w:p>
        </w:tc>
      </w:tr>
      <w:tr w:rsidR="006379F5" w14:paraId="70E79793" w14:textId="77777777">
        <w:tc>
          <w:tcPr>
            <w:tcW w:w="994" w:type="dxa"/>
            <w:vAlign w:val="center"/>
          </w:tcPr>
          <w:p w14:paraId="72011B6D" w14:textId="77777777" w:rsidR="006379F5" w:rsidRDefault="006379F5">
            <w:pPr>
              <w:pStyle w:val="ConsPlusNormal"/>
              <w:jc w:val="center"/>
            </w:pPr>
            <w:r>
              <w:t>9.2</w:t>
            </w:r>
          </w:p>
        </w:tc>
        <w:tc>
          <w:tcPr>
            <w:tcW w:w="1984" w:type="dxa"/>
            <w:vAlign w:val="center"/>
          </w:tcPr>
          <w:p w14:paraId="2F86070E" w14:textId="77777777" w:rsidR="006379F5" w:rsidRDefault="006379F5">
            <w:pPr>
              <w:pStyle w:val="ConsPlusNormal"/>
            </w:pPr>
            <w:r>
              <w:t>Средства управления процессами организации/Средства управления производственными процессами (MES)</w:t>
            </w:r>
          </w:p>
        </w:tc>
        <w:tc>
          <w:tcPr>
            <w:tcW w:w="1928" w:type="dxa"/>
            <w:vAlign w:val="center"/>
          </w:tcPr>
          <w:p w14:paraId="43C971A3" w14:textId="77777777" w:rsidR="006379F5" w:rsidRDefault="006379F5">
            <w:pPr>
              <w:pStyle w:val="ConsPlusNormal"/>
            </w:pPr>
            <w:r>
              <w:t>Средства управления производственными процессами (MES)</w:t>
            </w:r>
          </w:p>
        </w:tc>
        <w:tc>
          <w:tcPr>
            <w:tcW w:w="1984" w:type="dxa"/>
            <w:vAlign w:val="center"/>
          </w:tcPr>
          <w:p w14:paraId="221953FB" w14:textId="77777777" w:rsidR="006379F5" w:rsidRDefault="006379F5">
            <w:pPr>
              <w:pStyle w:val="ConsPlusNormal"/>
            </w:pPr>
            <w:r>
              <w:t>Доля отечественного программного обеспечения, соответствующего классу N 9.2,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40B78EE3" w14:textId="77777777" w:rsidR="006379F5" w:rsidRDefault="006379F5">
            <w:pPr>
              <w:pStyle w:val="ConsPlusNormal"/>
              <w:jc w:val="center"/>
            </w:pPr>
            <w:hyperlink r:id="rId367">
              <w:r>
                <w:rPr>
                  <w:color w:val="0000FF"/>
                </w:rPr>
                <w:t>09.02</w:t>
              </w:r>
            </w:hyperlink>
          </w:p>
        </w:tc>
        <w:tc>
          <w:tcPr>
            <w:tcW w:w="1560" w:type="dxa"/>
            <w:vAlign w:val="center"/>
          </w:tcPr>
          <w:p w14:paraId="5CF177F9" w14:textId="77777777" w:rsidR="006379F5" w:rsidRDefault="006379F5">
            <w:pPr>
              <w:pStyle w:val="ConsPlusNormal"/>
              <w:jc w:val="center"/>
            </w:pPr>
            <w:hyperlink r:id="rId368">
              <w:r>
                <w:rPr>
                  <w:color w:val="0000FF"/>
                </w:rPr>
                <w:t>62</w:t>
              </w:r>
            </w:hyperlink>
          </w:p>
        </w:tc>
        <w:tc>
          <w:tcPr>
            <w:tcW w:w="1416" w:type="dxa"/>
            <w:vAlign w:val="center"/>
          </w:tcPr>
          <w:p w14:paraId="36947FAC" w14:textId="77777777" w:rsidR="006379F5" w:rsidRDefault="006379F5">
            <w:pPr>
              <w:pStyle w:val="ConsPlusNormal"/>
              <w:jc w:val="center"/>
            </w:pPr>
            <w:r>
              <w:t>60%</w:t>
            </w:r>
          </w:p>
        </w:tc>
        <w:tc>
          <w:tcPr>
            <w:tcW w:w="1416" w:type="dxa"/>
            <w:vAlign w:val="center"/>
          </w:tcPr>
          <w:p w14:paraId="79F2B8C1" w14:textId="77777777" w:rsidR="006379F5" w:rsidRDefault="006379F5">
            <w:pPr>
              <w:pStyle w:val="ConsPlusNormal"/>
              <w:jc w:val="center"/>
            </w:pPr>
            <w:r>
              <w:t>80%</w:t>
            </w:r>
          </w:p>
        </w:tc>
        <w:tc>
          <w:tcPr>
            <w:tcW w:w="1421" w:type="dxa"/>
            <w:vAlign w:val="center"/>
          </w:tcPr>
          <w:p w14:paraId="6FA6CB0E" w14:textId="77777777" w:rsidR="006379F5" w:rsidRDefault="006379F5">
            <w:pPr>
              <w:pStyle w:val="ConsPlusNormal"/>
              <w:jc w:val="center"/>
            </w:pPr>
            <w:r>
              <w:t>90%</w:t>
            </w:r>
          </w:p>
        </w:tc>
        <w:tc>
          <w:tcPr>
            <w:tcW w:w="1426" w:type="dxa"/>
            <w:vAlign w:val="center"/>
          </w:tcPr>
          <w:p w14:paraId="6CC8DD88" w14:textId="77777777" w:rsidR="006379F5" w:rsidRDefault="006379F5">
            <w:pPr>
              <w:pStyle w:val="ConsPlusNormal"/>
              <w:jc w:val="center"/>
            </w:pPr>
            <w:r>
              <w:t>100%</w:t>
            </w:r>
          </w:p>
        </w:tc>
      </w:tr>
      <w:tr w:rsidR="006379F5" w14:paraId="1984D61A" w14:textId="77777777">
        <w:tc>
          <w:tcPr>
            <w:tcW w:w="994" w:type="dxa"/>
            <w:vAlign w:val="center"/>
          </w:tcPr>
          <w:p w14:paraId="7FAED544" w14:textId="77777777" w:rsidR="006379F5" w:rsidRDefault="006379F5">
            <w:pPr>
              <w:pStyle w:val="ConsPlusNormal"/>
              <w:jc w:val="center"/>
            </w:pPr>
            <w:r>
              <w:t>9.3</w:t>
            </w:r>
          </w:p>
        </w:tc>
        <w:tc>
          <w:tcPr>
            <w:tcW w:w="1984" w:type="dxa"/>
            <w:vAlign w:val="center"/>
          </w:tcPr>
          <w:p w14:paraId="71387D13" w14:textId="77777777" w:rsidR="006379F5" w:rsidRDefault="006379F5">
            <w:pPr>
              <w:pStyle w:val="ConsPlusNormal"/>
            </w:pPr>
            <w:r>
              <w:t>Средства управления процессами организации/Средства управления лабораторными потоками работ и документов (LIMS)</w:t>
            </w:r>
          </w:p>
        </w:tc>
        <w:tc>
          <w:tcPr>
            <w:tcW w:w="1928" w:type="dxa"/>
            <w:vAlign w:val="center"/>
          </w:tcPr>
          <w:p w14:paraId="1F2326FC" w14:textId="77777777" w:rsidR="006379F5" w:rsidRDefault="006379F5">
            <w:pPr>
              <w:pStyle w:val="ConsPlusNormal"/>
            </w:pPr>
            <w:r>
              <w:t>Средства управления лабораторными потоками работ и документов (LIMS)</w:t>
            </w:r>
          </w:p>
        </w:tc>
        <w:tc>
          <w:tcPr>
            <w:tcW w:w="1984" w:type="dxa"/>
            <w:vAlign w:val="center"/>
          </w:tcPr>
          <w:p w14:paraId="229B4660" w14:textId="77777777" w:rsidR="006379F5" w:rsidRDefault="006379F5">
            <w:pPr>
              <w:pStyle w:val="ConsPlusNormal"/>
            </w:pPr>
            <w:r>
              <w:t xml:space="preserve">Доля отечественного программного обеспечения, соответствующего классу N 9.3, установленного и используемого в государственных компаниях, от общего количества используемого </w:t>
            </w:r>
            <w:r>
              <w:lastRenderedPageBreak/>
              <w:t>программного обеспечения аналогичного класса, %</w:t>
            </w:r>
          </w:p>
        </w:tc>
        <w:tc>
          <w:tcPr>
            <w:tcW w:w="1560" w:type="dxa"/>
            <w:vAlign w:val="center"/>
          </w:tcPr>
          <w:p w14:paraId="39E78686" w14:textId="77777777" w:rsidR="006379F5" w:rsidRDefault="006379F5">
            <w:pPr>
              <w:pStyle w:val="ConsPlusNormal"/>
              <w:jc w:val="center"/>
            </w:pPr>
            <w:hyperlink r:id="rId369">
              <w:r>
                <w:rPr>
                  <w:color w:val="0000FF"/>
                </w:rPr>
                <w:t>09.03</w:t>
              </w:r>
            </w:hyperlink>
          </w:p>
        </w:tc>
        <w:tc>
          <w:tcPr>
            <w:tcW w:w="1560" w:type="dxa"/>
            <w:vAlign w:val="center"/>
          </w:tcPr>
          <w:p w14:paraId="02209E9F" w14:textId="77777777" w:rsidR="006379F5" w:rsidRDefault="006379F5">
            <w:pPr>
              <w:pStyle w:val="ConsPlusNormal"/>
              <w:jc w:val="center"/>
            </w:pPr>
            <w:hyperlink r:id="rId370">
              <w:r>
                <w:rPr>
                  <w:color w:val="0000FF"/>
                </w:rPr>
                <w:t>62</w:t>
              </w:r>
            </w:hyperlink>
          </w:p>
        </w:tc>
        <w:tc>
          <w:tcPr>
            <w:tcW w:w="1416" w:type="dxa"/>
            <w:vAlign w:val="center"/>
          </w:tcPr>
          <w:p w14:paraId="3871E85E" w14:textId="77777777" w:rsidR="006379F5" w:rsidRDefault="006379F5">
            <w:pPr>
              <w:pStyle w:val="ConsPlusNormal"/>
              <w:jc w:val="center"/>
            </w:pPr>
            <w:r>
              <w:t>60%</w:t>
            </w:r>
          </w:p>
        </w:tc>
        <w:tc>
          <w:tcPr>
            <w:tcW w:w="1416" w:type="dxa"/>
            <w:vAlign w:val="center"/>
          </w:tcPr>
          <w:p w14:paraId="04EC373F" w14:textId="77777777" w:rsidR="006379F5" w:rsidRDefault="006379F5">
            <w:pPr>
              <w:pStyle w:val="ConsPlusNormal"/>
              <w:jc w:val="center"/>
            </w:pPr>
            <w:r>
              <w:t>80%</w:t>
            </w:r>
          </w:p>
        </w:tc>
        <w:tc>
          <w:tcPr>
            <w:tcW w:w="1421" w:type="dxa"/>
            <w:vAlign w:val="center"/>
          </w:tcPr>
          <w:p w14:paraId="75100EE0" w14:textId="77777777" w:rsidR="006379F5" w:rsidRDefault="006379F5">
            <w:pPr>
              <w:pStyle w:val="ConsPlusNormal"/>
              <w:jc w:val="center"/>
            </w:pPr>
            <w:r>
              <w:t>90%</w:t>
            </w:r>
          </w:p>
        </w:tc>
        <w:tc>
          <w:tcPr>
            <w:tcW w:w="1426" w:type="dxa"/>
            <w:vAlign w:val="center"/>
          </w:tcPr>
          <w:p w14:paraId="0417A0EA" w14:textId="77777777" w:rsidR="006379F5" w:rsidRDefault="006379F5">
            <w:pPr>
              <w:pStyle w:val="ConsPlusNormal"/>
              <w:jc w:val="center"/>
            </w:pPr>
            <w:r>
              <w:t>100%</w:t>
            </w:r>
          </w:p>
        </w:tc>
      </w:tr>
      <w:tr w:rsidR="006379F5" w14:paraId="5E68506E" w14:textId="77777777">
        <w:tc>
          <w:tcPr>
            <w:tcW w:w="994" w:type="dxa"/>
            <w:vAlign w:val="center"/>
          </w:tcPr>
          <w:p w14:paraId="1816538D" w14:textId="77777777" w:rsidR="006379F5" w:rsidRDefault="006379F5">
            <w:pPr>
              <w:pStyle w:val="ConsPlusNormal"/>
              <w:jc w:val="center"/>
            </w:pPr>
            <w:r>
              <w:t>9.4</w:t>
            </w:r>
          </w:p>
        </w:tc>
        <w:tc>
          <w:tcPr>
            <w:tcW w:w="1984" w:type="dxa"/>
            <w:vAlign w:val="center"/>
          </w:tcPr>
          <w:p w14:paraId="2B90133A" w14:textId="77777777" w:rsidR="006379F5" w:rsidRDefault="006379F5">
            <w:pPr>
              <w:pStyle w:val="ConsPlusNormal"/>
            </w:pPr>
            <w:r>
              <w:t>Средства управления процессами организации/Средства управления технологическими процессами (АСУ ТП, SCADA)</w:t>
            </w:r>
          </w:p>
        </w:tc>
        <w:tc>
          <w:tcPr>
            <w:tcW w:w="1928" w:type="dxa"/>
            <w:vAlign w:val="center"/>
          </w:tcPr>
          <w:p w14:paraId="513E6B17" w14:textId="77777777" w:rsidR="006379F5" w:rsidRDefault="006379F5">
            <w:pPr>
              <w:pStyle w:val="ConsPlusNormal"/>
            </w:pPr>
            <w:r>
              <w:t>Средства управления технологическими процессами (АСУ ТП, SCADA)</w:t>
            </w:r>
          </w:p>
        </w:tc>
        <w:tc>
          <w:tcPr>
            <w:tcW w:w="1984" w:type="dxa"/>
            <w:vAlign w:val="center"/>
          </w:tcPr>
          <w:p w14:paraId="629F3515" w14:textId="77777777" w:rsidR="006379F5" w:rsidRDefault="006379F5">
            <w:pPr>
              <w:pStyle w:val="ConsPlusNormal"/>
            </w:pPr>
            <w:r>
              <w:t>Доля отечественного программного обеспечения, соответствующего классу N 9.4,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10C45DC5" w14:textId="77777777" w:rsidR="006379F5" w:rsidRDefault="006379F5">
            <w:pPr>
              <w:pStyle w:val="ConsPlusNormal"/>
              <w:jc w:val="center"/>
            </w:pPr>
            <w:hyperlink r:id="rId371">
              <w:r>
                <w:rPr>
                  <w:color w:val="0000FF"/>
                </w:rPr>
                <w:t>09.04</w:t>
              </w:r>
            </w:hyperlink>
          </w:p>
        </w:tc>
        <w:tc>
          <w:tcPr>
            <w:tcW w:w="1560" w:type="dxa"/>
            <w:vAlign w:val="center"/>
          </w:tcPr>
          <w:p w14:paraId="584DFAB3" w14:textId="77777777" w:rsidR="006379F5" w:rsidRDefault="006379F5">
            <w:pPr>
              <w:pStyle w:val="ConsPlusNormal"/>
              <w:jc w:val="center"/>
            </w:pPr>
            <w:hyperlink r:id="rId372">
              <w:r>
                <w:rPr>
                  <w:color w:val="0000FF"/>
                </w:rPr>
                <w:t>62</w:t>
              </w:r>
            </w:hyperlink>
          </w:p>
        </w:tc>
        <w:tc>
          <w:tcPr>
            <w:tcW w:w="1416" w:type="dxa"/>
            <w:vAlign w:val="center"/>
          </w:tcPr>
          <w:p w14:paraId="42977E58" w14:textId="77777777" w:rsidR="006379F5" w:rsidRDefault="006379F5">
            <w:pPr>
              <w:pStyle w:val="ConsPlusNormal"/>
              <w:jc w:val="center"/>
            </w:pPr>
            <w:r>
              <w:t>60%</w:t>
            </w:r>
          </w:p>
        </w:tc>
        <w:tc>
          <w:tcPr>
            <w:tcW w:w="1416" w:type="dxa"/>
            <w:vAlign w:val="center"/>
          </w:tcPr>
          <w:p w14:paraId="48D6BD3A" w14:textId="77777777" w:rsidR="006379F5" w:rsidRDefault="006379F5">
            <w:pPr>
              <w:pStyle w:val="ConsPlusNormal"/>
              <w:jc w:val="center"/>
            </w:pPr>
            <w:r>
              <w:t>80%</w:t>
            </w:r>
          </w:p>
        </w:tc>
        <w:tc>
          <w:tcPr>
            <w:tcW w:w="1421" w:type="dxa"/>
            <w:vAlign w:val="center"/>
          </w:tcPr>
          <w:p w14:paraId="712629F1" w14:textId="77777777" w:rsidR="006379F5" w:rsidRDefault="006379F5">
            <w:pPr>
              <w:pStyle w:val="ConsPlusNormal"/>
              <w:jc w:val="center"/>
            </w:pPr>
            <w:r>
              <w:t>90%</w:t>
            </w:r>
          </w:p>
        </w:tc>
        <w:tc>
          <w:tcPr>
            <w:tcW w:w="1426" w:type="dxa"/>
            <w:vAlign w:val="center"/>
          </w:tcPr>
          <w:p w14:paraId="6023F484" w14:textId="77777777" w:rsidR="006379F5" w:rsidRDefault="006379F5">
            <w:pPr>
              <w:pStyle w:val="ConsPlusNormal"/>
              <w:jc w:val="center"/>
            </w:pPr>
            <w:r>
              <w:t>100%</w:t>
            </w:r>
          </w:p>
        </w:tc>
      </w:tr>
      <w:tr w:rsidR="006379F5" w14:paraId="500BBD1C" w14:textId="77777777">
        <w:tc>
          <w:tcPr>
            <w:tcW w:w="994" w:type="dxa"/>
            <w:vAlign w:val="center"/>
          </w:tcPr>
          <w:p w14:paraId="62E27C0D" w14:textId="77777777" w:rsidR="006379F5" w:rsidRDefault="006379F5">
            <w:pPr>
              <w:pStyle w:val="ConsPlusNormal"/>
              <w:jc w:val="center"/>
            </w:pPr>
            <w:r>
              <w:t>9.5</w:t>
            </w:r>
          </w:p>
        </w:tc>
        <w:tc>
          <w:tcPr>
            <w:tcW w:w="1984" w:type="dxa"/>
            <w:vAlign w:val="center"/>
          </w:tcPr>
          <w:p w14:paraId="25BDF4BD" w14:textId="77777777" w:rsidR="006379F5" w:rsidRDefault="006379F5">
            <w:pPr>
              <w:pStyle w:val="ConsPlusNormal"/>
            </w:pPr>
            <w:r>
              <w:t>Средства управления процессами организации/Средства управления эффективностью предприятия (CPM/EPM)</w:t>
            </w:r>
          </w:p>
        </w:tc>
        <w:tc>
          <w:tcPr>
            <w:tcW w:w="1928" w:type="dxa"/>
            <w:vAlign w:val="center"/>
          </w:tcPr>
          <w:p w14:paraId="0362AD5D" w14:textId="77777777" w:rsidR="006379F5" w:rsidRDefault="006379F5">
            <w:pPr>
              <w:pStyle w:val="ConsPlusNormal"/>
            </w:pPr>
            <w:r>
              <w:t>Средства управления эффективностью предприятия (CPM/EMP)</w:t>
            </w:r>
          </w:p>
        </w:tc>
        <w:tc>
          <w:tcPr>
            <w:tcW w:w="1984" w:type="dxa"/>
            <w:vAlign w:val="center"/>
          </w:tcPr>
          <w:p w14:paraId="7BA16CD3" w14:textId="77777777" w:rsidR="006379F5" w:rsidRDefault="006379F5">
            <w:pPr>
              <w:pStyle w:val="ConsPlusNormal"/>
            </w:pPr>
            <w:r>
              <w:t xml:space="preserve">Доля отечественного программного обеспечения, соответствующего классу N 9.5, установленного и используемого в государственных компаниях, от общего количества используемого </w:t>
            </w:r>
            <w:r>
              <w:lastRenderedPageBreak/>
              <w:t>программного обеспечения аналогичного класса, %</w:t>
            </w:r>
          </w:p>
        </w:tc>
        <w:tc>
          <w:tcPr>
            <w:tcW w:w="1560" w:type="dxa"/>
            <w:vAlign w:val="center"/>
          </w:tcPr>
          <w:p w14:paraId="7AD8C2A6" w14:textId="77777777" w:rsidR="006379F5" w:rsidRDefault="006379F5">
            <w:pPr>
              <w:pStyle w:val="ConsPlusNormal"/>
              <w:jc w:val="center"/>
            </w:pPr>
            <w:hyperlink r:id="rId373">
              <w:r>
                <w:rPr>
                  <w:color w:val="0000FF"/>
                </w:rPr>
                <w:t>09.05</w:t>
              </w:r>
            </w:hyperlink>
          </w:p>
        </w:tc>
        <w:tc>
          <w:tcPr>
            <w:tcW w:w="1560" w:type="dxa"/>
            <w:vAlign w:val="center"/>
          </w:tcPr>
          <w:p w14:paraId="68B05F00" w14:textId="77777777" w:rsidR="006379F5" w:rsidRDefault="006379F5">
            <w:pPr>
              <w:pStyle w:val="ConsPlusNormal"/>
              <w:jc w:val="center"/>
            </w:pPr>
            <w:hyperlink r:id="rId374">
              <w:r>
                <w:rPr>
                  <w:color w:val="0000FF"/>
                </w:rPr>
                <w:t>62</w:t>
              </w:r>
            </w:hyperlink>
          </w:p>
        </w:tc>
        <w:tc>
          <w:tcPr>
            <w:tcW w:w="1416" w:type="dxa"/>
            <w:vAlign w:val="center"/>
          </w:tcPr>
          <w:p w14:paraId="51397737" w14:textId="77777777" w:rsidR="006379F5" w:rsidRDefault="006379F5">
            <w:pPr>
              <w:pStyle w:val="ConsPlusNormal"/>
              <w:jc w:val="center"/>
            </w:pPr>
            <w:r>
              <w:t>80%</w:t>
            </w:r>
          </w:p>
        </w:tc>
        <w:tc>
          <w:tcPr>
            <w:tcW w:w="1416" w:type="dxa"/>
            <w:vAlign w:val="center"/>
          </w:tcPr>
          <w:p w14:paraId="249F4842" w14:textId="77777777" w:rsidR="006379F5" w:rsidRDefault="006379F5">
            <w:pPr>
              <w:pStyle w:val="ConsPlusNormal"/>
              <w:jc w:val="center"/>
            </w:pPr>
            <w:r>
              <w:t>100%</w:t>
            </w:r>
          </w:p>
        </w:tc>
        <w:tc>
          <w:tcPr>
            <w:tcW w:w="1421" w:type="dxa"/>
            <w:vAlign w:val="center"/>
          </w:tcPr>
          <w:p w14:paraId="0DA3C633" w14:textId="77777777" w:rsidR="006379F5" w:rsidRDefault="006379F5">
            <w:pPr>
              <w:pStyle w:val="ConsPlusNormal"/>
              <w:jc w:val="center"/>
            </w:pPr>
            <w:r>
              <w:t>100%</w:t>
            </w:r>
          </w:p>
        </w:tc>
        <w:tc>
          <w:tcPr>
            <w:tcW w:w="1426" w:type="dxa"/>
            <w:vAlign w:val="center"/>
          </w:tcPr>
          <w:p w14:paraId="5EF74B2C" w14:textId="77777777" w:rsidR="006379F5" w:rsidRDefault="006379F5">
            <w:pPr>
              <w:pStyle w:val="ConsPlusNormal"/>
              <w:jc w:val="center"/>
            </w:pPr>
            <w:r>
              <w:t>100%</w:t>
            </w:r>
          </w:p>
        </w:tc>
      </w:tr>
      <w:tr w:rsidR="006379F5" w14:paraId="6924538F" w14:textId="77777777">
        <w:tc>
          <w:tcPr>
            <w:tcW w:w="994" w:type="dxa"/>
            <w:vAlign w:val="center"/>
          </w:tcPr>
          <w:p w14:paraId="6D62CB1D" w14:textId="77777777" w:rsidR="006379F5" w:rsidRDefault="006379F5">
            <w:pPr>
              <w:pStyle w:val="ConsPlusNormal"/>
              <w:jc w:val="center"/>
            </w:pPr>
            <w:r>
              <w:t>9.6</w:t>
            </w:r>
          </w:p>
        </w:tc>
        <w:tc>
          <w:tcPr>
            <w:tcW w:w="1984" w:type="dxa"/>
            <w:vAlign w:val="center"/>
          </w:tcPr>
          <w:p w14:paraId="0216FF9D" w14:textId="77777777" w:rsidR="006379F5" w:rsidRDefault="006379F5">
            <w:pPr>
              <w:pStyle w:val="ConsPlusNormal"/>
            </w:pPr>
            <w:r>
              <w:t>Средства управления процессами организации/Средства управления основными фондами предприятия (EAM)</w:t>
            </w:r>
          </w:p>
        </w:tc>
        <w:tc>
          <w:tcPr>
            <w:tcW w:w="1928" w:type="dxa"/>
            <w:vAlign w:val="center"/>
          </w:tcPr>
          <w:p w14:paraId="4758E90D" w14:textId="77777777" w:rsidR="006379F5" w:rsidRDefault="006379F5">
            <w:pPr>
              <w:pStyle w:val="ConsPlusNormal"/>
            </w:pPr>
            <w:r>
              <w:t>Средства управления основными фондами предприятия (EAM)</w:t>
            </w:r>
          </w:p>
        </w:tc>
        <w:tc>
          <w:tcPr>
            <w:tcW w:w="1984" w:type="dxa"/>
            <w:vAlign w:val="center"/>
          </w:tcPr>
          <w:p w14:paraId="38F16859" w14:textId="77777777" w:rsidR="006379F5" w:rsidRDefault="006379F5">
            <w:pPr>
              <w:pStyle w:val="ConsPlusNormal"/>
            </w:pPr>
            <w:r>
              <w:t>Доля отечественного программного обеспечения, соответствующего классу N 9.6,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203CF9E6" w14:textId="77777777" w:rsidR="006379F5" w:rsidRDefault="006379F5">
            <w:pPr>
              <w:pStyle w:val="ConsPlusNormal"/>
              <w:jc w:val="center"/>
            </w:pPr>
            <w:hyperlink r:id="rId375">
              <w:r>
                <w:rPr>
                  <w:color w:val="0000FF"/>
                </w:rPr>
                <w:t>09.06</w:t>
              </w:r>
            </w:hyperlink>
          </w:p>
        </w:tc>
        <w:tc>
          <w:tcPr>
            <w:tcW w:w="1560" w:type="dxa"/>
            <w:vAlign w:val="center"/>
          </w:tcPr>
          <w:p w14:paraId="5E4B9EAE" w14:textId="77777777" w:rsidR="006379F5" w:rsidRDefault="006379F5">
            <w:pPr>
              <w:pStyle w:val="ConsPlusNormal"/>
              <w:jc w:val="center"/>
            </w:pPr>
            <w:hyperlink r:id="rId376">
              <w:r>
                <w:rPr>
                  <w:color w:val="0000FF"/>
                </w:rPr>
                <w:t>62</w:t>
              </w:r>
            </w:hyperlink>
          </w:p>
        </w:tc>
        <w:tc>
          <w:tcPr>
            <w:tcW w:w="1416" w:type="dxa"/>
            <w:vAlign w:val="center"/>
          </w:tcPr>
          <w:p w14:paraId="161366E9" w14:textId="77777777" w:rsidR="006379F5" w:rsidRDefault="006379F5">
            <w:pPr>
              <w:pStyle w:val="ConsPlusNormal"/>
              <w:jc w:val="center"/>
            </w:pPr>
            <w:r>
              <w:t>60%</w:t>
            </w:r>
          </w:p>
        </w:tc>
        <w:tc>
          <w:tcPr>
            <w:tcW w:w="1416" w:type="dxa"/>
            <w:vAlign w:val="center"/>
          </w:tcPr>
          <w:p w14:paraId="015FA921" w14:textId="77777777" w:rsidR="006379F5" w:rsidRDefault="006379F5">
            <w:pPr>
              <w:pStyle w:val="ConsPlusNormal"/>
              <w:jc w:val="center"/>
            </w:pPr>
            <w:r>
              <w:t>80%</w:t>
            </w:r>
          </w:p>
        </w:tc>
        <w:tc>
          <w:tcPr>
            <w:tcW w:w="1421" w:type="dxa"/>
            <w:vAlign w:val="center"/>
          </w:tcPr>
          <w:p w14:paraId="4DE7F81B" w14:textId="77777777" w:rsidR="006379F5" w:rsidRDefault="006379F5">
            <w:pPr>
              <w:pStyle w:val="ConsPlusNormal"/>
              <w:jc w:val="center"/>
            </w:pPr>
            <w:r>
              <w:t>100%</w:t>
            </w:r>
          </w:p>
        </w:tc>
        <w:tc>
          <w:tcPr>
            <w:tcW w:w="1426" w:type="dxa"/>
            <w:vAlign w:val="center"/>
          </w:tcPr>
          <w:p w14:paraId="57260896" w14:textId="77777777" w:rsidR="006379F5" w:rsidRDefault="006379F5">
            <w:pPr>
              <w:pStyle w:val="ConsPlusNormal"/>
              <w:jc w:val="center"/>
            </w:pPr>
            <w:r>
              <w:t>100%</w:t>
            </w:r>
          </w:p>
        </w:tc>
      </w:tr>
      <w:tr w:rsidR="006379F5" w14:paraId="4BE9CC43" w14:textId="77777777">
        <w:tc>
          <w:tcPr>
            <w:tcW w:w="994" w:type="dxa"/>
            <w:vAlign w:val="center"/>
          </w:tcPr>
          <w:p w14:paraId="31A67276" w14:textId="77777777" w:rsidR="006379F5" w:rsidRDefault="006379F5">
            <w:pPr>
              <w:pStyle w:val="ConsPlusNormal"/>
              <w:jc w:val="center"/>
            </w:pPr>
            <w:r>
              <w:t>9.7</w:t>
            </w:r>
          </w:p>
        </w:tc>
        <w:tc>
          <w:tcPr>
            <w:tcW w:w="1984" w:type="dxa"/>
            <w:vAlign w:val="center"/>
          </w:tcPr>
          <w:p w14:paraId="5981E6B7" w14:textId="77777777" w:rsidR="006379F5" w:rsidRDefault="006379F5">
            <w:pPr>
              <w:pStyle w:val="ConsPlusNormal"/>
            </w:pPr>
            <w:r>
              <w:t>Средства управления процессами организации/Средства финансового менеджмента, управления активами и трудовыми ресурсами (ERP)</w:t>
            </w:r>
          </w:p>
        </w:tc>
        <w:tc>
          <w:tcPr>
            <w:tcW w:w="1928" w:type="dxa"/>
            <w:vAlign w:val="center"/>
          </w:tcPr>
          <w:p w14:paraId="677CF01E" w14:textId="77777777" w:rsidR="006379F5" w:rsidRDefault="006379F5">
            <w:pPr>
              <w:pStyle w:val="ConsPlusNormal"/>
            </w:pPr>
            <w:r>
              <w:t>Средства финансового менеджмента, управления активами и трудовыми ресурсами (ERP)</w:t>
            </w:r>
          </w:p>
        </w:tc>
        <w:tc>
          <w:tcPr>
            <w:tcW w:w="1984" w:type="dxa"/>
            <w:vAlign w:val="center"/>
          </w:tcPr>
          <w:p w14:paraId="3F148F7B" w14:textId="77777777" w:rsidR="006379F5" w:rsidRDefault="006379F5">
            <w:pPr>
              <w:pStyle w:val="ConsPlusNormal"/>
            </w:pPr>
            <w:r>
              <w:t xml:space="preserve">Доля отечественного программного обеспечения, соответствующего классу N 9.7, установленного и используемого в государственных компаниях, от общего количества используемого </w:t>
            </w:r>
            <w:r>
              <w:lastRenderedPageBreak/>
              <w:t>программного обеспечения аналогичного класса, %</w:t>
            </w:r>
          </w:p>
        </w:tc>
        <w:tc>
          <w:tcPr>
            <w:tcW w:w="1560" w:type="dxa"/>
            <w:vAlign w:val="center"/>
          </w:tcPr>
          <w:p w14:paraId="12D140B2" w14:textId="77777777" w:rsidR="006379F5" w:rsidRDefault="006379F5">
            <w:pPr>
              <w:pStyle w:val="ConsPlusNormal"/>
              <w:jc w:val="center"/>
            </w:pPr>
            <w:hyperlink r:id="rId377">
              <w:r>
                <w:rPr>
                  <w:color w:val="0000FF"/>
                </w:rPr>
                <w:t>09.07</w:t>
              </w:r>
            </w:hyperlink>
          </w:p>
        </w:tc>
        <w:tc>
          <w:tcPr>
            <w:tcW w:w="1560" w:type="dxa"/>
            <w:vAlign w:val="center"/>
          </w:tcPr>
          <w:p w14:paraId="00ABAC6F" w14:textId="77777777" w:rsidR="006379F5" w:rsidRDefault="006379F5">
            <w:pPr>
              <w:pStyle w:val="ConsPlusNormal"/>
              <w:jc w:val="center"/>
            </w:pPr>
            <w:hyperlink r:id="rId378">
              <w:r>
                <w:rPr>
                  <w:color w:val="0000FF"/>
                </w:rPr>
                <w:t>62</w:t>
              </w:r>
            </w:hyperlink>
          </w:p>
        </w:tc>
        <w:tc>
          <w:tcPr>
            <w:tcW w:w="1416" w:type="dxa"/>
            <w:vAlign w:val="center"/>
          </w:tcPr>
          <w:p w14:paraId="5502C18A" w14:textId="77777777" w:rsidR="006379F5" w:rsidRDefault="006379F5">
            <w:pPr>
              <w:pStyle w:val="ConsPlusNormal"/>
              <w:jc w:val="center"/>
            </w:pPr>
            <w:r>
              <w:t>60%</w:t>
            </w:r>
          </w:p>
        </w:tc>
        <w:tc>
          <w:tcPr>
            <w:tcW w:w="1416" w:type="dxa"/>
            <w:vAlign w:val="center"/>
          </w:tcPr>
          <w:p w14:paraId="65C7B335" w14:textId="77777777" w:rsidR="006379F5" w:rsidRDefault="006379F5">
            <w:pPr>
              <w:pStyle w:val="ConsPlusNormal"/>
              <w:jc w:val="center"/>
            </w:pPr>
            <w:r>
              <w:t>80%</w:t>
            </w:r>
          </w:p>
        </w:tc>
        <w:tc>
          <w:tcPr>
            <w:tcW w:w="1421" w:type="dxa"/>
            <w:vAlign w:val="center"/>
          </w:tcPr>
          <w:p w14:paraId="3932E906" w14:textId="77777777" w:rsidR="006379F5" w:rsidRDefault="006379F5">
            <w:pPr>
              <w:pStyle w:val="ConsPlusNormal"/>
              <w:jc w:val="center"/>
            </w:pPr>
            <w:r>
              <w:t>100%</w:t>
            </w:r>
          </w:p>
        </w:tc>
        <w:tc>
          <w:tcPr>
            <w:tcW w:w="1426" w:type="dxa"/>
            <w:vAlign w:val="center"/>
          </w:tcPr>
          <w:p w14:paraId="71224CD0" w14:textId="77777777" w:rsidR="006379F5" w:rsidRDefault="006379F5">
            <w:pPr>
              <w:pStyle w:val="ConsPlusNormal"/>
              <w:jc w:val="center"/>
            </w:pPr>
            <w:r>
              <w:t>100%</w:t>
            </w:r>
          </w:p>
        </w:tc>
      </w:tr>
      <w:tr w:rsidR="006379F5" w14:paraId="74EFE937" w14:textId="77777777">
        <w:tc>
          <w:tcPr>
            <w:tcW w:w="994" w:type="dxa"/>
            <w:vAlign w:val="center"/>
          </w:tcPr>
          <w:p w14:paraId="634DF430" w14:textId="77777777" w:rsidR="006379F5" w:rsidRDefault="006379F5">
            <w:pPr>
              <w:pStyle w:val="ConsPlusNormal"/>
              <w:jc w:val="center"/>
            </w:pPr>
            <w:r>
              <w:t>9.9</w:t>
            </w:r>
          </w:p>
        </w:tc>
        <w:tc>
          <w:tcPr>
            <w:tcW w:w="1984" w:type="dxa"/>
            <w:vAlign w:val="center"/>
          </w:tcPr>
          <w:p w14:paraId="409DCB13" w14:textId="77777777" w:rsidR="006379F5" w:rsidRDefault="006379F5">
            <w:pPr>
              <w:pStyle w:val="ConsPlusNormal"/>
            </w:pPr>
            <w:r>
              <w:t>Средства управления процессами организации/Средства управления отношениями с клиентами (CRM)</w:t>
            </w:r>
          </w:p>
        </w:tc>
        <w:tc>
          <w:tcPr>
            <w:tcW w:w="1928" w:type="dxa"/>
            <w:vAlign w:val="center"/>
          </w:tcPr>
          <w:p w14:paraId="0084787D" w14:textId="77777777" w:rsidR="006379F5" w:rsidRDefault="006379F5">
            <w:pPr>
              <w:pStyle w:val="ConsPlusNormal"/>
            </w:pPr>
            <w:r>
              <w:t>Средства управления отношениями с клиентами (CRM)</w:t>
            </w:r>
          </w:p>
        </w:tc>
        <w:tc>
          <w:tcPr>
            <w:tcW w:w="1984" w:type="dxa"/>
            <w:vAlign w:val="center"/>
          </w:tcPr>
          <w:p w14:paraId="750F0C0E" w14:textId="77777777" w:rsidR="006379F5" w:rsidRDefault="006379F5">
            <w:pPr>
              <w:pStyle w:val="ConsPlusNormal"/>
            </w:pPr>
            <w:r>
              <w:t>Доля отечественного программного обеспечения, соответствующего классу N 9.9,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5D4E5B37" w14:textId="77777777" w:rsidR="006379F5" w:rsidRDefault="006379F5">
            <w:pPr>
              <w:pStyle w:val="ConsPlusNormal"/>
              <w:jc w:val="center"/>
            </w:pPr>
            <w:r>
              <w:t>09.08</w:t>
            </w:r>
          </w:p>
        </w:tc>
        <w:tc>
          <w:tcPr>
            <w:tcW w:w="1560" w:type="dxa"/>
            <w:vAlign w:val="center"/>
          </w:tcPr>
          <w:p w14:paraId="220E222D" w14:textId="77777777" w:rsidR="006379F5" w:rsidRDefault="006379F5">
            <w:pPr>
              <w:pStyle w:val="ConsPlusNormal"/>
              <w:jc w:val="center"/>
            </w:pPr>
            <w:hyperlink r:id="rId379">
              <w:r>
                <w:rPr>
                  <w:color w:val="0000FF"/>
                </w:rPr>
                <w:t>62</w:t>
              </w:r>
            </w:hyperlink>
          </w:p>
        </w:tc>
        <w:tc>
          <w:tcPr>
            <w:tcW w:w="1416" w:type="dxa"/>
            <w:vAlign w:val="center"/>
          </w:tcPr>
          <w:p w14:paraId="1341DFFB" w14:textId="77777777" w:rsidR="006379F5" w:rsidRDefault="006379F5">
            <w:pPr>
              <w:pStyle w:val="ConsPlusNormal"/>
              <w:jc w:val="center"/>
            </w:pPr>
            <w:r>
              <w:t>60%</w:t>
            </w:r>
          </w:p>
        </w:tc>
        <w:tc>
          <w:tcPr>
            <w:tcW w:w="1416" w:type="dxa"/>
            <w:vAlign w:val="center"/>
          </w:tcPr>
          <w:p w14:paraId="613A6C89" w14:textId="77777777" w:rsidR="006379F5" w:rsidRDefault="006379F5">
            <w:pPr>
              <w:pStyle w:val="ConsPlusNormal"/>
              <w:jc w:val="center"/>
            </w:pPr>
            <w:r>
              <w:t>80%</w:t>
            </w:r>
          </w:p>
        </w:tc>
        <w:tc>
          <w:tcPr>
            <w:tcW w:w="1421" w:type="dxa"/>
            <w:vAlign w:val="center"/>
          </w:tcPr>
          <w:p w14:paraId="1962A122" w14:textId="77777777" w:rsidR="006379F5" w:rsidRDefault="006379F5">
            <w:pPr>
              <w:pStyle w:val="ConsPlusNormal"/>
              <w:jc w:val="center"/>
            </w:pPr>
            <w:r>
              <w:t>100%</w:t>
            </w:r>
          </w:p>
        </w:tc>
        <w:tc>
          <w:tcPr>
            <w:tcW w:w="1426" w:type="dxa"/>
            <w:vAlign w:val="center"/>
          </w:tcPr>
          <w:p w14:paraId="77CC5543" w14:textId="77777777" w:rsidR="006379F5" w:rsidRDefault="006379F5">
            <w:pPr>
              <w:pStyle w:val="ConsPlusNormal"/>
              <w:jc w:val="center"/>
            </w:pPr>
            <w:r>
              <w:t>100%</w:t>
            </w:r>
          </w:p>
        </w:tc>
      </w:tr>
      <w:tr w:rsidR="006379F5" w14:paraId="4A388A73" w14:textId="77777777">
        <w:tc>
          <w:tcPr>
            <w:tcW w:w="994" w:type="dxa"/>
            <w:vAlign w:val="center"/>
          </w:tcPr>
          <w:p w14:paraId="32D2E92E" w14:textId="77777777" w:rsidR="006379F5" w:rsidRDefault="006379F5">
            <w:pPr>
              <w:pStyle w:val="ConsPlusNormal"/>
              <w:jc w:val="center"/>
            </w:pPr>
            <w:r>
              <w:t>9.10</w:t>
            </w:r>
          </w:p>
        </w:tc>
        <w:tc>
          <w:tcPr>
            <w:tcW w:w="1984" w:type="dxa"/>
            <w:vAlign w:val="center"/>
          </w:tcPr>
          <w:p w14:paraId="60484979" w14:textId="77777777" w:rsidR="006379F5" w:rsidRDefault="006379F5">
            <w:pPr>
              <w:pStyle w:val="ConsPlusNormal"/>
            </w:pPr>
            <w:r>
              <w:t>Средства управления процессами организации/Средства управления ИТ-службой, ИТ-инфраструктурой и ИТ-активами (ITSM-ServiceDesk, SCCM, Asset Management)</w:t>
            </w:r>
          </w:p>
        </w:tc>
        <w:tc>
          <w:tcPr>
            <w:tcW w:w="1928" w:type="dxa"/>
            <w:vAlign w:val="center"/>
          </w:tcPr>
          <w:p w14:paraId="503796E6" w14:textId="77777777" w:rsidR="006379F5" w:rsidRDefault="006379F5">
            <w:pPr>
              <w:pStyle w:val="ConsPlusNormal"/>
            </w:pPr>
            <w:r>
              <w:t>Средства управления ИТ-службой, ИТ-инфраструктурой и ИТ-активами (ITSM-ServiceDesk, SCCM, Asset Management)</w:t>
            </w:r>
          </w:p>
        </w:tc>
        <w:tc>
          <w:tcPr>
            <w:tcW w:w="1984" w:type="dxa"/>
            <w:vAlign w:val="center"/>
          </w:tcPr>
          <w:p w14:paraId="7FA4DDA0" w14:textId="77777777" w:rsidR="006379F5" w:rsidRDefault="006379F5">
            <w:pPr>
              <w:pStyle w:val="ConsPlusNormal"/>
            </w:pPr>
            <w:r>
              <w:t xml:space="preserve">Доля отечественного программного обеспечения, соответствующего классу N 9.10, установленного и используемого в государственных компаниях, от общего количества используемого </w:t>
            </w:r>
            <w:r>
              <w:lastRenderedPageBreak/>
              <w:t>программного обеспечения аналогичного класса, %</w:t>
            </w:r>
          </w:p>
        </w:tc>
        <w:tc>
          <w:tcPr>
            <w:tcW w:w="1560" w:type="dxa"/>
            <w:vAlign w:val="center"/>
          </w:tcPr>
          <w:p w14:paraId="72D74ECA" w14:textId="77777777" w:rsidR="006379F5" w:rsidRDefault="006379F5">
            <w:pPr>
              <w:pStyle w:val="ConsPlusNormal"/>
              <w:jc w:val="center"/>
            </w:pPr>
            <w:hyperlink r:id="rId380">
              <w:r>
                <w:rPr>
                  <w:color w:val="0000FF"/>
                </w:rPr>
                <w:t>09.09</w:t>
              </w:r>
            </w:hyperlink>
          </w:p>
        </w:tc>
        <w:tc>
          <w:tcPr>
            <w:tcW w:w="1560" w:type="dxa"/>
            <w:vAlign w:val="center"/>
          </w:tcPr>
          <w:p w14:paraId="48F68B67" w14:textId="77777777" w:rsidR="006379F5" w:rsidRDefault="006379F5">
            <w:pPr>
              <w:pStyle w:val="ConsPlusNormal"/>
              <w:jc w:val="center"/>
            </w:pPr>
            <w:hyperlink r:id="rId381">
              <w:r>
                <w:rPr>
                  <w:color w:val="0000FF"/>
                </w:rPr>
                <w:t>62</w:t>
              </w:r>
            </w:hyperlink>
          </w:p>
        </w:tc>
        <w:tc>
          <w:tcPr>
            <w:tcW w:w="1416" w:type="dxa"/>
            <w:vAlign w:val="center"/>
          </w:tcPr>
          <w:p w14:paraId="354EB72D" w14:textId="77777777" w:rsidR="006379F5" w:rsidRDefault="006379F5">
            <w:pPr>
              <w:pStyle w:val="ConsPlusNormal"/>
              <w:jc w:val="center"/>
            </w:pPr>
            <w:r>
              <w:t>80%</w:t>
            </w:r>
          </w:p>
        </w:tc>
        <w:tc>
          <w:tcPr>
            <w:tcW w:w="1416" w:type="dxa"/>
            <w:vAlign w:val="center"/>
          </w:tcPr>
          <w:p w14:paraId="27D5FB23" w14:textId="77777777" w:rsidR="006379F5" w:rsidRDefault="006379F5">
            <w:pPr>
              <w:pStyle w:val="ConsPlusNormal"/>
              <w:jc w:val="center"/>
            </w:pPr>
            <w:r>
              <w:t>100%</w:t>
            </w:r>
          </w:p>
        </w:tc>
        <w:tc>
          <w:tcPr>
            <w:tcW w:w="1421" w:type="dxa"/>
            <w:vAlign w:val="center"/>
          </w:tcPr>
          <w:p w14:paraId="5710339F" w14:textId="77777777" w:rsidR="006379F5" w:rsidRDefault="006379F5">
            <w:pPr>
              <w:pStyle w:val="ConsPlusNormal"/>
              <w:jc w:val="center"/>
            </w:pPr>
            <w:r>
              <w:t>100%</w:t>
            </w:r>
          </w:p>
        </w:tc>
        <w:tc>
          <w:tcPr>
            <w:tcW w:w="1426" w:type="dxa"/>
            <w:vAlign w:val="center"/>
          </w:tcPr>
          <w:p w14:paraId="239946A9" w14:textId="77777777" w:rsidR="006379F5" w:rsidRDefault="006379F5">
            <w:pPr>
              <w:pStyle w:val="ConsPlusNormal"/>
              <w:jc w:val="center"/>
            </w:pPr>
            <w:r>
              <w:t>100%</w:t>
            </w:r>
          </w:p>
        </w:tc>
      </w:tr>
      <w:tr w:rsidR="006379F5" w14:paraId="7B7F386B" w14:textId="77777777">
        <w:tc>
          <w:tcPr>
            <w:tcW w:w="994" w:type="dxa"/>
            <w:vAlign w:val="center"/>
          </w:tcPr>
          <w:p w14:paraId="76243B6F" w14:textId="77777777" w:rsidR="006379F5" w:rsidRDefault="006379F5">
            <w:pPr>
              <w:pStyle w:val="ConsPlusNormal"/>
              <w:jc w:val="center"/>
            </w:pPr>
            <w:r>
              <w:t>9.11</w:t>
            </w:r>
          </w:p>
        </w:tc>
        <w:tc>
          <w:tcPr>
            <w:tcW w:w="1984" w:type="dxa"/>
            <w:vAlign w:val="center"/>
          </w:tcPr>
          <w:p w14:paraId="67091379" w14:textId="77777777" w:rsidR="006379F5" w:rsidRDefault="006379F5">
            <w:pPr>
              <w:pStyle w:val="ConsPlusNormal"/>
            </w:pPr>
            <w:r>
              <w:t>Средства управления процессами организации/Средства управления содержимым (CMS), сайты и портальные решения</w:t>
            </w:r>
          </w:p>
        </w:tc>
        <w:tc>
          <w:tcPr>
            <w:tcW w:w="1928" w:type="dxa"/>
            <w:vAlign w:val="center"/>
          </w:tcPr>
          <w:p w14:paraId="623CF66D" w14:textId="77777777" w:rsidR="006379F5" w:rsidRDefault="006379F5">
            <w:pPr>
              <w:pStyle w:val="ConsPlusNormal"/>
            </w:pPr>
            <w:r>
              <w:t>Средства управления содержимым (CMS), сайты и портальные решения</w:t>
            </w:r>
          </w:p>
        </w:tc>
        <w:tc>
          <w:tcPr>
            <w:tcW w:w="1984" w:type="dxa"/>
            <w:vAlign w:val="center"/>
          </w:tcPr>
          <w:p w14:paraId="57C69BE6" w14:textId="77777777" w:rsidR="006379F5" w:rsidRDefault="006379F5">
            <w:pPr>
              <w:pStyle w:val="ConsPlusNormal"/>
            </w:pPr>
            <w:r>
              <w:t>Доля отечественного программного обеспечения, соответствующего классу N 9.11,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79579A65" w14:textId="77777777" w:rsidR="006379F5" w:rsidRDefault="006379F5">
            <w:pPr>
              <w:pStyle w:val="ConsPlusNormal"/>
              <w:jc w:val="center"/>
            </w:pPr>
            <w:hyperlink r:id="rId382">
              <w:r>
                <w:rPr>
                  <w:color w:val="0000FF"/>
                </w:rPr>
                <w:t>09.10</w:t>
              </w:r>
            </w:hyperlink>
          </w:p>
        </w:tc>
        <w:tc>
          <w:tcPr>
            <w:tcW w:w="1560" w:type="dxa"/>
            <w:vAlign w:val="center"/>
          </w:tcPr>
          <w:p w14:paraId="30CB1EB6" w14:textId="77777777" w:rsidR="006379F5" w:rsidRDefault="006379F5">
            <w:pPr>
              <w:pStyle w:val="ConsPlusNormal"/>
              <w:jc w:val="center"/>
            </w:pPr>
            <w:hyperlink r:id="rId383">
              <w:r>
                <w:rPr>
                  <w:color w:val="0000FF"/>
                </w:rPr>
                <w:t>62</w:t>
              </w:r>
            </w:hyperlink>
          </w:p>
        </w:tc>
        <w:tc>
          <w:tcPr>
            <w:tcW w:w="1416" w:type="dxa"/>
            <w:vAlign w:val="center"/>
          </w:tcPr>
          <w:p w14:paraId="7B65F611" w14:textId="77777777" w:rsidR="006379F5" w:rsidRDefault="006379F5">
            <w:pPr>
              <w:pStyle w:val="ConsPlusNormal"/>
              <w:jc w:val="center"/>
            </w:pPr>
            <w:r>
              <w:t>80%</w:t>
            </w:r>
          </w:p>
        </w:tc>
        <w:tc>
          <w:tcPr>
            <w:tcW w:w="1416" w:type="dxa"/>
            <w:vAlign w:val="center"/>
          </w:tcPr>
          <w:p w14:paraId="119DF519" w14:textId="77777777" w:rsidR="006379F5" w:rsidRDefault="006379F5">
            <w:pPr>
              <w:pStyle w:val="ConsPlusNormal"/>
              <w:jc w:val="center"/>
            </w:pPr>
            <w:r>
              <w:t>100%</w:t>
            </w:r>
          </w:p>
        </w:tc>
        <w:tc>
          <w:tcPr>
            <w:tcW w:w="1421" w:type="dxa"/>
            <w:vAlign w:val="center"/>
          </w:tcPr>
          <w:p w14:paraId="73D06A90" w14:textId="77777777" w:rsidR="006379F5" w:rsidRDefault="006379F5">
            <w:pPr>
              <w:pStyle w:val="ConsPlusNormal"/>
              <w:jc w:val="center"/>
            </w:pPr>
            <w:r>
              <w:t>100%</w:t>
            </w:r>
          </w:p>
        </w:tc>
        <w:tc>
          <w:tcPr>
            <w:tcW w:w="1426" w:type="dxa"/>
            <w:vAlign w:val="center"/>
          </w:tcPr>
          <w:p w14:paraId="1D951625" w14:textId="77777777" w:rsidR="006379F5" w:rsidRDefault="006379F5">
            <w:pPr>
              <w:pStyle w:val="ConsPlusNormal"/>
              <w:jc w:val="center"/>
            </w:pPr>
            <w:r>
              <w:t>100%</w:t>
            </w:r>
          </w:p>
        </w:tc>
      </w:tr>
      <w:tr w:rsidR="006379F5" w14:paraId="6DE44613" w14:textId="77777777">
        <w:tc>
          <w:tcPr>
            <w:tcW w:w="994" w:type="dxa"/>
            <w:vAlign w:val="center"/>
          </w:tcPr>
          <w:p w14:paraId="5AA45CCD" w14:textId="77777777" w:rsidR="006379F5" w:rsidRDefault="006379F5">
            <w:pPr>
              <w:pStyle w:val="ConsPlusNormal"/>
              <w:jc w:val="center"/>
            </w:pPr>
            <w:r>
              <w:t>9.12</w:t>
            </w:r>
          </w:p>
        </w:tc>
        <w:tc>
          <w:tcPr>
            <w:tcW w:w="1984" w:type="dxa"/>
            <w:vAlign w:val="center"/>
          </w:tcPr>
          <w:p w14:paraId="6E890F18" w14:textId="77777777" w:rsidR="006379F5" w:rsidRDefault="006379F5">
            <w:pPr>
              <w:pStyle w:val="ConsPlusNormal"/>
            </w:pPr>
            <w:r>
              <w:t>Средства управления процессами организации/Средства электронной коммерции (e-commerce platform)</w:t>
            </w:r>
          </w:p>
        </w:tc>
        <w:tc>
          <w:tcPr>
            <w:tcW w:w="1928" w:type="dxa"/>
            <w:vAlign w:val="center"/>
          </w:tcPr>
          <w:p w14:paraId="1B14F7C5" w14:textId="77777777" w:rsidR="006379F5" w:rsidRDefault="006379F5">
            <w:pPr>
              <w:pStyle w:val="ConsPlusNormal"/>
            </w:pPr>
            <w:r>
              <w:t>Средства электронной коммерции (e-commerce platform)</w:t>
            </w:r>
          </w:p>
        </w:tc>
        <w:tc>
          <w:tcPr>
            <w:tcW w:w="1984" w:type="dxa"/>
            <w:vAlign w:val="center"/>
          </w:tcPr>
          <w:p w14:paraId="0E71F159" w14:textId="77777777" w:rsidR="006379F5" w:rsidRDefault="006379F5">
            <w:pPr>
              <w:pStyle w:val="ConsPlusNormal"/>
            </w:pPr>
            <w:r>
              <w:t xml:space="preserve">Доля отечественного программного обеспечения, соответствующего классу N 9.12, установленного и используемого в государственных компаниях, от общего количества используемого </w:t>
            </w:r>
            <w:r>
              <w:lastRenderedPageBreak/>
              <w:t>программного обеспечения аналогичного класса, %</w:t>
            </w:r>
          </w:p>
        </w:tc>
        <w:tc>
          <w:tcPr>
            <w:tcW w:w="1560" w:type="dxa"/>
            <w:vAlign w:val="center"/>
          </w:tcPr>
          <w:p w14:paraId="4444A053" w14:textId="77777777" w:rsidR="006379F5" w:rsidRDefault="006379F5">
            <w:pPr>
              <w:pStyle w:val="ConsPlusNormal"/>
              <w:jc w:val="center"/>
            </w:pPr>
            <w:hyperlink r:id="rId384">
              <w:r>
                <w:rPr>
                  <w:color w:val="0000FF"/>
                </w:rPr>
                <w:t>09.11</w:t>
              </w:r>
            </w:hyperlink>
          </w:p>
        </w:tc>
        <w:tc>
          <w:tcPr>
            <w:tcW w:w="1560" w:type="dxa"/>
            <w:vAlign w:val="center"/>
          </w:tcPr>
          <w:p w14:paraId="17C76473" w14:textId="77777777" w:rsidR="006379F5" w:rsidRDefault="006379F5">
            <w:pPr>
              <w:pStyle w:val="ConsPlusNormal"/>
              <w:jc w:val="center"/>
            </w:pPr>
            <w:hyperlink r:id="rId385">
              <w:r>
                <w:rPr>
                  <w:color w:val="0000FF"/>
                </w:rPr>
                <w:t>62</w:t>
              </w:r>
            </w:hyperlink>
          </w:p>
        </w:tc>
        <w:tc>
          <w:tcPr>
            <w:tcW w:w="1416" w:type="dxa"/>
            <w:vAlign w:val="center"/>
          </w:tcPr>
          <w:p w14:paraId="57655084" w14:textId="77777777" w:rsidR="006379F5" w:rsidRDefault="006379F5">
            <w:pPr>
              <w:pStyle w:val="ConsPlusNormal"/>
              <w:jc w:val="center"/>
            </w:pPr>
            <w:r>
              <w:t>80%</w:t>
            </w:r>
          </w:p>
        </w:tc>
        <w:tc>
          <w:tcPr>
            <w:tcW w:w="1416" w:type="dxa"/>
            <w:vAlign w:val="center"/>
          </w:tcPr>
          <w:p w14:paraId="64CEAF64" w14:textId="77777777" w:rsidR="006379F5" w:rsidRDefault="006379F5">
            <w:pPr>
              <w:pStyle w:val="ConsPlusNormal"/>
              <w:jc w:val="center"/>
            </w:pPr>
            <w:r>
              <w:t>100%</w:t>
            </w:r>
          </w:p>
        </w:tc>
        <w:tc>
          <w:tcPr>
            <w:tcW w:w="1421" w:type="dxa"/>
            <w:vAlign w:val="center"/>
          </w:tcPr>
          <w:p w14:paraId="682B8E8E" w14:textId="77777777" w:rsidR="006379F5" w:rsidRDefault="006379F5">
            <w:pPr>
              <w:pStyle w:val="ConsPlusNormal"/>
              <w:jc w:val="center"/>
            </w:pPr>
            <w:r>
              <w:t>100%</w:t>
            </w:r>
          </w:p>
        </w:tc>
        <w:tc>
          <w:tcPr>
            <w:tcW w:w="1426" w:type="dxa"/>
            <w:vAlign w:val="center"/>
          </w:tcPr>
          <w:p w14:paraId="6A08C7C2" w14:textId="77777777" w:rsidR="006379F5" w:rsidRDefault="006379F5">
            <w:pPr>
              <w:pStyle w:val="ConsPlusNormal"/>
              <w:jc w:val="center"/>
            </w:pPr>
            <w:r>
              <w:t>100%</w:t>
            </w:r>
          </w:p>
        </w:tc>
      </w:tr>
      <w:tr w:rsidR="006379F5" w14:paraId="5311CEED" w14:textId="77777777">
        <w:tc>
          <w:tcPr>
            <w:tcW w:w="994" w:type="dxa"/>
            <w:vAlign w:val="center"/>
          </w:tcPr>
          <w:p w14:paraId="6961369E" w14:textId="77777777" w:rsidR="006379F5" w:rsidRDefault="006379F5">
            <w:pPr>
              <w:pStyle w:val="ConsPlusNormal"/>
              <w:jc w:val="center"/>
            </w:pPr>
            <w:r>
              <w:t>9.13</w:t>
            </w:r>
          </w:p>
        </w:tc>
        <w:tc>
          <w:tcPr>
            <w:tcW w:w="1984" w:type="dxa"/>
            <w:vAlign w:val="center"/>
          </w:tcPr>
          <w:p w14:paraId="51794502" w14:textId="77777777" w:rsidR="006379F5" w:rsidRDefault="006379F5">
            <w:pPr>
              <w:pStyle w:val="ConsPlusNormal"/>
            </w:pPr>
            <w:r>
              <w:t>Средства управления процессами организации/Средства управления складом и цепочками поставок (WMS, SCM)</w:t>
            </w:r>
          </w:p>
        </w:tc>
        <w:tc>
          <w:tcPr>
            <w:tcW w:w="1928" w:type="dxa"/>
            <w:vAlign w:val="center"/>
          </w:tcPr>
          <w:p w14:paraId="34593000" w14:textId="77777777" w:rsidR="006379F5" w:rsidRDefault="006379F5">
            <w:pPr>
              <w:pStyle w:val="ConsPlusNormal"/>
            </w:pPr>
            <w:r>
              <w:t>Средства управления складом и цепочками поставок (WMS, SCM)</w:t>
            </w:r>
          </w:p>
        </w:tc>
        <w:tc>
          <w:tcPr>
            <w:tcW w:w="1984" w:type="dxa"/>
            <w:vAlign w:val="center"/>
          </w:tcPr>
          <w:p w14:paraId="5C933468" w14:textId="77777777" w:rsidR="006379F5" w:rsidRDefault="006379F5">
            <w:pPr>
              <w:pStyle w:val="ConsPlusNormal"/>
            </w:pPr>
            <w:r>
              <w:t>Доля отечественного программного обеспечения, соответствующего классу N 9.13,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164E73C4" w14:textId="77777777" w:rsidR="006379F5" w:rsidRDefault="006379F5">
            <w:pPr>
              <w:pStyle w:val="ConsPlusNormal"/>
              <w:jc w:val="center"/>
            </w:pPr>
            <w:hyperlink r:id="rId386">
              <w:r>
                <w:rPr>
                  <w:color w:val="0000FF"/>
                </w:rPr>
                <w:t>09.12</w:t>
              </w:r>
            </w:hyperlink>
          </w:p>
        </w:tc>
        <w:tc>
          <w:tcPr>
            <w:tcW w:w="1560" w:type="dxa"/>
            <w:vAlign w:val="center"/>
          </w:tcPr>
          <w:p w14:paraId="5ABBF4F4" w14:textId="77777777" w:rsidR="006379F5" w:rsidRDefault="006379F5">
            <w:pPr>
              <w:pStyle w:val="ConsPlusNormal"/>
              <w:jc w:val="center"/>
            </w:pPr>
            <w:hyperlink r:id="rId387">
              <w:r>
                <w:rPr>
                  <w:color w:val="0000FF"/>
                </w:rPr>
                <w:t>62</w:t>
              </w:r>
            </w:hyperlink>
          </w:p>
        </w:tc>
        <w:tc>
          <w:tcPr>
            <w:tcW w:w="1416" w:type="dxa"/>
            <w:vAlign w:val="center"/>
          </w:tcPr>
          <w:p w14:paraId="77B10ACE" w14:textId="77777777" w:rsidR="006379F5" w:rsidRDefault="006379F5">
            <w:pPr>
              <w:pStyle w:val="ConsPlusNormal"/>
              <w:jc w:val="center"/>
            </w:pPr>
            <w:r>
              <w:t>60%</w:t>
            </w:r>
          </w:p>
        </w:tc>
        <w:tc>
          <w:tcPr>
            <w:tcW w:w="1416" w:type="dxa"/>
            <w:vAlign w:val="center"/>
          </w:tcPr>
          <w:p w14:paraId="5DF87CB1" w14:textId="77777777" w:rsidR="006379F5" w:rsidRDefault="006379F5">
            <w:pPr>
              <w:pStyle w:val="ConsPlusNormal"/>
              <w:jc w:val="center"/>
            </w:pPr>
            <w:r>
              <w:t>80%</w:t>
            </w:r>
          </w:p>
        </w:tc>
        <w:tc>
          <w:tcPr>
            <w:tcW w:w="1421" w:type="dxa"/>
            <w:vAlign w:val="center"/>
          </w:tcPr>
          <w:p w14:paraId="20D475E2" w14:textId="77777777" w:rsidR="006379F5" w:rsidRDefault="006379F5">
            <w:pPr>
              <w:pStyle w:val="ConsPlusNormal"/>
              <w:jc w:val="center"/>
            </w:pPr>
            <w:r>
              <w:t>100%</w:t>
            </w:r>
          </w:p>
        </w:tc>
        <w:tc>
          <w:tcPr>
            <w:tcW w:w="1426" w:type="dxa"/>
            <w:vAlign w:val="center"/>
          </w:tcPr>
          <w:p w14:paraId="11BB21F1" w14:textId="77777777" w:rsidR="006379F5" w:rsidRDefault="006379F5">
            <w:pPr>
              <w:pStyle w:val="ConsPlusNormal"/>
              <w:jc w:val="center"/>
            </w:pPr>
            <w:r>
              <w:t>100%</w:t>
            </w:r>
          </w:p>
        </w:tc>
      </w:tr>
      <w:tr w:rsidR="006379F5" w14:paraId="415713B5" w14:textId="77777777">
        <w:tc>
          <w:tcPr>
            <w:tcW w:w="994" w:type="dxa"/>
            <w:vAlign w:val="center"/>
          </w:tcPr>
          <w:p w14:paraId="6D3C32A9" w14:textId="77777777" w:rsidR="006379F5" w:rsidRDefault="006379F5">
            <w:pPr>
              <w:pStyle w:val="ConsPlusNormal"/>
              <w:jc w:val="center"/>
            </w:pPr>
            <w:r>
              <w:t>9.14</w:t>
            </w:r>
          </w:p>
        </w:tc>
        <w:tc>
          <w:tcPr>
            <w:tcW w:w="1984" w:type="dxa"/>
            <w:vAlign w:val="center"/>
          </w:tcPr>
          <w:p w14:paraId="3970720F" w14:textId="77777777" w:rsidR="006379F5" w:rsidRDefault="006379F5">
            <w:pPr>
              <w:pStyle w:val="ConsPlusNormal"/>
            </w:pPr>
            <w:r>
              <w:t>Средства управления процессами организации/Средства централизованного управления конечными устройствами</w:t>
            </w:r>
          </w:p>
        </w:tc>
        <w:tc>
          <w:tcPr>
            <w:tcW w:w="1928" w:type="dxa"/>
            <w:vAlign w:val="center"/>
          </w:tcPr>
          <w:p w14:paraId="29D47C3F" w14:textId="77777777" w:rsidR="006379F5" w:rsidRDefault="006379F5">
            <w:pPr>
              <w:pStyle w:val="ConsPlusNormal"/>
            </w:pPr>
            <w:r>
              <w:t>Средства централизованного управления конечными устройствами</w:t>
            </w:r>
          </w:p>
        </w:tc>
        <w:tc>
          <w:tcPr>
            <w:tcW w:w="1984" w:type="dxa"/>
            <w:vAlign w:val="center"/>
          </w:tcPr>
          <w:p w14:paraId="57AF4BB6" w14:textId="77777777" w:rsidR="006379F5" w:rsidRDefault="006379F5">
            <w:pPr>
              <w:pStyle w:val="ConsPlusNormal"/>
            </w:pPr>
            <w:r>
              <w:t xml:space="preserve">Доля отечественного программного обеспечения, соответствующего классу N 9.14, установленного и используемого в государственных компаниях, от общего количества используемого </w:t>
            </w:r>
            <w:r>
              <w:lastRenderedPageBreak/>
              <w:t>программного обеспечения аналогичного класса, %</w:t>
            </w:r>
          </w:p>
        </w:tc>
        <w:tc>
          <w:tcPr>
            <w:tcW w:w="1560" w:type="dxa"/>
            <w:vAlign w:val="center"/>
          </w:tcPr>
          <w:p w14:paraId="7AF86240" w14:textId="77777777" w:rsidR="006379F5" w:rsidRDefault="006379F5">
            <w:pPr>
              <w:pStyle w:val="ConsPlusNormal"/>
              <w:jc w:val="center"/>
            </w:pPr>
            <w:hyperlink r:id="rId388">
              <w:r>
                <w:rPr>
                  <w:color w:val="0000FF"/>
                </w:rPr>
                <w:t>09.13</w:t>
              </w:r>
            </w:hyperlink>
          </w:p>
        </w:tc>
        <w:tc>
          <w:tcPr>
            <w:tcW w:w="1560" w:type="dxa"/>
            <w:vAlign w:val="center"/>
          </w:tcPr>
          <w:p w14:paraId="25DE28FD" w14:textId="77777777" w:rsidR="006379F5" w:rsidRDefault="006379F5">
            <w:pPr>
              <w:pStyle w:val="ConsPlusNormal"/>
              <w:jc w:val="center"/>
            </w:pPr>
            <w:hyperlink r:id="rId389">
              <w:r>
                <w:rPr>
                  <w:color w:val="0000FF"/>
                </w:rPr>
                <w:t>62</w:t>
              </w:r>
            </w:hyperlink>
          </w:p>
        </w:tc>
        <w:tc>
          <w:tcPr>
            <w:tcW w:w="1416" w:type="dxa"/>
            <w:vAlign w:val="center"/>
          </w:tcPr>
          <w:p w14:paraId="56D72F93" w14:textId="77777777" w:rsidR="006379F5" w:rsidRDefault="006379F5">
            <w:pPr>
              <w:pStyle w:val="ConsPlusNormal"/>
              <w:jc w:val="center"/>
            </w:pPr>
            <w:r>
              <w:t>80%</w:t>
            </w:r>
          </w:p>
        </w:tc>
        <w:tc>
          <w:tcPr>
            <w:tcW w:w="1416" w:type="dxa"/>
            <w:vAlign w:val="center"/>
          </w:tcPr>
          <w:p w14:paraId="1849070D" w14:textId="77777777" w:rsidR="006379F5" w:rsidRDefault="006379F5">
            <w:pPr>
              <w:pStyle w:val="ConsPlusNormal"/>
              <w:jc w:val="center"/>
            </w:pPr>
            <w:r>
              <w:t>100%</w:t>
            </w:r>
          </w:p>
        </w:tc>
        <w:tc>
          <w:tcPr>
            <w:tcW w:w="1421" w:type="dxa"/>
            <w:vAlign w:val="center"/>
          </w:tcPr>
          <w:p w14:paraId="44A03FBC" w14:textId="77777777" w:rsidR="006379F5" w:rsidRDefault="006379F5">
            <w:pPr>
              <w:pStyle w:val="ConsPlusNormal"/>
              <w:jc w:val="center"/>
            </w:pPr>
            <w:r>
              <w:t>100%</w:t>
            </w:r>
          </w:p>
        </w:tc>
        <w:tc>
          <w:tcPr>
            <w:tcW w:w="1426" w:type="dxa"/>
            <w:vAlign w:val="center"/>
          </w:tcPr>
          <w:p w14:paraId="52B9EA1C" w14:textId="77777777" w:rsidR="006379F5" w:rsidRDefault="006379F5">
            <w:pPr>
              <w:pStyle w:val="ConsPlusNormal"/>
              <w:jc w:val="center"/>
            </w:pPr>
            <w:r>
              <w:t>100%</w:t>
            </w:r>
          </w:p>
        </w:tc>
      </w:tr>
      <w:tr w:rsidR="006379F5" w14:paraId="333411E2" w14:textId="77777777">
        <w:tc>
          <w:tcPr>
            <w:tcW w:w="994" w:type="dxa"/>
            <w:vAlign w:val="center"/>
          </w:tcPr>
          <w:p w14:paraId="449BD0EF" w14:textId="77777777" w:rsidR="006379F5" w:rsidRDefault="006379F5">
            <w:pPr>
              <w:pStyle w:val="ConsPlusNormal"/>
              <w:jc w:val="center"/>
              <w:outlineLvl w:val="1"/>
            </w:pPr>
            <w:r>
              <w:t>10</w:t>
            </w:r>
          </w:p>
        </w:tc>
        <w:tc>
          <w:tcPr>
            <w:tcW w:w="1984" w:type="dxa"/>
            <w:vAlign w:val="center"/>
          </w:tcPr>
          <w:p w14:paraId="28AB33EC" w14:textId="77777777" w:rsidR="006379F5" w:rsidRDefault="006379F5">
            <w:pPr>
              <w:pStyle w:val="ConsPlusNormal"/>
            </w:pPr>
            <w:r>
              <w:t>Средства обработки и визуализации массивов данных</w:t>
            </w:r>
          </w:p>
        </w:tc>
        <w:tc>
          <w:tcPr>
            <w:tcW w:w="1928" w:type="dxa"/>
            <w:vAlign w:val="center"/>
          </w:tcPr>
          <w:p w14:paraId="4AF3A912" w14:textId="77777777" w:rsidR="006379F5" w:rsidRDefault="006379F5">
            <w:pPr>
              <w:pStyle w:val="ConsPlusNormal"/>
            </w:pPr>
          </w:p>
        </w:tc>
        <w:tc>
          <w:tcPr>
            <w:tcW w:w="1984" w:type="dxa"/>
            <w:vAlign w:val="center"/>
          </w:tcPr>
          <w:p w14:paraId="00A9E432" w14:textId="77777777" w:rsidR="006379F5" w:rsidRDefault="006379F5">
            <w:pPr>
              <w:pStyle w:val="ConsPlusNormal"/>
            </w:pPr>
          </w:p>
        </w:tc>
        <w:tc>
          <w:tcPr>
            <w:tcW w:w="1560" w:type="dxa"/>
            <w:vAlign w:val="center"/>
          </w:tcPr>
          <w:p w14:paraId="10A3FEAD" w14:textId="77777777" w:rsidR="006379F5" w:rsidRDefault="006379F5">
            <w:pPr>
              <w:pStyle w:val="ConsPlusNormal"/>
              <w:jc w:val="center"/>
            </w:pPr>
            <w:hyperlink r:id="rId390">
              <w:r>
                <w:rPr>
                  <w:color w:val="0000FF"/>
                </w:rPr>
                <w:t>10</w:t>
              </w:r>
            </w:hyperlink>
          </w:p>
        </w:tc>
        <w:tc>
          <w:tcPr>
            <w:tcW w:w="1560" w:type="dxa"/>
            <w:vAlign w:val="center"/>
          </w:tcPr>
          <w:p w14:paraId="7E6DE246" w14:textId="77777777" w:rsidR="006379F5" w:rsidRDefault="006379F5">
            <w:pPr>
              <w:pStyle w:val="ConsPlusNormal"/>
              <w:jc w:val="center"/>
            </w:pPr>
            <w:hyperlink r:id="rId391">
              <w:r>
                <w:rPr>
                  <w:color w:val="0000FF"/>
                </w:rPr>
                <w:t>62</w:t>
              </w:r>
            </w:hyperlink>
          </w:p>
        </w:tc>
        <w:tc>
          <w:tcPr>
            <w:tcW w:w="1416" w:type="dxa"/>
            <w:vAlign w:val="center"/>
          </w:tcPr>
          <w:p w14:paraId="588EA24F" w14:textId="77777777" w:rsidR="006379F5" w:rsidRDefault="006379F5">
            <w:pPr>
              <w:pStyle w:val="ConsPlusNormal"/>
            </w:pPr>
          </w:p>
        </w:tc>
        <w:tc>
          <w:tcPr>
            <w:tcW w:w="1416" w:type="dxa"/>
            <w:vAlign w:val="center"/>
          </w:tcPr>
          <w:p w14:paraId="72F59121" w14:textId="77777777" w:rsidR="006379F5" w:rsidRDefault="006379F5">
            <w:pPr>
              <w:pStyle w:val="ConsPlusNormal"/>
            </w:pPr>
          </w:p>
        </w:tc>
        <w:tc>
          <w:tcPr>
            <w:tcW w:w="1421" w:type="dxa"/>
            <w:vAlign w:val="center"/>
          </w:tcPr>
          <w:p w14:paraId="51CD966C" w14:textId="77777777" w:rsidR="006379F5" w:rsidRDefault="006379F5">
            <w:pPr>
              <w:pStyle w:val="ConsPlusNormal"/>
            </w:pPr>
          </w:p>
        </w:tc>
        <w:tc>
          <w:tcPr>
            <w:tcW w:w="1426" w:type="dxa"/>
            <w:vAlign w:val="center"/>
          </w:tcPr>
          <w:p w14:paraId="57109BC1" w14:textId="77777777" w:rsidR="006379F5" w:rsidRDefault="006379F5">
            <w:pPr>
              <w:pStyle w:val="ConsPlusNormal"/>
            </w:pPr>
          </w:p>
        </w:tc>
      </w:tr>
      <w:tr w:rsidR="006379F5" w14:paraId="18E0AC29" w14:textId="77777777">
        <w:tc>
          <w:tcPr>
            <w:tcW w:w="994" w:type="dxa"/>
            <w:vAlign w:val="center"/>
          </w:tcPr>
          <w:p w14:paraId="6F9ECB9D" w14:textId="77777777" w:rsidR="006379F5" w:rsidRDefault="006379F5">
            <w:pPr>
              <w:pStyle w:val="ConsPlusNormal"/>
              <w:jc w:val="center"/>
            </w:pPr>
            <w:r>
              <w:t>10.1</w:t>
            </w:r>
          </w:p>
        </w:tc>
        <w:tc>
          <w:tcPr>
            <w:tcW w:w="1984" w:type="dxa"/>
            <w:vAlign w:val="center"/>
          </w:tcPr>
          <w:p w14:paraId="39F62EEF" w14:textId="77777777" w:rsidR="006379F5" w:rsidRDefault="006379F5">
            <w:pPr>
              <w:pStyle w:val="ConsPlusNormal"/>
            </w:pPr>
            <w:r>
              <w:t>Средства обработки и визуализации массивов данных/Средства обработки Больших Данных (BigData)</w:t>
            </w:r>
          </w:p>
        </w:tc>
        <w:tc>
          <w:tcPr>
            <w:tcW w:w="1928" w:type="dxa"/>
            <w:vAlign w:val="center"/>
          </w:tcPr>
          <w:p w14:paraId="34736C0E" w14:textId="77777777" w:rsidR="006379F5" w:rsidRDefault="006379F5">
            <w:pPr>
              <w:pStyle w:val="ConsPlusNormal"/>
            </w:pPr>
            <w:r>
              <w:t>Средства обработки Больших Данных (BigData)</w:t>
            </w:r>
          </w:p>
        </w:tc>
        <w:tc>
          <w:tcPr>
            <w:tcW w:w="1984" w:type="dxa"/>
            <w:vAlign w:val="center"/>
          </w:tcPr>
          <w:p w14:paraId="4B0517C6" w14:textId="77777777" w:rsidR="006379F5" w:rsidRDefault="006379F5">
            <w:pPr>
              <w:pStyle w:val="ConsPlusNormal"/>
            </w:pPr>
            <w:r>
              <w:t>Доля отечественного программного обеспечения, соответствующего классу N 10.1,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1D6DD3BC" w14:textId="77777777" w:rsidR="006379F5" w:rsidRDefault="006379F5">
            <w:pPr>
              <w:pStyle w:val="ConsPlusNormal"/>
              <w:jc w:val="center"/>
            </w:pPr>
            <w:hyperlink r:id="rId392">
              <w:r>
                <w:rPr>
                  <w:color w:val="0000FF"/>
                </w:rPr>
                <w:t>10.01</w:t>
              </w:r>
            </w:hyperlink>
          </w:p>
        </w:tc>
        <w:tc>
          <w:tcPr>
            <w:tcW w:w="1560" w:type="dxa"/>
            <w:vAlign w:val="center"/>
          </w:tcPr>
          <w:p w14:paraId="19608DBE" w14:textId="77777777" w:rsidR="006379F5" w:rsidRDefault="006379F5">
            <w:pPr>
              <w:pStyle w:val="ConsPlusNormal"/>
              <w:jc w:val="center"/>
            </w:pPr>
            <w:hyperlink r:id="rId393">
              <w:r>
                <w:rPr>
                  <w:color w:val="0000FF"/>
                </w:rPr>
                <w:t>62</w:t>
              </w:r>
            </w:hyperlink>
          </w:p>
          <w:p w14:paraId="282A7F93" w14:textId="77777777" w:rsidR="006379F5" w:rsidRDefault="006379F5">
            <w:pPr>
              <w:pStyle w:val="ConsPlusNormal"/>
              <w:jc w:val="center"/>
            </w:pPr>
            <w:hyperlink r:id="rId394">
              <w:r>
                <w:rPr>
                  <w:color w:val="0000FF"/>
                </w:rPr>
                <w:t>63.11.19</w:t>
              </w:r>
            </w:hyperlink>
          </w:p>
        </w:tc>
        <w:tc>
          <w:tcPr>
            <w:tcW w:w="1416" w:type="dxa"/>
            <w:vAlign w:val="center"/>
          </w:tcPr>
          <w:p w14:paraId="016D042C" w14:textId="77777777" w:rsidR="006379F5" w:rsidRDefault="006379F5">
            <w:pPr>
              <w:pStyle w:val="ConsPlusNormal"/>
              <w:jc w:val="center"/>
            </w:pPr>
            <w:r>
              <w:t>80%</w:t>
            </w:r>
          </w:p>
        </w:tc>
        <w:tc>
          <w:tcPr>
            <w:tcW w:w="1416" w:type="dxa"/>
            <w:vAlign w:val="center"/>
          </w:tcPr>
          <w:p w14:paraId="4E45B053" w14:textId="77777777" w:rsidR="006379F5" w:rsidRDefault="006379F5">
            <w:pPr>
              <w:pStyle w:val="ConsPlusNormal"/>
              <w:jc w:val="center"/>
            </w:pPr>
            <w:r>
              <w:t>100%</w:t>
            </w:r>
          </w:p>
        </w:tc>
        <w:tc>
          <w:tcPr>
            <w:tcW w:w="1421" w:type="dxa"/>
            <w:vAlign w:val="center"/>
          </w:tcPr>
          <w:p w14:paraId="628A3DAA" w14:textId="77777777" w:rsidR="006379F5" w:rsidRDefault="006379F5">
            <w:pPr>
              <w:pStyle w:val="ConsPlusNormal"/>
              <w:jc w:val="center"/>
            </w:pPr>
            <w:r>
              <w:t>100%</w:t>
            </w:r>
          </w:p>
        </w:tc>
        <w:tc>
          <w:tcPr>
            <w:tcW w:w="1426" w:type="dxa"/>
            <w:vAlign w:val="center"/>
          </w:tcPr>
          <w:p w14:paraId="6C6C7C12" w14:textId="77777777" w:rsidR="006379F5" w:rsidRDefault="006379F5">
            <w:pPr>
              <w:pStyle w:val="ConsPlusNormal"/>
              <w:jc w:val="center"/>
            </w:pPr>
            <w:r>
              <w:t>100%</w:t>
            </w:r>
          </w:p>
        </w:tc>
      </w:tr>
      <w:tr w:rsidR="006379F5" w14:paraId="1CF3B593" w14:textId="77777777">
        <w:tc>
          <w:tcPr>
            <w:tcW w:w="994" w:type="dxa"/>
            <w:vAlign w:val="center"/>
          </w:tcPr>
          <w:p w14:paraId="7E3970D7" w14:textId="77777777" w:rsidR="006379F5" w:rsidRDefault="006379F5">
            <w:pPr>
              <w:pStyle w:val="ConsPlusNormal"/>
              <w:jc w:val="center"/>
            </w:pPr>
            <w:r>
              <w:t>10.2</w:t>
            </w:r>
          </w:p>
        </w:tc>
        <w:tc>
          <w:tcPr>
            <w:tcW w:w="1984" w:type="dxa"/>
            <w:vAlign w:val="center"/>
          </w:tcPr>
          <w:p w14:paraId="7CAAE109" w14:textId="77777777" w:rsidR="006379F5" w:rsidRDefault="006379F5">
            <w:pPr>
              <w:pStyle w:val="ConsPlusNormal"/>
            </w:pPr>
            <w:r>
              <w:t xml:space="preserve">Средства обработки и визуализации массивов данных/Средства обработки и анализа </w:t>
            </w:r>
            <w:r>
              <w:lastRenderedPageBreak/>
              <w:t>геологических и геофизических данных</w:t>
            </w:r>
          </w:p>
        </w:tc>
        <w:tc>
          <w:tcPr>
            <w:tcW w:w="1928" w:type="dxa"/>
            <w:vAlign w:val="center"/>
          </w:tcPr>
          <w:p w14:paraId="42881D11" w14:textId="77777777" w:rsidR="006379F5" w:rsidRDefault="006379F5">
            <w:pPr>
              <w:pStyle w:val="ConsPlusNormal"/>
            </w:pPr>
            <w:r>
              <w:lastRenderedPageBreak/>
              <w:t>Средства обработки и анализа геологических и геофизических данных</w:t>
            </w:r>
          </w:p>
        </w:tc>
        <w:tc>
          <w:tcPr>
            <w:tcW w:w="1984" w:type="dxa"/>
            <w:vAlign w:val="center"/>
          </w:tcPr>
          <w:p w14:paraId="7ACFE652" w14:textId="77777777" w:rsidR="006379F5" w:rsidRDefault="006379F5">
            <w:pPr>
              <w:pStyle w:val="ConsPlusNormal"/>
            </w:pPr>
            <w:r>
              <w:t xml:space="preserve">Доля отечественного программного обеспечения, соответствующего классу N 10.2, установленного и </w:t>
            </w:r>
            <w:r>
              <w:lastRenderedPageBreak/>
              <w:t>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14C3CD21" w14:textId="77777777" w:rsidR="006379F5" w:rsidRDefault="006379F5">
            <w:pPr>
              <w:pStyle w:val="ConsPlusNormal"/>
              <w:jc w:val="center"/>
            </w:pPr>
            <w:hyperlink r:id="rId395">
              <w:r>
                <w:rPr>
                  <w:color w:val="0000FF"/>
                </w:rPr>
                <w:t>10.02</w:t>
              </w:r>
            </w:hyperlink>
          </w:p>
        </w:tc>
        <w:tc>
          <w:tcPr>
            <w:tcW w:w="1560" w:type="dxa"/>
            <w:vAlign w:val="center"/>
          </w:tcPr>
          <w:p w14:paraId="36A12FD9" w14:textId="77777777" w:rsidR="006379F5" w:rsidRDefault="006379F5">
            <w:pPr>
              <w:pStyle w:val="ConsPlusNormal"/>
              <w:jc w:val="center"/>
            </w:pPr>
            <w:hyperlink r:id="rId396">
              <w:r>
                <w:rPr>
                  <w:color w:val="0000FF"/>
                </w:rPr>
                <w:t>62</w:t>
              </w:r>
            </w:hyperlink>
          </w:p>
          <w:p w14:paraId="60B56EE6" w14:textId="77777777" w:rsidR="006379F5" w:rsidRDefault="006379F5">
            <w:pPr>
              <w:pStyle w:val="ConsPlusNormal"/>
              <w:jc w:val="center"/>
            </w:pPr>
            <w:hyperlink r:id="rId397">
              <w:r>
                <w:rPr>
                  <w:color w:val="0000FF"/>
                </w:rPr>
                <w:t>63.11.19</w:t>
              </w:r>
            </w:hyperlink>
          </w:p>
        </w:tc>
        <w:tc>
          <w:tcPr>
            <w:tcW w:w="1416" w:type="dxa"/>
            <w:vAlign w:val="center"/>
          </w:tcPr>
          <w:p w14:paraId="2B6C49F1" w14:textId="77777777" w:rsidR="006379F5" w:rsidRDefault="006379F5">
            <w:pPr>
              <w:pStyle w:val="ConsPlusNormal"/>
              <w:jc w:val="center"/>
            </w:pPr>
            <w:r>
              <w:t>60%</w:t>
            </w:r>
          </w:p>
        </w:tc>
        <w:tc>
          <w:tcPr>
            <w:tcW w:w="1416" w:type="dxa"/>
            <w:vAlign w:val="center"/>
          </w:tcPr>
          <w:p w14:paraId="745D7AF7" w14:textId="77777777" w:rsidR="006379F5" w:rsidRDefault="006379F5">
            <w:pPr>
              <w:pStyle w:val="ConsPlusNormal"/>
              <w:jc w:val="center"/>
            </w:pPr>
            <w:r>
              <w:t>80%</w:t>
            </w:r>
          </w:p>
        </w:tc>
        <w:tc>
          <w:tcPr>
            <w:tcW w:w="1421" w:type="dxa"/>
            <w:vAlign w:val="center"/>
          </w:tcPr>
          <w:p w14:paraId="41433C75" w14:textId="77777777" w:rsidR="006379F5" w:rsidRDefault="006379F5">
            <w:pPr>
              <w:pStyle w:val="ConsPlusNormal"/>
              <w:jc w:val="center"/>
            </w:pPr>
            <w:r>
              <w:t>100%</w:t>
            </w:r>
          </w:p>
        </w:tc>
        <w:tc>
          <w:tcPr>
            <w:tcW w:w="1426" w:type="dxa"/>
            <w:vAlign w:val="center"/>
          </w:tcPr>
          <w:p w14:paraId="4B732F8B" w14:textId="77777777" w:rsidR="006379F5" w:rsidRDefault="006379F5">
            <w:pPr>
              <w:pStyle w:val="ConsPlusNormal"/>
              <w:jc w:val="center"/>
            </w:pPr>
            <w:r>
              <w:t>100%</w:t>
            </w:r>
          </w:p>
        </w:tc>
      </w:tr>
      <w:tr w:rsidR="006379F5" w14:paraId="71F6348B" w14:textId="77777777">
        <w:tc>
          <w:tcPr>
            <w:tcW w:w="994" w:type="dxa"/>
            <w:vAlign w:val="center"/>
          </w:tcPr>
          <w:p w14:paraId="4C898638" w14:textId="77777777" w:rsidR="006379F5" w:rsidRDefault="006379F5">
            <w:pPr>
              <w:pStyle w:val="ConsPlusNormal"/>
              <w:jc w:val="center"/>
            </w:pPr>
            <w:r>
              <w:t>10.3</w:t>
            </w:r>
          </w:p>
        </w:tc>
        <w:tc>
          <w:tcPr>
            <w:tcW w:w="1984" w:type="dxa"/>
            <w:vAlign w:val="center"/>
          </w:tcPr>
          <w:p w14:paraId="52EEE690" w14:textId="77777777" w:rsidR="006379F5" w:rsidRDefault="006379F5">
            <w:pPr>
              <w:pStyle w:val="ConsPlusNormal"/>
            </w:pPr>
            <w:r>
              <w:t>Средства обработки и визуализации массивов данных/Средства математического и имитационного моделирования</w:t>
            </w:r>
          </w:p>
        </w:tc>
        <w:tc>
          <w:tcPr>
            <w:tcW w:w="1928" w:type="dxa"/>
            <w:vAlign w:val="center"/>
          </w:tcPr>
          <w:p w14:paraId="32100272" w14:textId="77777777" w:rsidR="006379F5" w:rsidRDefault="006379F5">
            <w:pPr>
              <w:pStyle w:val="ConsPlusNormal"/>
            </w:pPr>
            <w:r>
              <w:t>Средства математического и имитационного моделирования</w:t>
            </w:r>
          </w:p>
        </w:tc>
        <w:tc>
          <w:tcPr>
            <w:tcW w:w="1984" w:type="dxa"/>
            <w:vAlign w:val="center"/>
          </w:tcPr>
          <w:p w14:paraId="2B3AAAFA" w14:textId="77777777" w:rsidR="006379F5" w:rsidRDefault="006379F5">
            <w:pPr>
              <w:pStyle w:val="ConsPlusNormal"/>
            </w:pPr>
            <w:r>
              <w:t>Доля отечественного программного обеспечения, соответствующего классу N 10.3,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04BE1151" w14:textId="77777777" w:rsidR="006379F5" w:rsidRDefault="006379F5">
            <w:pPr>
              <w:pStyle w:val="ConsPlusNormal"/>
              <w:jc w:val="center"/>
            </w:pPr>
            <w:hyperlink r:id="rId398">
              <w:r>
                <w:rPr>
                  <w:color w:val="0000FF"/>
                </w:rPr>
                <w:t>10.03</w:t>
              </w:r>
            </w:hyperlink>
          </w:p>
        </w:tc>
        <w:tc>
          <w:tcPr>
            <w:tcW w:w="1560" w:type="dxa"/>
            <w:vAlign w:val="center"/>
          </w:tcPr>
          <w:p w14:paraId="0AAAF166" w14:textId="77777777" w:rsidR="006379F5" w:rsidRDefault="006379F5">
            <w:pPr>
              <w:pStyle w:val="ConsPlusNormal"/>
              <w:jc w:val="center"/>
            </w:pPr>
            <w:hyperlink r:id="rId399">
              <w:r>
                <w:rPr>
                  <w:color w:val="0000FF"/>
                </w:rPr>
                <w:t>62</w:t>
              </w:r>
            </w:hyperlink>
          </w:p>
          <w:p w14:paraId="5AFB8688" w14:textId="77777777" w:rsidR="006379F5" w:rsidRDefault="006379F5">
            <w:pPr>
              <w:pStyle w:val="ConsPlusNormal"/>
              <w:jc w:val="center"/>
            </w:pPr>
            <w:hyperlink r:id="rId400">
              <w:r>
                <w:rPr>
                  <w:color w:val="0000FF"/>
                </w:rPr>
                <w:t>63.11.19</w:t>
              </w:r>
            </w:hyperlink>
          </w:p>
        </w:tc>
        <w:tc>
          <w:tcPr>
            <w:tcW w:w="1416" w:type="dxa"/>
            <w:vAlign w:val="center"/>
          </w:tcPr>
          <w:p w14:paraId="7E64FD3F" w14:textId="77777777" w:rsidR="006379F5" w:rsidRDefault="006379F5">
            <w:pPr>
              <w:pStyle w:val="ConsPlusNormal"/>
              <w:jc w:val="center"/>
            </w:pPr>
            <w:r>
              <w:t>50%</w:t>
            </w:r>
          </w:p>
        </w:tc>
        <w:tc>
          <w:tcPr>
            <w:tcW w:w="1416" w:type="dxa"/>
            <w:vAlign w:val="center"/>
          </w:tcPr>
          <w:p w14:paraId="03546508" w14:textId="77777777" w:rsidR="006379F5" w:rsidRDefault="006379F5">
            <w:pPr>
              <w:pStyle w:val="ConsPlusNormal"/>
              <w:jc w:val="center"/>
            </w:pPr>
            <w:r>
              <w:t>70%</w:t>
            </w:r>
          </w:p>
        </w:tc>
        <w:tc>
          <w:tcPr>
            <w:tcW w:w="1421" w:type="dxa"/>
            <w:vAlign w:val="center"/>
          </w:tcPr>
          <w:p w14:paraId="57B4A338" w14:textId="77777777" w:rsidR="006379F5" w:rsidRDefault="006379F5">
            <w:pPr>
              <w:pStyle w:val="ConsPlusNormal"/>
              <w:jc w:val="center"/>
            </w:pPr>
            <w:r>
              <w:t>85%</w:t>
            </w:r>
          </w:p>
        </w:tc>
        <w:tc>
          <w:tcPr>
            <w:tcW w:w="1426" w:type="dxa"/>
            <w:vAlign w:val="center"/>
          </w:tcPr>
          <w:p w14:paraId="47E687D8" w14:textId="77777777" w:rsidR="006379F5" w:rsidRDefault="006379F5">
            <w:pPr>
              <w:pStyle w:val="ConsPlusNormal"/>
              <w:jc w:val="center"/>
            </w:pPr>
            <w:r>
              <w:t>100%</w:t>
            </w:r>
          </w:p>
        </w:tc>
      </w:tr>
      <w:tr w:rsidR="006379F5" w14:paraId="6AD619DC" w14:textId="77777777">
        <w:tc>
          <w:tcPr>
            <w:tcW w:w="994" w:type="dxa"/>
            <w:vAlign w:val="center"/>
          </w:tcPr>
          <w:p w14:paraId="0D4AB8DA" w14:textId="77777777" w:rsidR="006379F5" w:rsidRDefault="006379F5">
            <w:pPr>
              <w:pStyle w:val="ConsPlusNormal"/>
              <w:jc w:val="center"/>
            </w:pPr>
            <w:r>
              <w:t>10.4</w:t>
            </w:r>
          </w:p>
        </w:tc>
        <w:tc>
          <w:tcPr>
            <w:tcW w:w="1984" w:type="dxa"/>
            <w:vAlign w:val="center"/>
          </w:tcPr>
          <w:p w14:paraId="06A23C85" w14:textId="77777777" w:rsidR="006379F5" w:rsidRDefault="006379F5">
            <w:pPr>
              <w:pStyle w:val="ConsPlusNormal"/>
            </w:pPr>
            <w:r>
              <w:t>Средства обработки и визуализации массивов данных/Средства управления информационным</w:t>
            </w:r>
            <w:r>
              <w:lastRenderedPageBreak/>
              <w:t>и ресурсами и средства управления основными данными (ECM, MDM)</w:t>
            </w:r>
          </w:p>
        </w:tc>
        <w:tc>
          <w:tcPr>
            <w:tcW w:w="1928" w:type="dxa"/>
            <w:vAlign w:val="center"/>
          </w:tcPr>
          <w:p w14:paraId="18F86C12" w14:textId="77777777" w:rsidR="006379F5" w:rsidRDefault="006379F5">
            <w:pPr>
              <w:pStyle w:val="ConsPlusNormal"/>
            </w:pPr>
            <w:r>
              <w:lastRenderedPageBreak/>
              <w:t xml:space="preserve">Средства управления информационными ресурсами и средства управления основными </w:t>
            </w:r>
            <w:r>
              <w:lastRenderedPageBreak/>
              <w:t>данными (ECM, MDM)</w:t>
            </w:r>
          </w:p>
        </w:tc>
        <w:tc>
          <w:tcPr>
            <w:tcW w:w="1984" w:type="dxa"/>
            <w:vAlign w:val="center"/>
          </w:tcPr>
          <w:p w14:paraId="0D56B965" w14:textId="77777777" w:rsidR="006379F5" w:rsidRDefault="006379F5">
            <w:pPr>
              <w:pStyle w:val="ConsPlusNormal"/>
            </w:pPr>
            <w:r>
              <w:lastRenderedPageBreak/>
              <w:t xml:space="preserve">Доля отечественного программного обеспечения, соответствующего классу N 10.4, установленного и </w:t>
            </w:r>
            <w:r>
              <w:lastRenderedPageBreak/>
              <w:t>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53131CC6" w14:textId="77777777" w:rsidR="006379F5" w:rsidRDefault="006379F5">
            <w:pPr>
              <w:pStyle w:val="ConsPlusNormal"/>
              <w:jc w:val="center"/>
            </w:pPr>
            <w:hyperlink r:id="rId401">
              <w:r>
                <w:rPr>
                  <w:color w:val="0000FF"/>
                </w:rPr>
                <w:t>10.04</w:t>
              </w:r>
            </w:hyperlink>
          </w:p>
        </w:tc>
        <w:tc>
          <w:tcPr>
            <w:tcW w:w="1560" w:type="dxa"/>
            <w:vAlign w:val="center"/>
          </w:tcPr>
          <w:p w14:paraId="1F43C3E7" w14:textId="77777777" w:rsidR="006379F5" w:rsidRDefault="006379F5">
            <w:pPr>
              <w:pStyle w:val="ConsPlusNormal"/>
              <w:jc w:val="center"/>
            </w:pPr>
            <w:hyperlink r:id="rId402">
              <w:r>
                <w:rPr>
                  <w:color w:val="0000FF"/>
                </w:rPr>
                <w:t>62</w:t>
              </w:r>
            </w:hyperlink>
          </w:p>
          <w:p w14:paraId="05BF44F2" w14:textId="77777777" w:rsidR="006379F5" w:rsidRDefault="006379F5">
            <w:pPr>
              <w:pStyle w:val="ConsPlusNormal"/>
              <w:jc w:val="center"/>
            </w:pPr>
            <w:hyperlink r:id="rId403">
              <w:r>
                <w:rPr>
                  <w:color w:val="0000FF"/>
                </w:rPr>
                <w:t>63.11.19</w:t>
              </w:r>
            </w:hyperlink>
          </w:p>
        </w:tc>
        <w:tc>
          <w:tcPr>
            <w:tcW w:w="1416" w:type="dxa"/>
            <w:vAlign w:val="center"/>
          </w:tcPr>
          <w:p w14:paraId="15C4AB18" w14:textId="77777777" w:rsidR="006379F5" w:rsidRDefault="006379F5">
            <w:pPr>
              <w:pStyle w:val="ConsPlusNormal"/>
              <w:jc w:val="center"/>
            </w:pPr>
            <w:r>
              <w:t>80%</w:t>
            </w:r>
          </w:p>
        </w:tc>
        <w:tc>
          <w:tcPr>
            <w:tcW w:w="1416" w:type="dxa"/>
            <w:vAlign w:val="center"/>
          </w:tcPr>
          <w:p w14:paraId="34E46D85" w14:textId="77777777" w:rsidR="006379F5" w:rsidRDefault="006379F5">
            <w:pPr>
              <w:pStyle w:val="ConsPlusNormal"/>
              <w:jc w:val="center"/>
            </w:pPr>
            <w:r>
              <w:t>100%</w:t>
            </w:r>
          </w:p>
        </w:tc>
        <w:tc>
          <w:tcPr>
            <w:tcW w:w="1421" w:type="dxa"/>
            <w:vAlign w:val="center"/>
          </w:tcPr>
          <w:p w14:paraId="3A4A4AD4" w14:textId="77777777" w:rsidR="006379F5" w:rsidRDefault="006379F5">
            <w:pPr>
              <w:pStyle w:val="ConsPlusNormal"/>
              <w:jc w:val="center"/>
            </w:pPr>
            <w:r>
              <w:t>100%</w:t>
            </w:r>
          </w:p>
        </w:tc>
        <w:tc>
          <w:tcPr>
            <w:tcW w:w="1426" w:type="dxa"/>
            <w:vAlign w:val="center"/>
          </w:tcPr>
          <w:p w14:paraId="4F2573BE" w14:textId="77777777" w:rsidR="006379F5" w:rsidRDefault="006379F5">
            <w:pPr>
              <w:pStyle w:val="ConsPlusNormal"/>
              <w:jc w:val="center"/>
            </w:pPr>
            <w:r>
              <w:t>100%</w:t>
            </w:r>
          </w:p>
        </w:tc>
      </w:tr>
      <w:tr w:rsidR="006379F5" w14:paraId="441BC03E" w14:textId="77777777">
        <w:tc>
          <w:tcPr>
            <w:tcW w:w="994" w:type="dxa"/>
            <w:vAlign w:val="center"/>
          </w:tcPr>
          <w:p w14:paraId="32AB04F5" w14:textId="77777777" w:rsidR="006379F5" w:rsidRDefault="006379F5">
            <w:pPr>
              <w:pStyle w:val="ConsPlusNormal"/>
              <w:jc w:val="center"/>
              <w:outlineLvl w:val="1"/>
            </w:pPr>
            <w:r>
              <w:t>11</w:t>
            </w:r>
          </w:p>
        </w:tc>
        <w:tc>
          <w:tcPr>
            <w:tcW w:w="1984" w:type="dxa"/>
            <w:vAlign w:val="center"/>
          </w:tcPr>
          <w:p w14:paraId="65EA048B" w14:textId="77777777" w:rsidR="006379F5" w:rsidRDefault="006379F5">
            <w:pPr>
              <w:pStyle w:val="ConsPlusNormal"/>
            </w:pPr>
            <w:r>
              <w:t>Средства анализа данных</w:t>
            </w:r>
          </w:p>
        </w:tc>
        <w:tc>
          <w:tcPr>
            <w:tcW w:w="1928" w:type="dxa"/>
            <w:vAlign w:val="center"/>
          </w:tcPr>
          <w:p w14:paraId="5DBD24A8" w14:textId="77777777" w:rsidR="006379F5" w:rsidRDefault="006379F5">
            <w:pPr>
              <w:pStyle w:val="ConsPlusNormal"/>
            </w:pPr>
          </w:p>
        </w:tc>
        <w:tc>
          <w:tcPr>
            <w:tcW w:w="1984" w:type="dxa"/>
            <w:vAlign w:val="center"/>
          </w:tcPr>
          <w:p w14:paraId="3C342AE8" w14:textId="77777777" w:rsidR="006379F5" w:rsidRDefault="006379F5">
            <w:pPr>
              <w:pStyle w:val="ConsPlusNormal"/>
            </w:pPr>
          </w:p>
        </w:tc>
        <w:tc>
          <w:tcPr>
            <w:tcW w:w="1560" w:type="dxa"/>
            <w:vAlign w:val="center"/>
          </w:tcPr>
          <w:p w14:paraId="385ED302" w14:textId="77777777" w:rsidR="006379F5" w:rsidRDefault="006379F5">
            <w:pPr>
              <w:pStyle w:val="ConsPlusNormal"/>
              <w:jc w:val="center"/>
            </w:pPr>
            <w:hyperlink r:id="rId404">
              <w:r>
                <w:rPr>
                  <w:color w:val="0000FF"/>
                </w:rPr>
                <w:t>11</w:t>
              </w:r>
            </w:hyperlink>
          </w:p>
        </w:tc>
        <w:tc>
          <w:tcPr>
            <w:tcW w:w="1560" w:type="dxa"/>
            <w:vAlign w:val="center"/>
          </w:tcPr>
          <w:p w14:paraId="28D1CD91" w14:textId="77777777" w:rsidR="006379F5" w:rsidRDefault="006379F5">
            <w:pPr>
              <w:pStyle w:val="ConsPlusNormal"/>
              <w:jc w:val="center"/>
            </w:pPr>
            <w:hyperlink r:id="rId405">
              <w:r>
                <w:rPr>
                  <w:color w:val="0000FF"/>
                </w:rPr>
                <w:t>62</w:t>
              </w:r>
            </w:hyperlink>
          </w:p>
        </w:tc>
        <w:tc>
          <w:tcPr>
            <w:tcW w:w="1416" w:type="dxa"/>
            <w:vAlign w:val="center"/>
          </w:tcPr>
          <w:p w14:paraId="13C8055A" w14:textId="77777777" w:rsidR="006379F5" w:rsidRDefault="006379F5">
            <w:pPr>
              <w:pStyle w:val="ConsPlusNormal"/>
            </w:pPr>
          </w:p>
        </w:tc>
        <w:tc>
          <w:tcPr>
            <w:tcW w:w="1416" w:type="dxa"/>
            <w:vAlign w:val="center"/>
          </w:tcPr>
          <w:p w14:paraId="7B8200B8" w14:textId="77777777" w:rsidR="006379F5" w:rsidRDefault="006379F5">
            <w:pPr>
              <w:pStyle w:val="ConsPlusNormal"/>
            </w:pPr>
          </w:p>
        </w:tc>
        <w:tc>
          <w:tcPr>
            <w:tcW w:w="1421" w:type="dxa"/>
            <w:vAlign w:val="center"/>
          </w:tcPr>
          <w:p w14:paraId="4562876F" w14:textId="77777777" w:rsidR="006379F5" w:rsidRDefault="006379F5">
            <w:pPr>
              <w:pStyle w:val="ConsPlusNormal"/>
            </w:pPr>
          </w:p>
        </w:tc>
        <w:tc>
          <w:tcPr>
            <w:tcW w:w="1426" w:type="dxa"/>
            <w:vAlign w:val="center"/>
          </w:tcPr>
          <w:p w14:paraId="6FF27913" w14:textId="77777777" w:rsidR="006379F5" w:rsidRDefault="006379F5">
            <w:pPr>
              <w:pStyle w:val="ConsPlusNormal"/>
            </w:pPr>
          </w:p>
        </w:tc>
      </w:tr>
      <w:tr w:rsidR="006379F5" w14:paraId="445DD1C5" w14:textId="77777777">
        <w:tc>
          <w:tcPr>
            <w:tcW w:w="994" w:type="dxa"/>
            <w:vAlign w:val="center"/>
          </w:tcPr>
          <w:p w14:paraId="77AAEB8D" w14:textId="77777777" w:rsidR="006379F5" w:rsidRDefault="006379F5">
            <w:pPr>
              <w:pStyle w:val="ConsPlusNormal"/>
              <w:jc w:val="center"/>
            </w:pPr>
            <w:r>
              <w:t>11.1</w:t>
            </w:r>
          </w:p>
        </w:tc>
        <w:tc>
          <w:tcPr>
            <w:tcW w:w="1984" w:type="dxa"/>
            <w:vAlign w:val="center"/>
          </w:tcPr>
          <w:p w14:paraId="731B890A" w14:textId="77777777" w:rsidR="006379F5" w:rsidRDefault="006379F5">
            <w:pPr>
              <w:pStyle w:val="ConsPlusNormal"/>
            </w:pPr>
            <w:r>
              <w:t>Средства анализа данных/Инструменты извлечения и трансформации данных (ETL)</w:t>
            </w:r>
          </w:p>
        </w:tc>
        <w:tc>
          <w:tcPr>
            <w:tcW w:w="1928" w:type="dxa"/>
            <w:vAlign w:val="center"/>
          </w:tcPr>
          <w:p w14:paraId="0265388D" w14:textId="77777777" w:rsidR="006379F5" w:rsidRDefault="006379F5">
            <w:pPr>
              <w:pStyle w:val="ConsPlusNormal"/>
            </w:pPr>
            <w:r>
              <w:t>Инструменты извлечения и трансформации данных (ETL)</w:t>
            </w:r>
          </w:p>
        </w:tc>
        <w:tc>
          <w:tcPr>
            <w:tcW w:w="1984" w:type="dxa"/>
            <w:vAlign w:val="center"/>
          </w:tcPr>
          <w:p w14:paraId="00372CB4" w14:textId="77777777" w:rsidR="006379F5" w:rsidRDefault="006379F5">
            <w:pPr>
              <w:pStyle w:val="ConsPlusNormal"/>
            </w:pPr>
            <w:r>
              <w:t>Доля отечественного программного обеспечения, соответствующего классу N 11.1,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5FBAA0B3" w14:textId="77777777" w:rsidR="006379F5" w:rsidRDefault="006379F5">
            <w:pPr>
              <w:pStyle w:val="ConsPlusNormal"/>
              <w:jc w:val="center"/>
            </w:pPr>
            <w:hyperlink r:id="rId406">
              <w:r>
                <w:rPr>
                  <w:color w:val="0000FF"/>
                </w:rPr>
                <w:t>11.01</w:t>
              </w:r>
            </w:hyperlink>
          </w:p>
        </w:tc>
        <w:tc>
          <w:tcPr>
            <w:tcW w:w="1560" w:type="dxa"/>
            <w:vAlign w:val="center"/>
          </w:tcPr>
          <w:p w14:paraId="15B3E36B" w14:textId="77777777" w:rsidR="006379F5" w:rsidRDefault="006379F5">
            <w:pPr>
              <w:pStyle w:val="ConsPlusNormal"/>
              <w:jc w:val="center"/>
            </w:pPr>
            <w:hyperlink r:id="rId407">
              <w:r>
                <w:rPr>
                  <w:color w:val="0000FF"/>
                </w:rPr>
                <w:t>62</w:t>
              </w:r>
            </w:hyperlink>
          </w:p>
          <w:p w14:paraId="312834C6" w14:textId="77777777" w:rsidR="006379F5" w:rsidRDefault="006379F5">
            <w:pPr>
              <w:pStyle w:val="ConsPlusNormal"/>
              <w:jc w:val="center"/>
            </w:pPr>
            <w:hyperlink r:id="rId408">
              <w:r>
                <w:rPr>
                  <w:color w:val="0000FF"/>
                </w:rPr>
                <w:t>63.11.19</w:t>
              </w:r>
            </w:hyperlink>
          </w:p>
        </w:tc>
        <w:tc>
          <w:tcPr>
            <w:tcW w:w="1416" w:type="dxa"/>
            <w:vAlign w:val="center"/>
          </w:tcPr>
          <w:p w14:paraId="6E7D4C8B" w14:textId="77777777" w:rsidR="006379F5" w:rsidRDefault="006379F5">
            <w:pPr>
              <w:pStyle w:val="ConsPlusNormal"/>
              <w:jc w:val="center"/>
            </w:pPr>
            <w:r>
              <w:t>60%</w:t>
            </w:r>
          </w:p>
        </w:tc>
        <w:tc>
          <w:tcPr>
            <w:tcW w:w="1416" w:type="dxa"/>
            <w:vAlign w:val="center"/>
          </w:tcPr>
          <w:p w14:paraId="57EE6EAD" w14:textId="77777777" w:rsidR="006379F5" w:rsidRDefault="006379F5">
            <w:pPr>
              <w:pStyle w:val="ConsPlusNormal"/>
              <w:jc w:val="center"/>
            </w:pPr>
            <w:r>
              <w:t>80%</w:t>
            </w:r>
          </w:p>
        </w:tc>
        <w:tc>
          <w:tcPr>
            <w:tcW w:w="1421" w:type="dxa"/>
            <w:vAlign w:val="center"/>
          </w:tcPr>
          <w:p w14:paraId="7118B830" w14:textId="77777777" w:rsidR="006379F5" w:rsidRDefault="006379F5">
            <w:pPr>
              <w:pStyle w:val="ConsPlusNormal"/>
              <w:jc w:val="center"/>
            </w:pPr>
            <w:r>
              <w:t>90%</w:t>
            </w:r>
          </w:p>
        </w:tc>
        <w:tc>
          <w:tcPr>
            <w:tcW w:w="1426" w:type="dxa"/>
            <w:vAlign w:val="center"/>
          </w:tcPr>
          <w:p w14:paraId="5C5F055E" w14:textId="77777777" w:rsidR="006379F5" w:rsidRDefault="006379F5">
            <w:pPr>
              <w:pStyle w:val="ConsPlusNormal"/>
              <w:jc w:val="center"/>
            </w:pPr>
            <w:r>
              <w:t>100%</w:t>
            </w:r>
          </w:p>
        </w:tc>
      </w:tr>
      <w:tr w:rsidR="006379F5" w14:paraId="2607E65A" w14:textId="77777777">
        <w:tc>
          <w:tcPr>
            <w:tcW w:w="994" w:type="dxa"/>
            <w:vAlign w:val="center"/>
          </w:tcPr>
          <w:p w14:paraId="5E455E9D" w14:textId="77777777" w:rsidR="006379F5" w:rsidRDefault="006379F5">
            <w:pPr>
              <w:pStyle w:val="ConsPlusNormal"/>
              <w:jc w:val="center"/>
            </w:pPr>
            <w:r>
              <w:t>11.2</w:t>
            </w:r>
          </w:p>
        </w:tc>
        <w:tc>
          <w:tcPr>
            <w:tcW w:w="1984" w:type="dxa"/>
            <w:vAlign w:val="center"/>
          </w:tcPr>
          <w:p w14:paraId="264B8407" w14:textId="77777777" w:rsidR="006379F5" w:rsidRDefault="006379F5">
            <w:pPr>
              <w:pStyle w:val="ConsPlusNormal"/>
            </w:pPr>
            <w:r>
              <w:t xml:space="preserve">Средства анализа данных/Предметно-ориентированные информационные </w:t>
            </w:r>
            <w:r>
              <w:lastRenderedPageBreak/>
              <w:t>базы данных (EDW)</w:t>
            </w:r>
          </w:p>
        </w:tc>
        <w:tc>
          <w:tcPr>
            <w:tcW w:w="1928" w:type="dxa"/>
            <w:vAlign w:val="center"/>
          </w:tcPr>
          <w:p w14:paraId="3A14D5F6" w14:textId="77777777" w:rsidR="006379F5" w:rsidRDefault="006379F5">
            <w:pPr>
              <w:pStyle w:val="ConsPlusNormal"/>
            </w:pPr>
            <w:r>
              <w:lastRenderedPageBreak/>
              <w:t xml:space="preserve">Предметно-ориентированные информационные базы данных </w:t>
            </w:r>
            <w:r>
              <w:lastRenderedPageBreak/>
              <w:t>(EDW)</w:t>
            </w:r>
          </w:p>
        </w:tc>
        <w:tc>
          <w:tcPr>
            <w:tcW w:w="1984" w:type="dxa"/>
            <w:vAlign w:val="center"/>
          </w:tcPr>
          <w:p w14:paraId="4C611AE7" w14:textId="77777777" w:rsidR="006379F5" w:rsidRDefault="006379F5">
            <w:pPr>
              <w:pStyle w:val="ConsPlusNormal"/>
            </w:pPr>
            <w:r>
              <w:lastRenderedPageBreak/>
              <w:t xml:space="preserve">Доля отечественного программного обеспечения, </w:t>
            </w:r>
            <w:r>
              <w:lastRenderedPageBreak/>
              <w:t>соответствующего классу N 11.2,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4451F645" w14:textId="77777777" w:rsidR="006379F5" w:rsidRDefault="006379F5">
            <w:pPr>
              <w:pStyle w:val="ConsPlusNormal"/>
              <w:jc w:val="center"/>
            </w:pPr>
            <w:hyperlink r:id="rId409">
              <w:r>
                <w:rPr>
                  <w:color w:val="0000FF"/>
                </w:rPr>
                <w:t>11.02</w:t>
              </w:r>
            </w:hyperlink>
          </w:p>
        </w:tc>
        <w:tc>
          <w:tcPr>
            <w:tcW w:w="1560" w:type="dxa"/>
            <w:vAlign w:val="center"/>
          </w:tcPr>
          <w:p w14:paraId="1761938E" w14:textId="77777777" w:rsidR="006379F5" w:rsidRDefault="006379F5">
            <w:pPr>
              <w:pStyle w:val="ConsPlusNormal"/>
              <w:jc w:val="center"/>
            </w:pPr>
            <w:hyperlink r:id="rId410">
              <w:r>
                <w:rPr>
                  <w:color w:val="0000FF"/>
                </w:rPr>
                <w:t>62</w:t>
              </w:r>
            </w:hyperlink>
          </w:p>
          <w:p w14:paraId="156663F0" w14:textId="77777777" w:rsidR="006379F5" w:rsidRDefault="006379F5">
            <w:pPr>
              <w:pStyle w:val="ConsPlusNormal"/>
              <w:jc w:val="center"/>
            </w:pPr>
            <w:hyperlink r:id="rId411">
              <w:r>
                <w:rPr>
                  <w:color w:val="0000FF"/>
                </w:rPr>
                <w:t>63.11.19</w:t>
              </w:r>
            </w:hyperlink>
          </w:p>
        </w:tc>
        <w:tc>
          <w:tcPr>
            <w:tcW w:w="1416" w:type="dxa"/>
            <w:vAlign w:val="center"/>
          </w:tcPr>
          <w:p w14:paraId="1414AE41" w14:textId="77777777" w:rsidR="006379F5" w:rsidRDefault="006379F5">
            <w:pPr>
              <w:pStyle w:val="ConsPlusNormal"/>
              <w:jc w:val="center"/>
            </w:pPr>
            <w:r>
              <w:t>50%</w:t>
            </w:r>
          </w:p>
        </w:tc>
        <w:tc>
          <w:tcPr>
            <w:tcW w:w="1416" w:type="dxa"/>
            <w:vAlign w:val="center"/>
          </w:tcPr>
          <w:p w14:paraId="786DB2B3" w14:textId="77777777" w:rsidR="006379F5" w:rsidRDefault="006379F5">
            <w:pPr>
              <w:pStyle w:val="ConsPlusNormal"/>
              <w:jc w:val="center"/>
            </w:pPr>
            <w:r>
              <w:t>80%</w:t>
            </w:r>
          </w:p>
        </w:tc>
        <w:tc>
          <w:tcPr>
            <w:tcW w:w="1421" w:type="dxa"/>
            <w:vAlign w:val="center"/>
          </w:tcPr>
          <w:p w14:paraId="236D7AFC" w14:textId="77777777" w:rsidR="006379F5" w:rsidRDefault="006379F5">
            <w:pPr>
              <w:pStyle w:val="ConsPlusNormal"/>
              <w:jc w:val="center"/>
            </w:pPr>
            <w:r>
              <w:t>90%</w:t>
            </w:r>
          </w:p>
        </w:tc>
        <w:tc>
          <w:tcPr>
            <w:tcW w:w="1426" w:type="dxa"/>
            <w:vAlign w:val="center"/>
          </w:tcPr>
          <w:p w14:paraId="3A13D610" w14:textId="77777777" w:rsidR="006379F5" w:rsidRDefault="006379F5">
            <w:pPr>
              <w:pStyle w:val="ConsPlusNormal"/>
              <w:jc w:val="center"/>
            </w:pPr>
            <w:r>
              <w:t>100%</w:t>
            </w:r>
          </w:p>
        </w:tc>
      </w:tr>
      <w:tr w:rsidR="006379F5" w14:paraId="38031BF0" w14:textId="77777777">
        <w:tc>
          <w:tcPr>
            <w:tcW w:w="994" w:type="dxa"/>
            <w:vAlign w:val="center"/>
          </w:tcPr>
          <w:p w14:paraId="181CC990" w14:textId="77777777" w:rsidR="006379F5" w:rsidRDefault="006379F5">
            <w:pPr>
              <w:pStyle w:val="ConsPlusNormal"/>
              <w:jc w:val="center"/>
            </w:pPr>
            <w:r>
              <w:t>11.3</w:t>
            </w:r>
          </w:p>
        </w:tc>
        <w:tc>
          <w:tcPr>
            <w:tcW w:w="1984" w:type="dxa"/>
            <w:vAlign w:val="center"/>
          </w:tcPr>
          <w:p w14:paraId="236D5C00" w14:textId="77777777" w:rsidR="006379F5" w:rsidRDefault="006379F5">
            <w:pPr>
              <w:pStyle w:val="ConsPlusNormal"/>
            </w:pPr>
            <w:r>
              <w:t>Средства анализа данных/Средства аналитической обработки в реальном времени (OLAP)</w:t>
            </w:r>
          </w:p>
        </w:tc>
        <w:tc>
          <w:tcPr>
            <w:tcW w:w="1928" w:type="dxa"/>
            <w:vAlign w:val="center"/>
          </w:tcPr>
          <w:p w14:paraId="356F38CD" w14:textId="77777777" w:rsidR="006379F5" w:rsidRDefault="006379F5">
            <w:pPr>
              <w:pStyle w:val="ConsPlusNormal"/>
            </w:pPr>
            <w:r>
              <w:t>Средства аналитической обработки в реальном времени (OLAP)</w:t>
            </w:r>
          </w:p>
        </w:tc>
        <w:tc>
          <w:tcPr>
            <w:tcW w:w="1984" w:type="dxa"/>
            <w:vAlign w:val="center"/>
          </w:tcPr>
          <w:p w14:paraId="06E2F149" w14:textId="77777777" w:rsidR="006379F5" w:rsidRDefault="006379F5">
            <w:pPr>
              <w:pStyle w:val="ConsPlusNormal"/>
            </w:pPr>
            <w:r>
              <w:t>Доля отечественного программного обеспечения, соответствующего классу N 11.3,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4B4F24B5" w14:textId="77777777" w:rsidR="006379F5" w:rsidRDefault="006379F5">
            <w:pPr>
              <w:pStyle w:val="ConsPlusNormal"/>
              <w:jc w:val="center"/>
            </w:pPr>
            <w:hyperlink r:id="rId412">
              <w:r>
                <w:rPr>
                  <w:color w:val="0000FF"/>
                </w:rPr>
                <w:t>11.03</w:t>
              </w:r>
            </w:hyperlink>
          </w:p>
        </w:tc>
        <w:tc>
          <w:tcPr>
            <w:tcW w:w="1560" w:type="dxa"/>
            <w:vAlign w:val="center"/>
          </w:tcPr>
          <w:p w14:paraId="36400D85" w14:textId="77777777" w:rsidR="006379F5" w:rsidRDefault="006379F5">
            <w:pPr>
              <w:pStyle w:val="ConsPlusNormal"/>
              <w:jc w:val="center"/>
            </w:pPr>
            <w:hyperlink r:id="rId413">
              <w:r>
                <w:rPr>
                  <w:color w:val="0000FF"/>
                </w:rPr>
                <w:t>62</w:t>
              </w:r>
            </w:hyperlink>
          </w:p>
          <w:p w14:paraId="52537205" w14:textId="77777777" w:rsidR="006379F5" w:rsidRDefault="006379F5">
            <w:pPr>
              <w:pStyle w:val="ConsPlusNormal"/>
              <w:jc w:val="center"/>
            </w:pPr>
            <w:hyperlink r:id="rId414">
              <w:r>
                <w:rPr>
                  <w:color w:val="0000FF"/>
                </w:rPr>
                <w:t>63.11.19</w:t>
              </w:r>
            </w:hyperlink>
          </w:p>
        </w:tc>
        <w:tc>
          <w:tcPr>
            <w:tcW w:w="1416" w:type="dxa"/>
            <w:vAlign w:val="center"/>
          </w:tcPr>
          <w:p w14:paraId="664A0753" w14:textId="77777777" w:rsidR="006379F5" w:rsidRDefault="006379F5">
            <w:pPr>
              <w:pStyle w:val="ConsPlusNormal"/>
              <w:jc w:val="center"/>
            </w:pPr>
            <w:r>
              <w:t>80%</w:t>
            </w:r>
          </w:p>
        </w:tc>
        <w:tc>
          <w:tcPr>
            <w:tcW w:w="1416" w:type="dxa"/>
            <w:vAlign w:val="center"/>
          </w:tcPr>
          <w:p w14:paraId="4107EF5E" w14:textId="77777777" w:rsidR="006379F5" w:rsidRDefault="006379F5">
            <w:pPr>
              <w:pStyle w:val="ConsPlusNormal"/>
              <w:jc w:val="center"/>
            </w:pPr>
            <w:r>
              <w:t>90%</w:t>
            </w:r>
          </w:p>
        </w:tc>
        <w:tc>
          <w:tcPr>
            <w:tcW w:w="1421" w:type="dxa"/>
            <w:vAlign w:val="center"/>
          </w:tcPr>
          <w:p w14:paraId="6876B86C" w14:textId="77777777" w:rsidR="006379F5" w:rsidRDefault="006379F5">
            <w:pPr>
              <w:pStyle w:val="ConsPlusNormal"/>
              <w:jc w:val="center"/>
            </w:pPr>
            <w:r>
              <w:t>100%</w:t>
            </w:r>
          </w:p>
        </w:tc>
        <w:tc>
          <w:tcPr>
            <w:tcW w:w="1426" w:type="dxa"/>
            <w:vAlign w:val="center"/>
          </w:tcPr>
          <w:p w14:paraId="2D8DE7D2" w14:textId="77777777" w:rsidR="006379F5" w:rsidRDefault="006379F5">
            <w:pPr>
              <w:pStyle w:val="ConsPlusNormal"/>
              <w:jc w:val="center"/>
            </w:pPr>
            <w:r>
              <w:t>100%</w:t>
            </w:r>
          </w:p>
        </w:tc>
      </w:tr>
      <w:tr w:rsidR="006379F5" w14:paraId="25323F42" w14:textId="77777777">
        <w:tc>
          <w:tcPr>
            <w:tcW w:w="994" w:type="dxa"/>
            <w:vAlign w:val="center"/>
          </w:tcPr>
          <w:p w14:paraId="6A5385F3" w14:textId="77777777" w:rsidR="006379F5" w:rsidRDefault="006379F5">
            <w:pPr>
              <w:pStyle w:val="ConsPlusNormal"/>
              <w:jc w:val="center"/>
            </w:pPr>
            <w:r>
              <w:t>11.4</w:t>
            </w:r>
          </w:p>
        </w:tc>
        <w:tc>
          <w:tcPr>
            <w:tcW w:w="1984" w:type="dxa"/>
            <w:vAlign w:val="center"/>
          </w:tcPr>
          <w:p w14:paraId="2146AB39" w14:textId="77777777" w:rsidR="006379F5" w:rsidRDefault="006379F5">
            <w:pPr>
              <w:pStyle w:val="ConsPlusNormal"/>
            </w:pPr>
            <w:r>
              <w:t xml:space="preserve">Средства анализа данных/Средства интеллектуального анализа данных </w:t>
            </w:r>
            <w:r>
              <w:lastRenderedPageBreak/>
              <w:t>(Data Mining)</w:t>
            </w:r>
          </w:p>
        </w:tc>
        <w:tc>
          <w:tcPr>
            <w:tcW w:w="1928" w:type="dxa"/>
            <w:vAlign w:val="center"/>
          </w:tcPr>
          <w:p w14:paraId="2F236B6C" w14:textId="77777777" w:rsidR="006379F5" w:rsidRDefault="006379F5">
            <w:pPr>
              <w:pStyle w:val="ConsPlusNormal"/>
            </w:pPr>
            <w:r>
              <w:lastRenderedPageBreak/>
              <w:t>Средства интеллектуального анализа данных (Data Mining)</w:t>
            </w:r>
          </w:p>
        </w:tc>
        <w:tc>
          <w:tcPr>
            <w:tcW w:w="1984" w:type="dxa"/>
            <w:vAlign w:val="center"/>
          </w:tcPr>
          <w:p w14:paraId="7CDCCD2C" w14:textId="77777777" w:rsidR="006379F5" w:rsidRDefault="006379F5">
            <w:pPr>
              <w:pStyle w:val="ConsPlusNormal"/>
            </w:pPr>
            <w:r>
              <w:t xml:space="preserve">Доля отечественного программного обеспечения, </w:t>
            </w:r>
            <w:r>
              <w:lastRenderedPageBreak/>
              <w:t>соответствующего классу N 11.4,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3DB80101" w14:textId="77777777" w:rsidR="006379F5" w:rsidRDefault="006379F5">
            <w:pPr>
              <w:pStyle w:val="ConsPlusNormal"/>
              <w:jc w:val="center"/>
            </w:pPr>
            <w:hyperlink r:id="rId415">
              <w:r>
                <w:rPr>
                  <w:color w:val="0000FF"/>
                </w:rPr>
                <w:t>11.04</w:t>
              </w:r>
            </w:hyperlink>
          </w:p>
        </w:tc>
        <w:tc>
          <w:tcPr>
            <w:tcW w:w="1560" w:type="dxa"/>
            <w:vAlign w:val="center"/>
          </w:tcPr>
          <w:p w14:paraId="570B4C1E" w14:textId="77777777" w:rsidR="006379F5" w:rsidRDefault="006379F5">
            <w:pPr>
              <w:pStyle w:val="ConsPlusNormal"/>
              <w:jc w:val="center"/>
            </w:pPr>
            <w:hyperlink r:id="rId416">
              <w:r>
                <w:rPr>
                  <w:color w:val="0000FF"/>
                </w:rPr>
                <w:t>62</w:t>
              </w:r>
            </w:hyperlink>
          </w:p>
          <w:p w14:paraId="6774030C" w14:textId="77777777" w:rsidR="006379F5" w:rsidRDefault="006379F5">
            <w:pPr>
              <w:pStyle w:val="ConsPlusNormal"/>
              <w:jc w:val="center"/>
            </w:pPr>
            <w:hyperlink r:id="rId417">
              <w:r>
                <w:rPr>
                  <w:color w:val="0000FF"/>
                </w:rPr>
                <w:t>63.11.19</w:t>
              </w:r>
            </w:hyperlink>
          </w:p>
        </w:tc>
        <w:tc>
          <w:tcPr>
            <w:tcW w:w="1416" w:type="dxa"/>
            <w:vAlign w:val="center"/>
          </w:tcPr>
          <w:p w14:paraId="68A5CFA1" w14:textId="77777777" w:rsidR="006379F5" w:rsidRDefault="006379F5">
            <w:pPr>
              <w:pStyle w:val="ConsPlusNormal"/>
              <w:jc w:val="center"/>
            </w:pPr>
            <w:r>
              <w:t>80%</w:t>
            </w:r>
          </w:p>
        </w:tc>
        <w:tc>
          <w:tcPr>
            <w:tcW w:w="1416" w:type="dxa"/>
            <w:vAlign w:val="center"/>
          </w:tcPr>
          <w:p w14:paraId="3C1B3F63" w14:textId="77777777" w:rsidR="006379F5" w:rsidRDefault="006379F5">
            <w:pPr>
              <w:pStyle w:val="ConsPlusNormal"/>
              <w:jc w:val="center"/>
            </w:pPr>
            <w:r>
              <w:t>90%</w:t>
            </w:r>
          </w:p>
        </w:tc>
        <w:tc>
          <w:tcPr>
            <w:tcW w:w="1421" w:type="dxa"/>
            <w:vAlign w:val="center"/>
          </w:tcPr>
          <w:p w14:paraId="7C5B8204" w14:textId="77777777" w:rsidR="006379F5" w:rsidRDefault="006379F5">
            <w:pPr>
              <w:pStyle w:val="ConsPlusNormal"/>
              <w:jc w:val="center"/>
            </w:pPr>
            <w:r>
              <w:t>100%</w:t>
            </w:r>
          </w:p>
        </w:tc>
        <w:tc>
          <w:tcPr>
            <w:tcW w:w="1426" w:type="dxa"/>
            <w:vAlign w:val="center"/>
          </w:tcPr>
          <w:p w14:paraId="5D97D77A" w14:textId="77777777" w:rsidR="006379F5" w:rsidRDefault="006379F5">
            <w:pPr>
              <w:pStyle w:val="ConsPlusNormal"/>
              <w:jc w:val="center"/>
            </w:pPr>
            <w:r>
              <w:t>100%</w:t>
            </w:r>
          </w:p>
        </w:tc>
      </w:tr>
      <w:tr w:rsidR="006379F5" w14:paraId="4DC9AA57" w14:textId="77777777">
        <w:tc>
          <w:tcPr>
            <w:tcW w:w="994" w:type="dxa"/>
            <w:vAlign w:val="center"/>
          </w:tcPr>
          <w:p w14:paraId="13B19BF3" w14:textId="77777777" w:rsidR="006379F5" w:rsidRDefault="006379F5">
            <w:pPr>
              <w:pStyle w:val="ConsPlusNormal"/>
              <w:jc w:val="center"/>
            </w:pPr>
            <w:r>
              <w:t>11.5</w:t>
            </w:r>
          </w:p>
        </w:tc>
        <w:tc>
          <w:tcPr>
            <w:tcW w:w="1984" w:type="dxa"/>
            <w:vAlign w:val="center"/>
          </w:tcPr>
          <w:p w14:paraId="1FB86C02" w14:textId="77777777" w:rsidR="006379F5" w:rsidRDefault="006379F5">
            <w:pPr>
              <w:pStyle w:val="ConsPlusNormal"/>
            </w:pPr>
            <w:r>
              <w:t>Средства анализа данных/Средства поддержки принятия решений (DSS)</w:t>
            </w:r>
          </w:p>
        </w:tc>
        <w:tc>
          <w:tcPr>
            <w:tcW w:w="1928" w:type="dxa"/>
            <w:vAlign w:val="center"/>
          </w:tcPr>
          <w:p w14:paraId="01143B15" w14:textId="77777777" w:rsidR="006379F5" w:rsidRDefault="006379F5">
            <w:pPr>
              <w:pStyle w:val="ConsPlusNormal"/>
            </w:pPr>
            <w:r>
              <w:t>Средства поддержки принятия решений (DSS)</w:t>
            </w:r>
          </w:p>
        </w:tc>
        <w:tc>
          <w:tcPr>
            <w:tcW w:w="1984" w:type="dxa"/>
            <w:vAlign w:val="center"/>
          </w:tcPr>
          <w:p w14:paraId="002B4A82" w14:textId="77777777" w:rsidR="006379F5" w:rsidRDefault="006379F5">
            <w:pPr>
              <w:pStyle w:val="ConsPlusNormal"/>
            </w:pPr>
            <w:r>
              <w:t>Доля отечественного программного обеспечения, соответствующего классу N 11.5,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17D60159" w14:textId="77777777" w:rsidR="006379F5" w:rsidRDefault="006379F5">
            <w:pPr>
              <w:pStyle w:val="ConsPlusNormal"/>
              <w:jc w:val="center"/>
            </w:pPr>
            <w:hyperlink r:id="rId418">
              <w:r>
                <w:rPr>
                  <w:color w:val="0000FF"/>
                </w:rPr>
                <w:t>11.05</w:t>
              </w:r>
            </w:hyperlink>
          </w:p>
        </w:tc>
        <w:tc>
          <w:tcPr>
            <w:tcW w:w="1560" w:type="dxa"/>
            <w:vAlign w:val="center"/>
          </w:tcPr>
          <w:p w14:paraId="07FE6114" w14:textId="77777777" w:rsidR="006379F5" w:rsidRDefault="006379F5">
            <w:pPr>
              <w:pStyle w:val="ConsPlusNormal"/>
              <w:jc w:val="center"/>
            </w:pPr>
            <w:hyperlink r:id="rId419">
              <w:r>
                <w:rPr>
                  <w:color w:val="0000FF"/>
                </w:rPr>
                <w:t>62</w:t>
              </w:r>
            </w:hyperlink>
          </w:p>
          <w:p w14:paraId="44DEEAA5" w14:textId="77777777" w:rsidR="006379F5" w:rsidRDefault="006379F5">
            <w:pPr>
              <w:pStyle w:val="ConsPlusNormal"/>
              <w:jc w:val="center"/>
            </w:pPr>
            <w:hyperlink r:id="rId420">
              <w:r>
                <w:rPr>
                  <w:color w:val="0000FF"/>
                </w:rPr>
                <w:t>63.11.19</w:t>
              </w:r>
            </w:hyperlink>
          </w:p>
        </w:tc>
        <w:tc>
          <w:tcPr>
            <w:tcW w:w="1416" w:type="dxa"/>
            <w:vAlign w:val="center"/>
          </w:tcPr>
          <w:p w14:paraId="36DCA67E" w14:textId="77777777" w:rsidR="006379F5" w:rsidRDefault="006379F5">
            <w:pPr>
              <w:pStyle w:val="ConsPlusNormal"/>
              <w:jc w:val="center"/>
            </w:pPr>
            <w:r>
              <w:t>80%</w:t>
            </w:r>
          </w:p>
        </w:tc>
        <w:tc>
          <w:tcPr>
            <w:tcW w:w="1416" w:type="dxa"/>
            <w:vAlign w:val="center"/>
          </w:tcPr>
          <w:p w14:paraId="49EBEE7D" w14:textId="77777777" w:rsidR="006379F5" w:rsidRDefault="006379F5">
            <w:pPr>
              <w:pStyle w:val="ConsPlusNormal"/>
              <w:jc w:val="center"/>
            </w:pPr>
            <w:r>
              <w:t>90%</w:t>
            </w:r>
          </w:p>
        </w:tc>
        <w:tc>
          <w:tcPr>
            <w:tcW w:w="1421" w:type="dxa"/>
            <w:vAlign w:val="center"/>
          </w:tcPr>
          <w:p w14:paraId="7B290C85" w14:textId="77777777" w:rsidR="006379F5" w:rsidRDefault="006379F5">
            <w:pPr>
              <w:pStyle w:val="ConsPlusNormal"/>
              <w:jc w:val="center"/>
            </w:pPr>
            <w:r>
              <w:t>100%</w:t>
            </w:r>
          </w:p>
        </w:tc>
        <w:tc>
          <w:tcPr>
            <w:tcW w:w="1426" w:type="dxa"/>
            <w:vAlign w:val="center"/>
          </w:tcPr>
          <w:p w14:paraId="70D245B8" w14:textId="77777777" w:rsidR="006379F5" w:rsidRDefault="006379F5">
            <w:pPr>
              <w:pStyle w:val="ConsPlusNormal"/>
              <w:jc w:val="center"/>
            </w:pPr>
            <w:r>
              <w:t>100%</w:t>
            </w:r>
          </w:p>
        </w:tc>
      </w:tr>
      <w:tr w:rsidR="006379F5" w14:paraId="43F5BA60" w14:textId="77777777">
        <w:tc>
          <w:tcPr>
            <w:tcW w:w="994" w:type="dxa"/>
            <w:vAlign w:val="center"/>
          </w:tcPr>
          <w:p w14:paraId="4C98A73E" w14:textId="77777777" w:rsidR="006379F5" w:rsidRDefault="006379F5">
            <w:pPr>
              <w:pStyle w:val="ConsPlusNormal"/>
              <w:jc w:val="center"/>
            </w:pPr>
            <w:r>
              <w:t>11.6</w:t>
            </w:r>
          </w:p>
        </w:tc>
        <w:tc>
          <w:tcPr>
            <w:tcW w:w="1984" w:type="dxa"/>
            <w:vAlign w:val="center"/>
          </w:tcPr>
          <w:p w14:paraId="1754D4FC" w14:textId="77777777" w:rsidR="006379F5" w:rsidRDefault="006379F5">
            <w:pPr>
              <w:pStyle w:val="ConsPlusNormal"/>
            </w:pPr>
            <w:r>
              <w:t xml:space="preserve">Средства анализа данных/Инструменты обработки, анализа и </w:t>
            </w:r>
            <w:r>
              <w:lastRenderedPageBreak/>
              <w:t>распознавания изображений</w:t>
            </w:r>
          </w:p>
        </w:tc>
        <w:tc>
          <w:tcPr>
            <w:tcW w:w="1928" w:type="dxa"/>
            <w:vAlign w:val="center"/>
          </w:tcPr>
          <w:p w14:paraId="2C7B8AC2" w14:textId="77777777" w:rsidR="006379F5" w:rsidRDefault="006379F5">
            <w:pPr>
              <w:pStyle w:val="ConsPlusNormal"/>
            </w:pPr>
            <w:r>
              <w:lastRenderedPageBreak/>
              <w:t xml:space="preserve">Инструменты обработки, анализа и распознавания </w:t>
            </w:r>
            <w:r>
              <w:lastRenderedPageBreak/>
              <w:t>изображений</w:t>
            </w:r>
          </w:p>
        </w:tc>
        <w:tc>
          <w:tcPr>
            <w:tcW w:w="1984" w:type="dxa"/>
            <w:vAlign w:val="center"/>
          </w:tcPr>
          <w:p w14:paraId="1A870BB2" w14:textId="77777777" w:rsidR="006379F5" w:rsidRDefault="006379F5">
            <w:pPr>
              <w:pStyle w:val="ConsPlusNormal"/>
            </w:pPr>
            <w:r>
              <w:lastRenderedPageBreak/>
              <w:t xml:space="preserve">Доля отечественного программного обеспечения, </w:t>
            </w:r>
            <w:r>
              <w:lastRenderedPageBreak/>
              <w:t>соответствующего классу N 11.6, установленного и используемого в государственных компаниях, от общего количества используемого программного обеспечения аналогичного класса, %</w:t>
            </w:r>
          </w:p>
        </w:tc>
        <w:tc>
          <w:tcPr>
            <w:tcW w:w="1560" w:type="dxa"/>
            <w:vAlign w:val="center"/>
          </w:tcPr>
          <w:p w14:paraId="49D86FA0" w14:textId="77777777" w:rsidR="006379F5" w:rsidRDefault="006379F5">
            <w:pPr>
              <w:pStyle w:val="ConsPlusNormal"/>
              <w:jc w:val="center"/>
            </w:pPr>
            <w:hyperlink r:id="rId421">
              <w:r>
                <w:rPr>
                  <w:color w:val="0000FF"/>
                </w:rPr>
                <w:t>11.06</w:t>
              </w:r>
            </w:hyperlink>
          </w:p>
        </w:tc>
        <w:tc>
          <w:tcPr>
            <w:tcW w:w="1560" w:type="dxa"/>
            <w:vAlign w:val="center"/>
          </w:tcPr>
          <w:p w14:paraId="0F3F1D4D" w14:textId="77777777" w:rsidR="006379F5" w:rsidRDefault="006379F5">
            <w:pPr>
              <w:pStyle w:val="ConsPlusNormal"/>
              <w:jc w:val="center"/>
            </w:pPr>
            <w:hyperlink r:id="rId422">
              <w:r>
                <w:rPr>
                  <w:color w:val="0000FF"/>
                </w:rPr>
                <w:t>62</w:t>
              </w:r>
            </w:hyperlink>
          </w:p>
          <w:p w14:paraId="0353D417" w14:textId="77777777" w:rsidR="006379F5" w:rsidRDefault="006379F5">
            <w:pPr>
              <w:pStyle w:val="ConsPlusNormal"/>
              <w:jc w:val="center"/>
            </w:pPr>
            <w:hyperlink r:id="rId423">
              <w:r>
                <w:rPr>
                  <w:color w:val="0000FF"/>
                </w:rPr>
                <w:t>63.11.19</w:t>
              </w:r>
            </w:hyperlink>
          </w:p>
        </w:tc>
        <w:tc>
          <w:tcPr>
            <w:tcW w:w="1416" w:type="dxa"/>
            <w:vAlign w:val="center"/>
          </w:tcPr>
          <w:p w14:paraId="41FC23E9" w14:textId="77777777" w:rsidR="006379F5" w:rsidRDefault="006379F5">
            <w:pPr>
              <w:pStyle w:val="ConsPlusNormal"/>
              <w:jc w:val="center"/>
            </w:pPr>
            <w:r>
              <w:t>80%</w:t>
            </w:r>
          </w:p>
        </w:tc>
        <w:tc>
          <w:tcPr>
            <w:tcW w:w="1416" w:type="dxa"/>
            <w:vAlign w:val="center"/>
          </w:tcPr>
          <w:p w14:paraId="00FA8C46" w14:textId="77777777" w:rsidR="006379F5" w:rsidRDefault="006379F5">
            <w:pPr>
              <w:pStyle w:val="ConsPlusNormal"/>
              <w:jc w:val="center"/>
            </w:pPr>
            <w:r>
              <w:t>90%</w:t>
            </w:r>
          </w:p>
        </w:tc>
        <w:tc>
          <w:tcPr>
            <w:tcW w:w="1421" w:type="dxa"/>
            <w:vAlign w:val="center"/>
          </w:tcPr>
          <w:p w14:paraId="26E40FC1" w14:textId="77777777" w:rsidR="006379F5" w:rsidRDefault="006379F5">
            <w:pPr>
              <w:pStyle w:val="ConsPlusNormal"/>
              <w:jc w:val="center"/>
            </w:pPr>
            <w:r>
              <w:t>100%</w:t>
            </w:r>
          </w:p>
        </w:tc>
        <w:tc>
          <w:tcPr>
            <w:tcW w:w="1426" w:type="dxa"/>
            <w:vAlign w:val="center"/>
          </w:tcPr>
          <w:p w14:paraId="163D2D0B" w14:textId="77777777" w:rsidR="006379F5" w:rsidRDefault="006379F5">
            <w:pPr>
              <w:pStyle w:val="ConsPlusNormal"/>
              <w:jc w:val="center"/>
            </w:pPr>
            <w:r>
              <w:t>100%</w:t>
            </w:r>
          </w:p>
        </w:tc>
      </w:tr>
    </w:tbl>
    <w:p w14:paraId="44FBDFFC" w14:textId="77777777" w:rsidR="006379F5" w:rsidRDefault="006379F5">
      <w:pPr>
        <w:pStyle w:val="ConsPlusNormal"/>
        <w:sectPr w:rsidR="006379F5" w:rsidSect="006379F5">
          <w:pgSz w:w="16838" w:h="11905" w:orient="landscape"/>
          <w:pgMar w:top="1701" w:right="1134" w:bottom="850" w:left="1134" w:header="0" w:footer="0" w:gutter="0"/>
          <w:cols w:space="720"/>
          <w:titlePg/>
        </w:sectPr>
      </w:pPr>
    </w:p>
    <w:p w14:paraId="0DCCA64F" w14:textId="77777777" w:rsidR="006379F5" w:rsidRDefault="006379F5">
      <w:pPr>
        <w:pStyle w:val="ConsPlusNormal"/>
        <w:jc w:val="both"/>
      </w:pPr>
    </w:p>
    <w:p w14:paraId="7F14DD6B" w14:textId="77777777" w:rsidR="006379F5" w:rsidRDefault="006379F5">
      <w:pPr>
        <w:pStyle w:val="ConsPlusNormal"/>
        <w:ind w:firstLine="540"/>
        <w:jc w:val="both"/>
      </w:pPr>
      <w:r>
        <w:t>--------------------------------</w:t>
      </w:r>
    </w:p>
    <w:p w14:paraId="5E7F3EF7" w14:textId="77777777" w:rsidR="006379F5" w:rsidRDefault="006379F5">
      <w:pPr>
        <w:pStyle w:val="ConsPlusNormal"/>
        <w:spacing w:before="220"/>
        <w:ind w:firstLine="540"/>
        <w:jc w:val="both"/>
      </w:pPr>
      <w:bookmarkStart w:id="20" w:name="P3296"/>
      <w:bookmarkEnd w:id="20"/>
      <w:r>
        <w:t>&lt;*&gt; Во исполнение указаний Президента Российской Федерации от 12 июня 2023 г. N Пр-1168 по классу ПО "2.7 Средства управления базами данных" целевое значение индикатора эффективности перехода на использование отечественного программного обеспечения на конец 2025 г. составляет 100%.</w:t>
      </w:r>
    </w:p>
    <w:p w14:paraId="529F758D" w14:textId="77777777" w:rsidR="006379F5" w:rsidRDefault="006379F5">
      <w:pPr>
        <w:pStyle w:val="ConsPlusNormal"/>
        <w:jc w:val="both"/>
      </w:pPr>
    </w:p>
    <w:p w14:paraId="4A6D8AAC" w14:textId="77777777" w:rsidR="006379F5" w:rsidRDefault="006379F5">
      <w:pPr>
        <w:pStyle w:val="ConsPlusNormal"/>
        <w:jc w:val="both"/>
      </w:pPr>
    </w:p>
    <w:p w14:paraId="676DCA44" w14:textId="77777777" w:rsidR="006379F5" w:rsidRDefault="006379F5">
      <w:pPr>
        <w:pStyle w:val="ConsPlusNormal"/>
        <w:jc w:val="both"/>
      </w:pPr>
    </w:p>
    <w:p w14:paraId="79F56E1D" w14:textId="77777777" w:rsidR="006379F5" w:rsidRDefault="006379F5">
      <w:pPr>
        <w:pStyle w:val="ConsPlusNormal"/>
        <w:jc w:val="both"/>
      </w:pPr>
    </w:p>
    <w:p w14:paraId="578E3F73" w14:textId="77777777" w:rsidR="006379F5" w:rsidRDefault="006379F5">
      <w:pPr>
        <w:pStyle w:val="ConsPlusNormal"/>
        <w:jc w:val="both"/>
      </w:pPr>
    </w:p>
    <w:p w14:paraId="072514CB" w14:textId="77777777" w:rsidR="006379F5" w:rsidRDefault="006379F5">
      <w:pPr>
        <w:pStyle w:val="ConsPlusNormal"/>
        <w:jc w:val="right"/>
        <w:outlineLvl w:val="0"/>
      </w:pPr>
      <w:r>
        <w:t>Приложение N 5</w:t>
      </w:r>
    </w:p>
    <w:p w14:paraId="349B6672" w14:textId="77777777" w:rsidR="006379F5" w:rsidRDefault="006379F5">
      <w:pPr>
        <w:pStyle w:val="ConsPlusNormal"/>
        <w:jc w:val="both"/>
      </w:pPr>
    </w:p>
    <w:p w14:paraId="48B5EDD1" w14:textId="77777777" w:rsidR="006379F5" w:rsidRDefault="006379F5">
      <w:pPr>
        <w:pStyle w:val="ConsPlusTitle"/>
        <w:jc w:val="center"/>
      </w:pPr>
      <w:r>
        <w:t>МИНИМАЛЬНАЯ ДОЛЯ</w:t>
      </w:r>
    </w:p>
    <w:p w14:paraId="067152EE" w14:textId="77777777" w:rsidR="006379F5" w:rsidRDefault="006379F5">
      <w:pPr>
        <w:pStyle w:val="ConsPlusTitle"/>
        <w:jc w:val="center"/>
      </w:pPr>
      <w:r>
        <w:t>ЗАКУПОК РАДИОЭЛЕКТРОННОЙ ПРОДУКЦИИ РОССИЙСКОГО ПРОИЗВОДСТВА</w:t>
      </w:r>
    </w:p>
    <w:p w14:paraId="44872C6F" w14:textId="77777777" w:rsidR="006379F5" w:rsidRDefault="006379F5">
      <w:pPr>
        <w:pStyle w:val="ConsPlusTitle"/>
        <w:jc w:val="center"/>
      </w:pPr>
      <w:r>
        <w:t>НА ПЕРИОД 2022 - 2024 ГОДЫ</w:t>
      </w:r>
    </w:p>
    <w:p w14:paraId="10C06C1A"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98"/>
        <w:gridCol w:w="2494"/>
        <w:gridCol w:w="1814"/>
        <w:gridCol w:w="1814"/>
        <w:gridCol w:w="1814"/>
      </w:tblGrid>
      <w:tr w:rsidR="006379F5" w14:paraId="6D3FE1CB" w14:textId="77777777">
        <w:tc>
          <w:tcPr>
            <w:tcW w:w="454" w:type="dxa"/>
          </w:tcPr>
          <w:p w14:paraId="40FFE9C0" w14:textId="77777777" w:rsidR="006379F5" w:rsidRDefault="006379F5">
            <w:pPr>
              <w:pStyle w:val="ConsPlusNormal"/>
              <w:jc w:val="center"/>
            </w:pPr>
            <w:r>
              <w:t>N п/п</w:t>
            </w:r>
          </w:p>
        </w:tc>
        <w:tc>
          <w:tcPr>
            <w:tcW w:w="2098" w:type="dxa"/>
          </w:tcPr>
          <w:p w14:paraId="34B74F74" w14:textId="77777777" w:rsidR="006379F5" w:rsidRDefault="006379F5">
            <w:pPr>
              <w:pStyle w:val="ConsPlusNormal"/>
              <w:jc w:val="center"/>
            </w:pPr>
            <w:r>
              <w:t xml:space="preserve">Код радиоэлектронной продукции по Общероссийскому </w:t>
            </w:r>
            <w:hyperlink r:id="rId424">
              <w:r>
                <w:rPr>
                  <w:color w:val="0000FF"/>
                </w:rPr>
                <w:t>классификатору</w:t>
              </w:r>
            </w:hyperlink>
            <w:r>
              <w:t xml:space="preserve"> продукции по видам экономической деятельности</w:t>
            </w:r>
          </w:p>
          <w:p w14:paraId="776FF3C6" w14:textId="77777777" w:rsidR="006379F5" w:rsidRDefault="006379F5">
            <w:pPr>
              <w:pStyle w:val="ConsPlusNormal"/>
              <w:jc w:val="center"/>
            </w:pPr>
            <w:r>
              <w:t>ОК 034-2014 (КПЕС 2008) (ОКПД2)</w:t>
            </w:r>
          </w:p>
        </w:tc>
        <w:tc>
          <w:tcPr>
            <w:tcW w:w="2494" w:type="dxa"/>
          </w:tcPr>
          <w:p w14:paraId="1CE7DC95" w14:textId="77777777" w:rsidR="006379F5" w:rsidRDefault="006379F5">
            <w:pPr>
              <w:pStyle w:val="ConsPlusNormal"/>
              <w:jc w:val="center"/>
            </w:pPr>
            <w:r>
              <w:t xml:space="preserve">Наименование радиоэлектронной продукции </w:t>
            </w:r>
            <w:hyperlink w:anchor="P3587">
              <w:r>
                <w:rPr>
                  <w:color w:val="0000FF"/>
                </w:rPr>
                <w:t>&lt;*&gt;</w:t>
              </w:r>
            </w:hyperlink>
          </w:p>
        </w:tc>
        <w:tc>
          <w:tcPr>
            <w:tcW w:w="1814" w:type="dxa"/>
          </w:tcPr>
          <w:p w14:paraId="0605F81B" w14:textId="77777777" w:rsidR="006379F5" w:rsidRDefault="006379F5">
            <w:pPr>
              <w:pStyle w:val="ConsPlusNormal"/>
              <w:jc w:val="center"/>
            </w:pPr>
            <w:r>
              <w:t>2022 г.</w:t>
            </w:r>
          </w:p>
        </w:tc>
        <w:tc>
          <w:tcPr>
            <w:tcW w:w="1814" w:type="dxa"/>
          </w:tcPr>
          <w:p w14:paraId="2E0BCB39" w14:textId="77777777" w:rsidR="006379F5" w:rsidRDefault="006379F5">
            <w:pPr>
              <w:pStyle w:val="ConsPlusNormal"/>
              <w:jc w:val="center"/>
            </w:pPr>
            <w:r>
              <w:t>2023 г.</w:t>
            </w:r>
          </w:p>
        </w:tc>
        <w:tc>
          <w:tcPr>
            <w:tcW w:w="1814" w:type="dxa"/>
          </w:tcPr>
          <w:p w14:paraId="15801204" w14:textId="77777777" w:rsidR="006379F5" w:rsidRDefault="006379F5">
            <w:pPr>
              <w:pStyle w:val="ConsPlusNormal"/>
              <w:jc w:val="center"/>
            </w:pPr>
            <w:r>
              <w:t>2024 г.</w:t>
            </w:r>
          </w:p>
        </w:tc>
      </w:tr>
      <w:tr w:rsidR="006379F5" w14:paraId="64C775C2" w14:textId="77777777">
        <w:tc>
          <w:tcPr>
            <w:tcW w:w="454" w:type="dxa"/>
          </w:tcPr>
          <w:p w14:paraId="46C60761" w14:textId="77777777" w:rsidR="006379F5" w:rsidRDefault="006379F5">
            <w:pPr>
              <w:pStyle w:val="ConsPlusNormal"/>
            </w:pPr>
            <w:r>
              <w:t>1.</w:t>
            </w:r>
          </w:p>
        </w:tc>
        <w:tc>
          <w:tcPr>
            <w:tcW w:w="2098" w:type="dxa"/>
          </w:tcPr>
          <w:p w14:paraId="3615FDF7" w14:textId="77777777" w:rsidR="006379F5" w:rsidRDefault="006379F5">
            <w:pPr>
              <w:pStyle w:val="ConsPlusNormal"/>
            </w:pPr>
            <w:hyperlink r:id="rId425">
              <w:r>
                <w:rPr>
                  <w:color w:val="0000FF"/>
                </w:rPr>
                <w:t>26.11.1</w:t>
              </w:r>
            </w:hyperlink>
          </w:p>
        </w:tc>
        <w:tc>
          <w:tcPr>
            <w:tcW w:w="2494" w:type="dxa"/>
          </w:tcPr>
          <w:p w14:paraId="04BCAB86" w14:textId="77777777" w:rsidR="006379F5" w:rsidRDefault="006379F5">
            <w:pPr>
              <w:pStyle w:val="ConsPlusNormal"/>
            </w:pPr>
            <w:r>
              <w:t>Лампы и трубки электронные вакуумные или газонаполненные с термокатодом, холодным катодом, фотокатодом, включая трубки электронно-</w:t>
            </w:r>
            <w:r>
              <w:lastRenderedPageBreak/>
              <w:t>лучевые</w:t>
            </w:r>
          </w:p>
        </w:tc>
        <w:tc>
          <w:tcPr>
            <w:tcW w:w="1814" w:type="dxa"/>
            <w:vAlign w:val="center"/>
          </w:tcPr>
          <w:p w14:paraId="550CEF66" w14:textId="77777777" w:rsidR="006379F5" w:rsidRDefault="006379F5">
            <w:pPr>
              <w:pStyle w:val="ConsPlusNormal"/>
              <w:jc w:val="center"/>
            </w:pPr>
            <w:r>
              <w:lastRenderedPageBreak/>
              <w:t xml:space="preserve">Согласно </w:t>
            </w:r>
            <w:hyperlink r:id="rId426">
              <w:r>
                <w:rPr>
                  <w:color w:val="0000FF"/>
                </w:rPr>
                <w:t>постановлению</w:t>
              </w:r>
            </w:hyperlink>
            <w:r>
              <w:t xml:space="preserve"> Правительства РФ от 3 декабря 2020 г. N 2013</w:t>
            </w:r>
          </w:p>
        </w:tc>
        <w:tc>
          <w:tcPr>
            <w:tcW w:w="1814" w:type="dxa"/>
            <w:vAlign w:val="center"/>
          </w:tcPr>
          <w:p w14:paraId="6C48ECFA" w14:textId="77777777" w:rsidR="006379F5" w:rsidRDefault="006379F5">
            <w:pPr>
              <w:pStyle w:val="ConsPlusNormal"/>
              <w:jc w:val="center"/>
            </w:pPr>
            <w:r>
              <w:t xml:space="preserve">Согласно </w:t>
            </w:r>
            <w:hyperlink r:id="rId427">
              <w:r>
                <w:rPr>
                  <w:color w:val="0000FF"/>
                </w:rPr>
                <w:t>постановлению</w:t>
              </w:r>
            </w:hyperlink>
            <w:r>
              <w:t xml:space="preserve"> Правительства РФ от 3 декабря 2020 г. N 2013</w:t>
            </w:r>
          </w:p>
        </w:tc>
        <w:tc>
          <w:tcPr>
            <w:tcW w:w="1814" w:type="dxa"/>
            <w:vAlign w:val="center"/>
          </w:tcPr>
          <w:p w14:paraId="44B81341" w14:textId="77777777" w:rsidR="006379F5" w:rsidRDefault="006379F5">
            <w:pPr>
              <w:pStyle w:val="ConsPlusNormal"/>
              <w:jc w:val="center"/>
            </w:pPr>
            <w:r>
              <w:t xml:space="preserve">Согласно </w:t>
            </w:r>
            <w:hyperlink r:id="rId428">
              <w:r>
                <w:rPr>
                  <w:color w:val="0000FF"/>
                </w:rPr>
                <w:t>постановлению</w:t>
              </w:r>
            </w:hyperlink>
            <w:r>
              <w:t xml:space="preserve"> Правительства РФ от 3 декабря 2020 г. N 2013</w:t>
            </w:r>
          </w:p>
        </w:tc>
      </w:tr>
      <w:tr w:rsidR="006379F5" w14:paraId="7938FDD7" w14:textId="77777777">
        <w:tc>
          <w:tcPr>
            <w:tcW w:w="454" w:type="dxa"/>
          </w:tcPr>
          <w:p w14:paraId="52FD88D0" w14:textId="77777777" w:rsidR="006379F5" w:rsidRDefault="006379F5">
            <w:pPr>
              <w:pStyle w:val="ConsPlusNormal"/>
            </w:pPr>
            <w:r>
              <w:t>2.</w:t>
            </w:r>
          </w:p>
        </w:tc>
        <w:tc>
          <w:tcPr>
            <w:tcW w:w="2098" w:type="dxa"/>
          </w:tcPr>
          <w:p w14:paraId="63767EA2" w14:textId="77777777" w:rsidR="006379F5" w:rsidRDefault="006379F5">
            <w:pPr>
              <w:pStyle w:val="ConsPlusNormal"/>
            </w:pPr>
            <w:hyperlink r:id="rId429">
              <w:r>
                <w:rPr>
                  <w:color w:val="0000FF"/>
                </w:rPr>
                <w:t>26.11.2</w:t>
              </w:r>
            </w:hyperlink>
          </w:p>
        </w:tc>
        <w:tc>
          <w:tcPr>
            <w:tcW w:w="2494" w:type="dxa"/>
          </w:tcPr>
          <w:p w14:paraId="53E4FC58" w14:textId="77777777" w:rsidR="006379F5" w:rsidRDefault="006379F5">
            <w:pPr>
              <w:pStyle w:val="ConsPlusNormal"/>
            </w:pPr>
            <w:r>
              <w:t>Диоды и транзисторы</w:t>
            </w:r>
          </w:p>
        </w:tc>
        <w:tc>
          <w:tcPr>
            <w:tcW w:w="1814" w:type="dxa"/>
            <w:vAlign w:val="center"/>
          </w:tcPr>
          <w:p w14:paraId="12B1A09A" w14:textId="77777777" w:rsidR="006379F5" w:rsidRDefault="006379F5">
            <w:pPr>
              <w:pStyle w:val="ConsPlusNormal"/>
              <w:jc w:val="center"/>
            </w:pPr>
            <w:r>
              <w:t xml:space="preserve">Согласно </w:t>
            </w:r>
            <w:hyperlink r:id="rId430">
              <w:r>
                <w:rPr>
                  <w:color w:val="0000FF"/>
                </w:rPr>
                <w:t>постановлению</w:t>
              </w:r>
            </w:hyperlink>
            <w:r>
              <w:t xml:space="preserve"> Правительства РФ от 3 декабря 2020 г. N 2013</w:t>
            </w:r>
          </w:p>
        </w:tc>
        <w:tc>
          <w:tcPr>
            <w:tcW w:w="1814" w:type="dxa"/>
            <w:vAlign w:val="center"/>
          </w:tcPr>
          <w:p w14:paraId="436AE540" w14:textId="77777777" w:rsidR="006379F5" w:rsidRDefault="006379F5">
            <w:pPr>
              <w:pStyle w:val="ConsPlusNormal"/>
              <w:jc w:val="center"/>
            </w:pPr>
            <w:r>
              <w:t xml:space="preserve">Согласно </w:t>
            </w:r>
            <w:hyperlink r:id="rId431">
              <w:r>
                <w:rPr>
                  <w:color w:val="0000FF"/>
                </w:rPr>
                <w:t>постановлению</w:t>
              </w:r>
            </w:hyperlink>
            <w:r>
              <w:t xml:space="preserve"> Правительства РФ от 3 декабря 2020 г. N 2013</w:t>
            </w:r>
          </w:p>
        </w:tc>
        <w:tc>
          <w:tcPr>
            <w:tcW w:w="1814" w:type="dxa"/>
            <w:vAlign w:val="center"/>
          </w:tcPr>
          <w:p w14:paraId="76E98FA7" w14:textId="77777777" w:rsidR="006379F5" w:rsidRDefault="006379F5">
            <w:pPr>
              <w:pStyle w:val="ConsPlusNormal"/>
              <w:jc w:val="center"/>
            </w:pPr>
            <w:r>
              <w:t xml:space="preserve">Согласно </w:t>
            </w:r>
            <w:hyperlink r:id="rId432">
              <w:r>
                <w:rPr>
                  <w:color w:val="0000FF"/>
                </w:rPr>
                <w:t>постановлению</w:t>
              </w:r>
            </w:hyperlink>
            <w:r>
              <w:t xml:space="preserve"> Правительства РФ от 3 декабря 2020 г. N 2013</w:t>
            </w:r>
          </w:p>
        </w:tc>
      </w:tr>
      <w:tr w:rsidR="006379F5" w14:paraId="59DD8D87" w14:textId="77777777">
        <w:tc>
          <w:tcPr>
            <w:tcW w:w="454" w:type="dxa"/>
          </w:tcPr>
          <w:p w14:paraId="1A6F0AD5" w14:textId="77777777" w:rsidR="006379F5" w:rsidRDefault="006379F5">
            <w:pPr>
              <w:pStyle w:val="ConsPlusNormal"/>
            </w:pPr>
            <w:r>
              <w:t>3.</w:t>
            </w:r>
          </w:p>
        </w:tc>
        <w:tc>
          <w:tcPr>
            <w:tcW w:w="2098" w:type="dxa"/>
          </w:tcPr>
          <w:p w14:paraId="30FF4C3F" w14:textId="77777777" w:rsidR="006379F5" w:rsidRDefault="006379F5">
            <w:pPr>
              <w:pStyle w:val="ConsPlusNormal"/>
            </w:pPr>
            <w:hyperlink r:id="rId433">
              <w:r>
                <w:rPr>
                  <w:color w:val="0000FF"/>
                </w:rPr>
                <w:t>26.11.30</w:t>
              </w:r>
            </w:hyperlink>
          </w:p>
        </w:tc>
        <w:tc>
          <w:tcPr>
            <w:tcW w:w="2494" w:type="dxa"/>
          </w:tcPr>
          <w:p w14:paraId="4D1CCF93" w14:textId="77777777" w:rsidR="006379F5" w:rsidRDefault="006379F5">
            <w:pPr>
              <w:pStyle w:val="ConsPlusNormal"/>
            </w:pPr>
            <w:r>
              <w:t>Схемы интегральные электронные</w:t>
            </w:r>
          </w:p>
        </w:tc>
        <w:tc>
          <w:tcPr>
            <w:tcW w:w="1814" w:type="dxa"/>
            <w:vAlign w:val="center"/>
          </w:tcPr>
          <w:p w14:paraId="65540734" w14:textId="77777777" w:rsidR="006379F5" w:rsidRDefault="006379F5">
            <w:pPr>
              <w:pStyle w:val="ConsPlusNormal"/>
              <w:jc w:val="center"/>
            </w:pPr>
            <w:r>
              <w:t xml:space="preserve">Согласно </w:t>
            </w:r>
            <w:hyperlink r:id="rId434">
              <w:r>
                <w:rPr>
                  <w:color w:val="0000FF"/>
                </w:rPr>
                <w:t>постановлению</w:t>
              </w:r>
            </w:hyperlink>
            <w:r>
              <w:t xml:space="preserve"> Правительства РФ от 3 декабря 2020 г. N 2013</w:t>
            </w:r>
          </w:p>
        </w:tc>
        <w:tc>
          <w:tcPr>
            <w:tcW w:w="1814" w:type="dxa"/>
            <w:vAlign w:val="center"/>
          </w:tcPr>
          <w:p w14:paraId="63A536B2" w14:textId="77777777" w:rsidR="006379F5" w:rsidRDefault="006379F5">
            <w:pPr>
              <w:pStyle w:val="ConsPlusNormal"/>
              <w:jc w:val="center"/>
            </w:pPr>
            <w:r>
              <w:t xml:space="preserve">Согласно </w:t>
            </w:r>
            <w:hyperlink r:id="rId435">
              <w:r>
                <w:rPr>
                  <w:color w:val="0000FF"/>
                </w:rPr>
                <w:t>постановлению</w:t>
              </w:r>
            </w:hyperlink>
            <w:r>
              <w:t xml:space="preserve"> Правительства РФ от 3 декабря 2020 г. N 2013</w:t>
            </w:r>
          </w:p>
        </w:tc>
        <w:tc>
          <w:tcPr>
            <w:tcW w:w="1814" w:type="dxa"/>
            <w:vAlign w:val="center"/>
          </w:tcPr>
          <w:p w14:paraId="54303E94" w14:textId="77777777" w:rsidR="006379F5" w:rsidRDefault="006379F5">
            <w:pPr>
              <w:pStyle w:val="ConsPlusNormal"/>
              <w:jc w:val="center"/>
            </w:pPr>
            <w:r>
              <w:t xml:space="preserve">Согласно </w:t>
            </w:r>
            <w:hyperlink r:id="rId436">
              <w:r>
                <w:rPr>
                  <w:color w:val="0000FF"/>
                </w:rPr>
                <w:t>постановлению</w:t>
              </w:r>
            </w:hyperlink>
            <w:r>
              <w:t xml:space="preserve"> Правительства РФ от 3 декабря 2020 г. N 2013</w:t>
            </w:r>
          </w:p>
        </w:tc>
      </w:tr>
      <w:tr w:rsidR="006379F5" w14:paraId="6D3FF332" w14:textId="77777777">
        <w:tc>
          <w:tcPr>
            <w:tcW w:w="454" w:type="dxa"/>
          </w:tcPr>
          <w:p w14:paraId="238B651D" w14:textId="77777777" w:rsidR="006379F5" w:rsidRDefault="006379F5">
            <w:pPr>
              <w:pStyle w:val="ConsPlusNormal"/>
            </w:pPr>
            <w:r>
              <w:t>4.</w:t>
            </w:r>
          </w:p>
        </w:tc>
        <w:tc>
          <w:tcPr>
            <w:tcW w:w="2098" w:type="dxa"/>
          </w:tcPr>
          <w:p w14:paraId="35B2C0AF" w14:textId="77777777" w:rsidR="006379F5" w:rsidRDefault="006379F5">
            <w:pPr>
              <w:pStyle w:val="ConsPlusNormal"/>
            </w:pPr>
            <w:hyperlink r:id="rId437">
              <w:r>
                <w:rPr>
                  <w:color w:val="0000FF"/>
                </w:rPr>
                <w:t>26.11.40</w:t>
              </w:r>
            </w:hyperlink>
          </w:p>
        </w:tc>
        <w:tc>
          <w:tcPr>
            <w:tcW w:w="2494" w:type="dxa"/>
          </w:tcPr>
          <w:p w14:paraId="2596C76D" w14:textId="77777777" w:rsidR="006379F5" w:rsidRDefault="006379F5">
            <w:pPr>
              <w:pStyle w:val="ConsPlusNormal"/>
            </w:pPr>
            <w:r>
              <w:t>Части электронных ламп и трубок, и прочих электронных компонентов, не включенные в другие группировки</w:t>
            </w:r>
          </w:p>
        </w:tc>
        <w:tc>
          <w:tcPr>
            <w:tcW w:w="1814" w:type="dxa"/>
            <w:vAlign w:val="center"/>
          </w:tcPr>
          <w:p w14:paraId="246D6FE0" w14:textId="77777777" w:rsidR="006379F5" w:rsidRDefault="006379F5">
            <w:pPr>
              <w:pStyle w:val="ConsPlusNormal"/>
              <w:jc w:val="center"/>
            </w:pPr>
            <w:r>
              <w:t xml:space="preserve">Согласно </w:t>
            </w:r>
            <w:hyperlink r:id="rId438">
              <w:r>
                <w:rPr>
                  <w:color w:val="0000FF"/>
                </w:rPr>
                <w:t>постановлению</w:t>
              </w:r>
            </w:hyperlink>
            <w:r>
              <w:t xml:space="preserve"> Правительства РФ от 3 декабря 2020 г. N 2013</w:t>
            </w:r>
          </w:p>
        </w:tc>
        <w:tc>
          <w:tcPr>
            <w:tcW w:w="1814" w:type="dxa"/>
            <w:vAlign w:val="center"/>
          </w:tcPr>
          <w:p w14:paraId="15699E99" w14:textId="77777777" w:rsidR="006379F5" w:rsidRDefault="006379F5">
            <w:pPr>
              <w:pStyle w:val="ConsPlusNormal"/>
              <w:jc w:val="center"/>
            </w:pPr>
            <w:r>
              <w:t xml:space="preserve">Согласно </w:t>
            </w:r>
            <w:hyperlink r:id="rId439">
              <w:r>
                <w:rPr>
                  <w:color w:val="0000FF"/>
                </w:rPr>
                <w:t>постановлению</w:t>
              </w:r>
            </w:hyperlink>
            <w:r>
              <w:t xml:space="preserve"> Правительства РФ от 3 декабря 2020 г. N 2013</w:t>
            </w:r>
          </w:p>
        </w:tc>
        <w:tc>
          <w:tcPr>
            <w:tcW w:w="1814" w:type="dxa"/>
            <w:vAlign w:val="center"/>
          </w:tcPr>
          <w:p w14:paraId="0FF60C3B" w14:textId="77777777" w:rsidR="006379F5" w:rsidRDefault="006379F5">
            <w:pPr>
              <w:pStyle w:val="ConsPlusNormal"/>
              <w:jc w:val="center"/>
            </w:pPr>
            <w:r>
              <w:t xml:space="preserve">Согласно </w:t>
            </w:r>
            <w:hyperlink r:id="rId440">
              <w:r>
                <w:rPr>
                  <w:color w:val="0000FF"/>
                </w:rPr>
                <w:t>постановлению</w:t>
              </w:r>
            </w:hyperlink>
            <w:r>
              <w:t xml:space="preserve"> Правительства РФ от 3 декабря 2020 г. N 2013</w:t>
            </w:r>
          </w:p>
        </w:tc>
      </w:tr>
      <w:tr w:rsidR="006379F5" w14:paraId="74C752CB" w14:textId="77777777">
        <w:tc>
          <w:tcPr>
            <w:tcW w:w="454" w:type="dxa"/>
          </w:tcPr>
          <w:p w14:paraId="4961B51B" w14:textId="77777777" w:rsidR="006379F5" w:rsidRDefault="006379F5">
            <w:pPr>
              <w:pStyle w:val="ConsPlusNormal"/>
            </w:pPr>
            <w:r>
              <w:t>5.</w:t>
            </w:r>
          </w:p>
        </w:tc>
        <w:tc>
          <w:tcPr>
            <w:tcW w:w="2098" w:type="dxa"/>
          </w:tcPr>
          <w:p w14:paraId="446DB509" w14:textId="77777777" w:rsidR="006379F5" w:rsidRDefault="006379F5">
            <w:pPr>
              <w:pStyle w:val="ConsPlusNormal"/>
            </w:pPr>
            <w:hyperlink r:id="rId441">
              <w:r>
                <w:rPr>
                  <w:color w:val="0000FF"/>
                </w:rPr>
                <w:t>26.12.10</w:t>
              </w:r>
            </w:hyperlink>
          </w:p>
        </w:tc>
        <w:tc>
          <w:tcPr>
            <w:tcW w:w="2494" w:type="dxa"/>
          </w:tcPr>
          <w:p w14:paraId="3FC6E725" w14:textId="77777777" w:rsidR="006379F5" w:rsidRDefault="006379F5">
            <w:pPr>
              <w:pStyle w:val="ConsPlusNormal"/>
            </w:pPr>
            <w:r>
              <w:t>Платы печатные смонтированные</w:t>
            </w:r>
          </w:p>
        </w:tc>
        <w:tc>
          <w:tcPr>
            <w:tcW w:w="1814" w:type="dxa"/>
            <w:vAlign w:val="center"/>
          </w:tcPr>
          <w:p w14:paraId="4C9E5E37" w14:textId="77777777" w:rsidR="006379F5" w:rsidRDefault="006379F5">
            <w:pPr>
              <w:pStyle w:val="ConsPlusNormal"/>
              <w:jc w:val="center"/>
            </w:pPr>
            <w:r>
              <w:t xml:space="preserve">Согласно </w:t>
            </w:r>
            <w:hyperlink r:id="rId442">
              <w:r>
                <w:rPr>
                  <w:color w:val="0000FF"/>
                </w:rPr>
                <w:t>постановлению</w:t>
              </w:r>
            </w:hyperlink>
            <w:r>
              <w:t xml:space="preserve"> Правительства РФ от 3 декабря 2020 г. N 2013</w:t>
            </w:r>
          </w:p>
        </w:tc>
        <w:tc>
          <w:tcPr>
            <w:tcW w:w="1814" w:type="dxa"/>
            <w:vAlign w:val="center"/>
          </w:tcPr>
          <w:p w14:paraId="729153C5" w14:textId="77777777" w:rsidR="006379F5" w:rsidRDefault="006379F5">
            <w:pPr>
              <w:pStyle w:val="ConsPlusNormal"/>
              <w:jc w:val="center"/>
            </w:pPr>
            <w:r>
              <w:t xml:space="preserve">Согласно </w:t>
            </w:r>
            <w:hyperlink r:id="rId443">
              <w:r>
                <w:rPr>
                  <w:color w:val="0000FF"/>
                </w:rPr>
                <w:t>постановлению</w:t>
              </w:r>
            </w:hyperlink>
            <w:r>
              <w:t xml:space="preserve"> Правительства РФ от 3 декабря 2020 г. N 2013</w:t>
            </w:r>
          </w:p>
        </w:tc>
        <w:tc>
          <w:tcPr>
            <w:tcW w:w="1814" w:type="dxa"/>
            <w:vAlign w:val="center"/>
          </w:tcPr>
          <w:p w14:paraId="4C47AD11" w14:textId="77777777" w:rsidR="006379F5" w:rsidRDefault="006379F5">
            <w:pPr>
              <w:pStyle w:val="ConsPlusNormal"/>
              <w:jc w:val="center"/>
            </w:pPr>
            <w:r>
              <w:t xml:space="preserve">Согласно </w:t>
            </w:r>
            <w:hyperlink r:id="rId444">
              <w:r>
                <w:rPr>
                  <w:color w:val="0000FF"/>
                </w:rPr>
                <w:t>постановлению</w:t>
              </w:r>
            </w:hyperlink>
            <w:r>
              <w:t xml:space="preserve"> Правительства РФ от 3 декабря 2020 г. N 2013</w:t>
            </w:r>
          </w:p>
        </w:tc>
      </w:tr>
      <w:tr w:rsidR="006379F5" w14:paraId="104A0EA8" w14:textId="77777777">
        <w:tc>
          <w:tcPr>
            <w:tcW w:w="454" w:type="dxa"/>
          </w:tcPr>
          <w:p w14:paraId="1DC02BFC" w14:textId="77777777" w:rsidR="006379F5" w:rsidRDefault="006379F5">
            <w:pPr>
              <w:pStyle w:val="ConsPlusNormal"/>
            </w:pPr>
            <w:r>
              <w:t>6.</w:t>
            </w:r>
          </w:p>
        </w:tc>
        <w:tc>
          <w:tcPr>
            <w:tcW w:w="2098" w:type="dxa"/>
          </w:tcPr>
          <w:p w14:paraId="70642E4C" w14:textId="77777777" w:rsidR="006379F5" w:rsidRDefault="006379F5">
            <w:pPr>
              <w:pStyle w:val="ConsPlusNormal"/>
            </w:pPr>
            <w:hyperlink r:id="rId445">
              <w:r>
                <w:rPr>
                  <w:color w:val="0000FF"/>
                </w:rPr>
                <w:t>26.12.20</w:t>
              </w:r>
            </w:hyperlink>
          </w:p>
        </w:tc>
        <w:tc>
          <w:tcPr>
            <w:tcW w:w="2494" w:type="dxa"/>
          </w:tcPr>
          <w:p w14:paraId="4E510BF3" w14:textId="77777777" w:rsidR="006379F5" w:rsidRDefault="006379F5">
            <w:pPr>
              <w:pStyle w:val="ConsPlusNormal"/>
            </w:pPr>
            <w:r>
              <w:t>Платы звуковые, видеоплаты, сетевые и аналогичные платы для машин автоматической обработки информации</w:t>
            </w:r>
          </w:p>
        </w:tc>
        <w:tc>
          <w:tcPr>
            <w:tcW w:w="1814" w:type="dxa"/>
            <w:vAlign w:val="center"/>
          </w:tcPr>
          <w:p w14:paraId="16444A50" w14:textId="77777777" w:rsidR="006379F5" w:rsidRDefault="006379F5">
            <w:pPr>
              <w:pStyle w:val="ConsPlusNormal"/>
              <w:jc w:val="center"/>
            </w:pPr>
            <w:r>
              <w:t xml:space="preserve">Согласно </w:t>
            </w:r>
            <w:hyperlink r:id="rId446">
              <w:r>
                <w:rPr>
                  <w:color w:val="0000FF"/>
                </w:rPr>
                <w:t>постановлению</w:t>
              </w:r>
            </w:hyperlink>
            <w:r>
              <w:t xml:space="preserve"> Правительства РФ от 3 декабря 2020 г. N 2013</w:t>
            </w:r>
          </w:p>
        </w:tc>
        <w:tc>
          <w:tcPr>
            <w:tcW w:w="1814" w:type="dxa"/>
            <w:vAlign w:val="center"/>
          </w:tcPr>
          <w:p w14:paraId="54E39B27" w14:textId="77777777" w:rsidR="006379F5" w:rsidRDefault="006379F5">
            <w:pPr>
              <w:pStyle w:val="ConsPlusNormal"/>
              <w:jc w:val="center"/>
            </w:pPr>
            <w:r>
              <w:t xml:space="preserve">Согласно </w:t>
            </w:r>
            <w:hyperlink r:id="rId447">
              <w:r>
                <w:rPr>
                  <w:color w:val="0000FF"/>
                </w:rPr>
                <w:t>постановлению</w:t>
              </w:r>
            </w:hyperlink>
            <w:r>
              <w:t xml:space="preserve"> Правительства РФ от 3 декабря 2020 г. N 2013</w:t>
            </w:r>
          </w:p>
        </w:tc>
        <w:tc>
          <w:tcPr>
            <w:tcW w:w="1814" w:type="dxa"/>
            <w:vAlign w:val="center"/>
          </w:tcPr>
          <w:p w14:paraId="3AC41AEF" w14:textId="77777777" w:rsidR="006379F5" w:rsidRDefault="006379F5">
            <w:pPr>
              <w:pStyle w:val="ConsPlusNormal"/>
              <w:jc w:val="center"/>
            </w:pPr>
            <w:r>
              <w:t xml:space="preserve">Согласно </w:t>
            </w:r>
            <w:hyperlink r:id="rId448">
              <w:r>
                <w:rPr>
                  <w:color w:val="0000FF"/>
                </w:rPr>
                <w:t>постановлению</w:t>
              </w:r>
            </w:hyperlink>
            <w:r>
              <w:t xml:space="preserve"> Правительства РФ от 3 декабря 2020 г. N 2013</w:t>
            </w:r>
          </w:p>
        </w:tc>
      </w:tr>
      <w:tr w:rsidR="006379F5" w14:paraId="4CB5FCEF" w14:textId="77777777">
        <w:tc>
          <w:tcPr>
            <w:tcW w:w="454" w:type="dxa"/>
          </w:tcPr>
          <w:p w14:paraId="0420EF9E" w14:textId="77777777" w:rsidR="006379F5" w:rsidRDefault="006379F5">
            <w:pPr>
              <w:pStyle w:val="ConsPlusNormal"/>
            </w:pPr>
            <w:r>
              <w:t>7.</w:t>
            </w:r>
          </w:p>
        </w:tc>
        <w:tc>
          <w:tcPr>
            <w:tcW w:w="2098" w:type="dxa"/>
          </w:tcPr>
          <w:p w14:paraId="7E9536CB" w14:textId="77777777" w:rsidR="006379F5" w:rsidRDefault="006379F5">
            <w:pPr>
              <w:pStyle w:val="ConsPlusNormal"/>
            </w:pPr>
            <w:hyperlink r:id="rId449">
              <w:r>
                <w:rPr>
                  <w:color w:val="0000FF"/>
                </w:rPr>
                <w:t>26.12.30</w:t>
              </w:r>
            </w:hyperlink>
          </w:p>
        </w:tc>
        <w:tc>
          <w:tcPr>
            <w:tcW w:w="2494" w:type="dxa"/>
          </w:tcPr>
          <w:p w14:paraId="3D640501" w14:textId="77777777" w:rsidR="006379F5" w:rsidRDefault="006379F5">
            <w:pPr>
              <w:pStyle w:val="ConsPlusNormal"/>
            </w:pPr>
            <w:r>
              <w:t xml:space="preserve">Карты со встроенными интегральными схемами </w:t>
            </w:r>
            <w:r>
              <w:lastRenderedPageBreak/>
              <w:t>(смарт-карты)</w:t>
            </w:r>
          </w:p>
        </w:tc>
        <w:tc>
          <w:tcPr>
            <w:tcW w:w="1814" w:type="dxa"/>
            <w:vAlign w:val="center"/>
          </w:tcPr>
          <w:p w14:paraId="4120C98F" w14:textId="77777777" w:rsidR="006379F5" w:rsidRDefault="006379F5">
            <w:pPr>
              <w:pStyle w:val="ConsPlusNormal"/>
              <w:jc w:val="center"/>
            </w:pPr>
            <w:r>
              <w:lastRenderedPageBreak/>
              <w:t xml:space="preserve">Согласно </w:t>
            </w:r>
            <w:hyperlink r:id="rId450">
              <w:r>
                <w:rPr>
                  <w:color w:val="0000FF"/>
                </w:rPr>
                <w:t>постановлению</w:t>
              </w:r>
            </w:hyperlink>
            <w:r>
              <w:t xml:space="preserve"> </w:t>
            </w:r>
            <w:r>
              <w:lastRenderedPageBreak/>
              <w:t>Правительства РФ от 3 декабря 2020 г. N 2013</w:t>
            </w:r>
          </w:p>
        </w:tc>
        <w:tc>
          <w:tcPr>
            <w:tcW w:w="1814" w:type="dxa"/>
            <w:vAlign w:val="center"/>
          </w:tcPr>
          <w:p w14:paraId="21E156C2" w14:textId="77777777" w:rsidR="006379F5" w:rsidRDefault="006379F5">
            <w:pPr>
              <w:pStyle w:val="ConsPlusNormal"/>
              <w:jc w:val="center"/>
            </w:pPr>
            <w:r>
              <w:lastRenderedPageBreak/>
              <w:t xml:space="preserve">Согласно </w:t>
            </w:r>
            <w:hyperlink r:id="rId451">
              <w:r>
                <w:rPr>
                  <w:color w:val="0000FF"/>
                </w:rPr>
                <w:t>постановлению</w:t>
              </w:r>
            </w:hyperlink>
            <w:r>
              <w:t xml:space="preserve"> </w:t>
            </w:r>
            <w:r>
              <w:lastRenderedPageBreak/>
              <w:t>Правительства РФ от 3 декабря 2020 г. N 2013</w:t>
            </w:r>
          </w:p>
        </w:tc>
        <w:tc>
          <w:tcPr>
            <w:tcW w:w="1814" w:type="dxa"/>
            <w:vAlign w:val="center"/>
          </w:tcPr>
          <w:p w14:paraId="5CCA01DA" w14:textId="77777777" w:rsidR="006379F5" w:rsidRDefault="006379F5">
            <w:pPr>
              <w:pStyle w:val="ConsPlusNormal"/>
              <w:jc w:val="center"/>
            </w:pPr>
            <w:r>
              <w:lastRenderedPageBreak/>
              <w:t xml:space="preserve">Согласно </w:t>
            </w:r>
            <w:hyperlink r:id="rId452">
              <w:r>
                <w:rPr>
                  <w:color w:val="0000FF"/>
                </w:rPr>
                <w:t>постановлению</w:t>
              </w:r>
            </w:hyperlink>
            <w:r>
              <w:t xml:space="preserve"> </w:t>
            </w:r>
            <w:r>
              <w:lastRenderedPageBreak/>
              <w:t>Правительства РФ от 3 декабря 2020 г. N 2013</w:t>
            </w:r>
          </w:p>
        </w:tc>
      </w:tr>
      <w:tr w:rsidR="006379F5" w14:paraId="7E17FE89" w14:textId="77777777">
        <w:tc>
          <w:tcPr>
            <w:tcW w:w="454" w:type="dxa"/>
          </w:tcPr>
          <w:p w14:paraId="7CB53683" w14:textId="77777777" w:rsidR="006379F5" w:rsidRDefault="006379F5">
            <w:pPr>
              <w:pStyle w:val="ConsPlusNormal"/>
            </w:pPr>
            <w:r>
              <w:lastRenderedPageBreak/>
              <w:t>8.</w:t>
            </w:r>
          </w:p>
        </w:tc>
        <w:tc>
          <w:tcPr>
            <w:tcW w:w="2098" w:type="dxa"/>
          </w:tcPr>
          <w:p w14:paraId="4EF929B0" w14:textId="77777777" w:rsidR="006379F5" w:rsidRDefault="006379F5">
            <w:pPr>
              <w:pStyle w:val="ConsPlusNormal"/>
            </w:pPr>
            <w:hyperlink r:id="rId453">
              <w:r>
                <w:rPr>
                  <w:color w:val="0000FF"/>
                </w:rPr>
                <w:t>26.20.11</w:t>
              </w:r>
            </w:hyperlink>
          </w:p>
        </w:tc>
        <w:tc>
          <w:tcPr>
            <w:tcW w:w="2494" w:type="dxa"/>
          </w:tcPr>
          <w:p w14:paraId="47C12692" w14:textId="77777777" w:rsidR="006379F5" w:rsidRDefault="006379F5">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1814" w:type="dxa"/>
            <w:vAlign w:val="center"/>
          </w:tcPr>
          <w:p w14:paraId="57F17C84" w14:textId="77777777" w:rsidR="006379F5" w:rsidRDefault="006379F5">
            <w:pPr>
              <w:pStyle w:val="ConsPlusNormal"/>
              <w:jc w:val="center"/>
            </w:pPr>
            <w:r>
              <w:t xml:space="preserve">Согласно </w:t>
            </w:r>
            <w:hyperlink r:id="rId454">
              <w:r>
                <w:rPr>
                  <w:color w:val="0000FF"/>
                </w:rPr>
                <w:t>постановлению</w:t>
              </w:r>
            </w:hyperlink>
            <w:r>
              <w:t xml:space="preserve"> Правительства РФ от 3 декабря 2020 г. N 2013</w:t>
            </w:r>
          </w:p>
        </w:tc>
        <w:tc>
          <w:tcPr>
            <w:tcW w:w="1814" w:type="dxa"/>
            <w:vAlign w:val="center"/>
          </w:tcPr>
          <w:p w14:paraId="6642A6BF" w14:textId="77777777" w:rsidR="006379F5" w:rsidRDefault="006379F5">
            <w:pPr>
              <w:pStyle w:val="ConsPlusNormal"/>
              <w:jc w:val="center"/>
            </w:pPr>
            <w:r>
              <w:t xml:space="preserve">Согласно </w:t>
            </w:r>
            <w:hyperlink r:id="rId455">
              <w:r>
                <w:rPr>
                  <w:color w:val="0000FF"/>
                </w:rPr>
                <w:t>постановлению</w:t>
              </w:r>
            </w:hyperlink>
            <w:r>
              <w:t xml:space="preserve"> Правительства РФ от 3 декабря 2020 г. N 2013</w:t>
            </w:r>
          </w:p>
        </w:tc>
        <w:tc>
          <w:tcPr>
            <w:tcW w:w="1814" w:type="dxa"/>
            <w:vAlign w:val="center"/>
          </w:tcPr>
          <w:p w14:paraId="2603E294" w14:textId="77777777" w:rsidR="006379F5" w:rsidRDefault="006379F5">
            <w:pPr>
              <w:pStyle w:val="ConsPlusNormal"/>
              <w:jc w:val="center"/>
            </w:pPr>
            <w:r>
              <w:t xml:space="preserve">Согласно </w:t>
            </w:r>
            <w:hyperlink r:id="rId456">
              <w:r>
                <w:rPr>
                  <w:color w:val="0000FF"/>
                </w:rPr>
                <w:t>постановлению</w:t>
              </w:r>
            </w:hyperlink>
            <w:r>
              <w:t xml:space="preserve"> Правительства РФ от 3 декабря 2020 г. N 2013</w:t>
            </w:r>
          </w:p>
        </w:tc>
      </w:tr>
      <w:tr w:rsidR="006379F5" w14:paraId="238F014B" w14:textId="77777777">
        <w:tc>
          <w:tcPr>
            <w:tcW w:w="454" w:type="dxa"/>
          </w:tcPr>
          <w:p w14:paraId="798CC580" w14:textId="77777777" w:rsidR="006379F5" w:rsidRDefault="006379F5">
            <w:pPr>
              <w:pStyle w:val="ConsPlusNormal"/>
            </w:pPr>
            <w:r>
              <w:t>9.</w:t>
            </w:r>
          </w:p>
        </w:tc>
        <w:tc>
          <w:tcPr>
            <w:tcW w:w="2098" w:type="dxa"/>
          </w:tcPr>
          <w:p w14:paraId="2881C9E5" w14:textId="77777777" w:rsidR="006379F5" w:rsidRDefault="006379F5">
            <w:pPr>
              <w:pStyle w:val="ConsPlusNormal"/>
            </w:pPr>
            <w:hyperlink r:id="rId457">
              <w:r>
                <w:rPr>
                  <w:color w:val="0000FF"/>
                </w:rPr>
                <w:t>26.20.12</w:t>
              </w:r>
            </w:hyperlink>
          </w:p>
        </w:tc>
        <w:tc>
          <w:tcPr>
            <w:tcW w:w="2494" w:type="dxa"/>
          </w:tcPr>
          <w:p w14:paraId="162B1C8D" w14:textId="77777777" w:rsidR="006379F5" w:rsidRDefault="006379F5">
            <w:pPr>
              <w:pStyle w:val="ConsPlusNormal"/>
            </w:pPr>
            <w:r>
              <w:t>Терминалы кассовые, банкоматы и аналогичное оборудование, подключаемое к компьютеру или сети передачи данных</w:t>
            </w:r>
          </w:p>
        </w:tc>
        <w:tc>
          <w:tcPr>
            <w:tcW w:w="1814" w:type="dxa"/>
            <w:vAlign w:val="center"/>
          </w:tcPr>
          <w:p w14:paraId="0EF31635" w14:textId="77777777" w:rsidR="006379F5" w:rsidRDefault="006379F5">
            <w:pPr>
              <w:pStyle w:val="ConsPlusNormal"/>
              <w:jc w:val="center"/>
            </w:pPr>
            <w:r>
              <w:t xml:space="preserve">Согласно </w:t>
            </w:r>
            <w:hyperlink r:id="rId458">
              <w:r>
                <w:rPr>
                  <w:color w:val="0000FF"/>
                </w:rPr>
                <w:t>постановлению</w:t>
              </w:r>
            </w:hyperlink>
            <w:r>
              <w:t xml:space="preserve"> Правительства РФ от 3 декабря 2020 г. N 2013</w:t>
            </w:r>
          </w:p>
        </w:tc>
        <w:tc>
          <w:tcPr>
            <w:tcW w:w="1814" w:type="dxa"/>
            <w:vAlign w:val="center"/>
          </w:tcPr>
          <w:p w14:paraId="1EA79F96" w14:textId="77777777" w:rsidR="006379F5" w:rsidRDefault="006379F5">
            <w:pPr>
              <w:pStyle w:val="ConsPlusNormal"/>
              <w:jc w:val="center"/>
            </w:pPr>
            <w:r>
              <w:t xml:space="preserve">Согласно </w:t>
            </w:r>
            <w:hyperlink r:id="rId459">
              <w:r>
                <w:rPr>
                  <w:color w:val="0000FF"/>
                </w:rPr>
                <w:t>постановлению</w:t>
              </w:r>
            </w:hyperlink>
            <w:r>
              <w:t xml:space="preserve"> Правительства РФ от 3 декабря 2020 г. N 2013</w:t>
            </w:r>
          </w:p>
        </w:tc>
        <w:tc>
          <w:tcPr>
            <w:tcW w:w="1814" w:type="dxa"/>
            <w:vAlign w:val="center"/>
          </w:tcPr>
          <w:p w14:paraId="1FA1F70A" w14:textId="77777777" w:rsidR="006379F5" w:rsidRDefault="006379F5">
            <w:pPr>
              <w:pStyle w:val="ConsPlusNormal"/>
              <w:jc w:val="center"/>
            </w:pPr>
            <w:r>
              <w:t xml:space="preserve">Согласно </w:t>
            </w:r>
            <w:hyperlink r:id="rId460">
              <w:r>
                <w:rPr>
                  <w:color w:val="0000FF"/>
                </w:rPr>
                <w:t>постановлению</w:t>
              </w:r>
            </w:hyperlink>
            <w:r>
              <w:t xml:space="preserve"> Правительства РФ от 3 декабря 2020 г. N 2013</w:t>
            </w:r>
          </w:p>
        </w:tc>
      </w:tr>
      <w:tr w:rsidR="006379F5" w14:paraId="79D14604" w14:textId="77777777">
        <w:tc>
          <w:tcPr>
            <w:tcW w:w="454" w:type="dxa"/>
          </w:tcPr>
          <w:p w14:paraId="403158BD" w14:textId="77777777" w:rsidR="006379F5" w:rsidRDefault="006379F5">
            <w:pPr>
              <w:pStyle w:val="ConsPlusNormal"/>
            </w:pPr>
            <w:r>
              <w:t>10.</w:t>
            </w:r>
          </w:p>
        </w:tc>
        <w:tc>
          <w:tcPr>
            <w:tcW w:w="2098" w:type="dxa"/>
          </w:tcPr>
          <w:p w14:paraId="402610DE" w14:textId="77777777" w:rsidR="006379F5" w:rsidRDefault="006379F5">
            <w:pPr>
              <w:pStyle w:val="ConsPlusNormal"/>
            </w:pPr>
            <w:hyperlink r:id="rId461">
              <w:r>
                <w:rPr>
                  <w:color w:val="0000FF"/>
                </w:rPr>
                <w:t>26.20.13</w:t>
              </w:r>
            </w:hyperlink>
          </w:p>
        </w:tc>
        <w:tc>
          <w:tcPr>
            <w:tcW w:w="2494" w:type="dxa"/>
          </w:tcPr>
          <w:p w14:paraId="0F61F60F" w14:textId="77777777" w:rsidR="006379F5" w:rsidRDefault="006379F5">
            <w:pPr>
              <w:pStyle w:val="ConsPlusNormal"/>
            </w:pPr>
            <w:r>
              <w:t xml:space="preserve">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w:t>
            </w:r>
            <w:r>
              <w:lastRenderedPageBreak/>
              <w:t>обработки данных</w:t>
            </w:r>
          </w:p>
        </w:tc>
        <w:tc>
          <w:tcPr>
            <w:tcW w:w="1814" w:type="dxa"/>
            <w:vAlign w:val="center"/>
          </w:tcPr>
          <w:p w14:paraId="3C295605" w14:textId="77777777" w:rsidR="006379F5" w:rsidRDefault="006379F5">
            <w:pPr>
              <w:pStyle w:val="ConsPlusNormal"/>
              <w:jc w:val="center"/>
            </w:pPr>
            <w:r>
              <w:lastRenderedPageBreak/>
              <w:t xml:space="preserve">Согласно </w:t>
            </w:r>
            <w:hyperlink r:id="rId462">
              <w:r>
                <w:rPr>
                  <w:color w:val="0000FF"/>
                </w:rPr>
                <w:t>постановлению</w:t>
              </w:r>
            </w:hyperlink>
            <w:r>
              <w:t xml:space="preserve"> Правительства РФ от 3 декабря 2020 г. N 2013</w:t>
            </w:r>
          </w:p>
        </w:tc>
        <w:tc>
          <w:tcPr>
            <w:tcW w:w="1814" w:type="dxa"/>
            <w:vAlign w:val="center"/>
          </w:tcPr>
          <w:p w14:paraId="18D5DCFA" w14:textId="77777777" w:rsidR="006379F5" w:rsidRDefault="006379F5">
            <w:pPr>
              <w:pStyle w:val="ConsPlusNormal"/>
              <w:jc w:val="center"/>
            </w:pPr>
            <w:r>
              <w:t xml:space="preserve">Согласно </w:t>
            </w:r>
            <w:hyperlink r:id="rId463">
              <w:r>
                <w:rPr>
                  <w:color w:val="0000FF"/>
                </w:rPr>
                <w:t>постановлению</w:t>
              </w:r>
            </w:hyperlink>
            <w:r>
              <w:t xml:space="preserve"> Правительства РФ от 3 декабря 2020 г. N 2013</w:t>
            </w:r>
          </w:p>
        </w:tc>
        <w:tc>
          <w:tcPr>
            <w:tcW w:w="1814" w:type="dxa"/>
            <w:vAlign w:val="center"/>
          </w:tcPr>
          <w:p w14:paraId="5F8B3085" w14:textId="77777777" w:rsidR="006379F5" w:rsidRDefault="006379F5">
            <w:pPr>
              <w:pStyle w:val="ConsPlusNormal"/>
              <w:jc w:val="center"/>
            </w:pPr>
            <w:r>
              <w:t xml:space="preserve">Согласно </w:t>
            </w:r>
            <w:hyperlink r:id="rId464">
              <w:r>
                <w:rPr>
                  <w:color w:val="0000FF"/>
                </w:rPr>
                <w:t>постановлению</w:t>
              </w:r>
            </w:hyperlink>
            <w:r>
              <w:t xml:space="preserve"> Правительства РФ от 3 декабря 2020 г. N 2013</w:t>
            </w:r>
          </w:p>
        </w:tc>
      </w:tr>
      <w:tr w:rsidR="006379F5" w14:paraId="71C931BC" w14:textId="77777777">
        <w:tc>
          <w:tcPr>
            <w:tcW w:w="454" w:type="dxa"/>
          </w:tcPr>
          <w:p w14:paraId="6C77F047" w14:textId="77777777" w:rsidR="006379F5" w:rsidRDefault="006379F5">
            <w:pPr>
              <w:pStyle w:val="ConsPlusNormal"/>
            </w:pPr>
            <w:r>
              <w:t>11.</w:t>
            </w:r>
          </w:p>
        </w:tc>
        <w:tc>
          <w:tcPr>
            <w:tcW w:w="2098" w:type="dxa"/>
          </w:tcPr>
          <w:p w14:paraId="5049B221" w14:textId="77777777" w:rsidR="006379F5" w:rsidRDefault="006379F5">
            <w:pPr>
              <w:pStyle w:val="ConsPlusNormal"/>
            </w:pPr>
            <w:hyperlink r:id="rId465">
              <w:r>
                <w:rPr>
                  <w:color w:val="0000FF"/>
                </w:rPr>
                <w:t>26.20.14</w:t>
              </w:r>
            </w:hyperlink>
          </w:p>
        </w:tc>
        <w:tc>
          <w:tcPr>
            <w:tcW w:w="2494" w:type="dxa"/>
          </w:tcPr>
          <w:p w14:paraId="364369D7" w14:textId="77777777" w:rsidR="006379F5" w:rsidRDefault="006379F5">
            <w:pPr>
              <w:pStyle w:val="ConsPlusNormal"/>
            </w:pPr>
            <w:r>
              <w:t>Машины вычислительные электронные цифровые, поставляемые в виде систем для автоматической обработки данных</w:t>
            </w:r>
          </w:p>
        </w:tc>
        <w:tc>
          <w:tcPr>
            <w:tcW w:w="1814" w:type="dxa"/>
            <w:vAlign w:val="center"/>
          </w:tcPr>
          <w:p w14:paraId="53402C61" w14:textId="77777777" w:rsidR="006379F5" w:rsidRDefault="006379F5">
            <w:pPr>
              <w:pStyle w:val="ConsPlusNormal"/>
              <w:jc w:val="center"/>
            </w:pPr>
            <w:r>
              <w:t xml:space="preserve">Согласно </w:t>
            </w:r>
            <w:hyperlink r:id="rId466">
              <w:r>
                <w:rPr>
                  <w:color w:val="0000FF"/>
                </w:rPr>
                <w:t>постановлению</w:t>
              </w:r>
            </w:hyperlink>
            <w:r>
              <w:t xml:space="preserve"> Правительства РФ от 3 декабря 2020 г. N 2013</w:t>
            </w:r>
          </w:p>
        </w:tc>
        <w:tc>
          <w:tcPr>
            <w:tcW w:w="1814" w:type="dxa"/>
            <w:vAlign w:val="center"/>
          </w:tcPr>
          <w:p w14:paraId="5FF365D2" w14:textId="77777777" w:rsidR="006379F5" w:rsidRDefault="006379F5">
            <w:pPr>
              <w:pStyle w:val="ConsPlusNormal"/>
              <w:jc w:val="center"/>
            </w:pPr>
            <w:r>
              <w:t xml:space="preserve">Согласно </w:t>
            </w:r>
            <w:hyperlink r:id="rId467">
              <w:r>
                <w:rPr>
                  <w:color w:val="0000FF"/>
                </w:rPr>
                <w:t>постановлению</w:t>
              </w:r>
            </w:hyperlink>
            <w:r>
              <w:t xml:space="preserve"> Правительства РФ от 3 декабря 2020 г. N 2013</w:t>
            </w:r>
          </w:p>
        </w:tc>
        <w:tc>
          <w:tcPr>
            <w:tcW w:w="1814" w:type="dxa"/>
            <w:vAlign w:val="center"/>
          </w:tcPr>
          <w:p w14:paraId="1796084D" w14:textId="77777777" w:rsidR="006379F5" w:rsidRDefault="006379F5">
            <w:pPr>
              <w:pStyle w:val="ConsPlusNormal"/>
              <w:jc w:val="center"/>
            </w:pPr>
            <w:r>
              <w:t xml:space="preserve">Согласно </w:t>
            </w:r>
            <w:hyperlink r:id="rId468">
              <w:r>
                <w:rPr>
                  <w:color w:val="0000FF"/>
                </w:rPr>
                <w:t>постановлению</w:t>
              </w:r>
            </w:hyperlink>
            <w:r>
              <w:t xml:space="preserve"> Правительства РФ от 3 декабря 2020 г. N 2013</w:t>
            </w:r>
          </w:p>
        </w:tc>
      </w:tr>
      <w:tr w:rsidR="006379F5" w14:paraId="4BC706A0" w14:textId="77777777">
        <w:tc>
          <w:tcPr>
            <w:tcW w:w="454" w:type="dxa"/>
          </w:tcPr>
          <w:p w14:paraId="4E85E93D" w14:textId="77777777" w:rsidR="006379F5" w:rsidRDefault="006379F5">
            <w:pPr>
              <w:pStyle w:val="ConsPlusNormal"/>
            </w:pPr>
            <w:r>
              <w:t>12.</w:t>
            </w:r>
          </w:p>
        </w:tc>
        <w:tc>
          <w:tcPr>
            <w:tcW w:w="2098" w:type="dxa"/>
          </w:tcPr>
          <w:p w14:paraId="0251B164" w14:textId="77777777" w:rsidR="006379F5" w:rsidRDefault="006379F5">
            <w:pPr>
              <w:pStyle w:val="ConsPlusNormal"/>
            </w:pPr>
            <w:hyperlink r:id="rId469">
              <w:r>
                <w:rPr>
                  <w:color w:val="0000FF"/>
                </w:rPr>
                <w:t>26.20.15</w:t>
              </w:r>
            </w:hyperlink>
          </w:p>
        </w:tc>
        <w:tc>
          <w:tcPr>
            <w:tcW w:w="2494" w:type="dxa"/>
          </w:tcPr>
          <w:p w14:paraId="130EEFD8" w14:textId="77777777" w:rsidR="006379F5" w:rsidRDefault="006379F5">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1814" w:type="dxa"/>
            <w:vAlign w:val="center"/>
          </w:tcPr>
          <w:p w14:paraId="3F13F2E2" w14:textId="77777777" w:rsidR="006379F5" w:rsidRDefault="006379F5">
            <w:pPr>
              <w:pStyle w:val="ConsPlusNormal"/>
              <w:jc w:val="center"/>
            </w:pPr>
            <w:r>
              <w:t xml:space="preserve">Согласно </w:t>
            </w:r>
            <w:hyperlink r:id="rId470">
              <w:r>
                <w:rPr>
                  <w:color w:val="0000FF"/>
                </w:rPr>
                <w:t>постановлению</w:t>
              </w:r>
            </w:hyperlink>
            <w:r>
              <w:t xml:space="preserve"> Правительства РФ от 3 декабря 2020 г. N 2013</w:t>
            </w:r>
          </w:p>
        </w:tc>
        <w:tc>
          <w:tcPr>
            <w:tcW w:w="1814" w:type="dxa"/>
            <w:vAlign w:val="center"/>
          </w:tcPr>
          <w:p w14:paraId="7B59A888" w14:textId="77777777" w:rsidR="006379F5" w:rsidRDefault="006379F5">
            <w:pPr>
              <w:pStyle w:val="ConsPlusNormal"/>
              <w:jc w:val="center"/>
            </w:pPr>
            <w:r>
              <w:t xml:space="preserve">Согласно </w:t>
            </w:r>
            <w:hyperlink r:id="rId471">
              <w:r>
                <w:rPr>
                  <w:color w:val="0000FF"/>
                </w:rPr>
                <w:t>постановлению</w:t>
              </w:r>
            </w:hyperlink>
            <w:r>
              <w:t xml:space="preserve"> Правительства РФ от 3 декабря 2020 г. N 2013</w:t>
            </w:r>
          </w:p>
        </w:tc>
        <w:tc>
          <w:tcPr>
            <w:tcW w:w="1814" w:type="dxa"/>
            <w:vAlign w:val="center"/>
          </w:tcPr>
          <w:p w14:paraId="39A360D8" w14:textId="77777777" w:rsidR="006379F5" w:rsidRDefault="006379F5">
            <w:pPr>
              <w:pStyle w:val="ConsPlusNormal"/>
              <w:jc w:val="center"/>
            </w:pPr>
            <w:r>
              <w:t xml:space="preserve">Согласно </w:t>
            </w:r>
            <w:hyperlink r:id="rId472">
              <w:r>
                <w:rPr>
                  <w:color w:val="0000FF"/>
                </w:rPr>
                <w:t>постановлению</w:t>
              </w:r>
            </w:hyperlink>
            <w:r>
              <w:t xml:space="preserve"> Правительства РФ от 3 декабря 2020 г. N 2013</w:t>
            </w:r>
          </w:p>
        </w:tc>
      </w:tr>
      <w:tr w:rsidR="006379F5" w14:paraId="1DD22309" w14:textId="77777777">
        <w:tc>
          <w:tcPr>
            <w:tcW w:w="454" w:type="dxa"/>
          </w:tcPr>
          <w:p w14:paraId="2D55FEE5" w14:textId="77777777" w:rsidR="006379F5" w:rsidRDefault="006379F5">
            <w:pPr>
              <w:pStyle w:val="ConsPlusNormal"/>
            </w:pPr>
            <w:r>
              <w:t>13.</w:t>
            </w:r>
          </w:p>
        </w:tc>
        <w:tc>
          <w:tcPr>
            <w:tcW w:w="2098" w:type="dxa"/>
          </w:tcPr>
          <w:p w14:paraId="572057B4" w14:textId="77777777" w:rsidR="006379F5" w:rsidRDefault="006379F5">
            <w:pPr>
              <w:pStyle w:val="ConsPlusNormal"/>
            </w:pPr>
            <w:hyperlink r:id="rId473">
              <w:r>
                <w:rPr>
                  <w:color w:val="0000FF"/>
                </w:rPr>
                <w:t>26.20.16</w:t>
              </w:r>
            </w:hyperlink>
          </w:p>
        </w:tc>
        <w:tc>
          <w:tcPr>
            <w:tcW w:w="2494" w:type="dxa"/>
          </w:tcPr>
          <w:p w14:paraId="0ED17D4B" w14:textId="77777777" w:rsidR="006379F5" w:rsidRDefault="006379F5">
            <w:pPr>
              <w:pStyle w:val="ConsPlusNormal"/>
            </w:pPr>
            <w:r>
              <w:t>Устройства ввода или вывода, содержащие или не содержащие в одном корпусе запоминающие устройства</w:t>
            </w:r>
          </w:p>
        </w:tc>
        <w:tc>
          <w:tcPr>
            <w:tcW w:w="1814" w:type="dxa"/>
            <w:vAlign w:val="center"/>
          </w:tcPr>
          <w:p w14:paraId="15C0651D" w14:textId="77777777" w:rsidR="006379F5" w:rsidRDefault="006379F5">
            <w:pPr>
              <w:pStyle w:val="ConsPlusNormal"/>
              <w:jc w:val="center"/>
            </w:pPr>
            <w:r>
              <w:t xml:space="preserve">Согласно </w:t>
            </w:r>
            <w:hyperlink r:id="rId474">
              <w:r>
                <w:rPr>
                  <w:color w:val="0000FF"/>
                </w:rPr>
                <w:t>постановлению</w:t>
              </w:r>
            </w:hyperlink>
            <w:r>
              <w:t xml:space="preserve"> Правительства РФ от 3 декабря 2020 г. N 2013</w:t>
            </w:r>
          </w:p>
        </w:tc>
        <w:tc>
          <w:tcPr>
            <w:tcW w:w="1814" w:type="dxa"/>
            <w:vAlign w:val="center"/>
          </w:tcPr>
          <w:p w14:paraId="10F3CC39" w14:textId="77777777" w:rsidR="006379F5" w:rsidRDefault="006379F5">
            <w:pPr>
              <w:pStyle w:val="ConsPlusNormal"/>
              <w:jc w:val="center"/>
            </w:pPr>
            <w:r>
              <w:t xml:space="preserve">Согласно </w:t>
            </w:r>
            <w:hyperlink r:id="rId475">
              <w:r>
                <w:rPr>
                  <w:color w:val="0000FF"/>
                </w:rPr>
                <w:t>постановлению</w:t>
              </w:r>
            </w:hyperlink>
            <w:r>
              <w:t xml:space="preserve"> Правительства РФ от 3 декабря 2020 г. N 2013</w:t>
            </w:r>
          </w:p>
        </w:tc>
        <w:tc>
          <w:tcPr>
            <w:tcW w:w="1814" w:type="dxa"/>
            <w:vAlign w:val="center"/>
          </w:tcPr>
          <w:p w14:paraId="73EE7381" w14:textId="77777777" w:rsidR="006379F5" w:rsidRDefault="006379F5">
            <w:pPr>
              <w:pStyle w:val="ConsPlusNormal"/>
              <w:jc w:val="center"/>
            </w:pPr>
            <w:r>
              <w:t xml:space="preserve">Согласно </w:t>
            </w:r>
            <w:hyperlink r:id="rId476">
              <w:r>
                <w:rPr>
                  <w:color w:val="0000FF"/>
                </w:rPr>
                <w:t>постановлению</w:t>
              </w:r>
            </w:hyperlink>
            <w:r>
              <w:t xml:space="preserve"> Правительства РФ от 3 декабря 2020 г. N 2013</w:t>
            </w:r>
          </w:p>
        </w:tc>
      </w:tr>
      <w:tr w:rsidR="006379F5" w14:paraId="29078BCD" w14:textId="77777777">
        <w:tc>
          <w:tcPr>
            <w:tcW w:w="454" w:type="dxa"/>
          </w:tcPr>
          <w:p w14:paraId="2196DDD3" w14:textId="77777777" w:rsidR="006379F5" w:rsidRDefault="006379F5">
            <w:pPr>
              <w:pStyle w:val="ConsPlusNormal"/>
            </w:pPr>
            <w:r>
              <w:t>14.</w:t>
            </w:r>
          </w:p>
        </w:tc>
        <w:tc>
          <w:tcPr>
            <w:tcW w:w="2098" w:type="dxa"/>
          </w:tcPr>
          <w:p w14:paraId="33C89B0E" w14:textId="77777777" w:rsidR="006379F5" w:rsidRDefault="006379F5">
            <w:pPr>
              <w:pStyle w:val="ConsPlusNormal"/>
            </w:pPr>
            <w:hyperlink r:id="rId477">
              <w:r>
                <w:rPr>
                  <w:color w:val="0000FF"/>
                </w:rPr>
                <w:t>26.20.17</w:t>
              </w:r>
            </w:hyperlink>
          </w:p>
        </w:tc>
        <w:tc>
          <w:tcPr>
            <w:tcW w:w="2494" w:type="dxa"/>
          </w:tcPr>
          <w:p w14:paraId="31F132CA" w14:textId="77777777" w:rsidR="006379F5" w:rsidRDefault="006379F5">
            <w:pPr>
              <w:pStyle w:val="ConsPlusNormal"/>
            </w:pPr>
            <w:r>
              <w:t xml:space="preserve">Мониторы и проекторы, преимущественно </w:t>
            </w:r>
            <w:r>
              <w:lastRenderedPageBreak/>
              <w:t>используемые в системах автоматической обработки данных</w:t>
            </w:r>
          </w:p>
        </w:tc>
        <w:tc>
          <w:tcPr>
            <w:tcW w:w="1814" w:type="dxa"/>
            <w:vAlign w:val="center"/>
          </w:tcPr>
          <w:p w14:paraId="0D364CE6" w14:textId="77777777" w:rsidR="006379F5" w:rsidRDefault="006379F5">
            <w:pPr>
              <w:pStyle w:val="ConsPlusNormal"/>
              <w:jc w:val="center"/>
            </w:pPr>
            <w:r>
              <w:lastRenderedPageBreak/>
              <w:t xml:space="preserve">Согласно </w:t>
            </w:r>
            <w:hyperlink r:id="rId478">
              <w:r>
                <w:rPr>
                  <w:color w:val="0000FF"/>
                </w:rPr>
                <w:t>постановлению</w:t>
              </w:r>
            </w:hyperlink>
            <w:r>
              <w:t xml:space="preserve"> </w:t>
            </w:r>
            <w:r>
              <w:lastRenderedPageBreak/>
              <w:t>Правительства РФ от 3 декабря 2020 г. N 2013</w:t>
            </w:r>
          </w:p>
        </w:tc>
        <w:tc>
          <w:tcPr>
            <w:tcW w:w="1814" w:type="dxa"/>
            <w:vAlign w:val="center"/>
          </w:tcPr>
          <w:p w14:paraId="7730BB0A" w14:textId="77777777" w:rsidR="006379F5" w:rsidRDefault="006379F5">
            <w:pPr>
              <w:pStyle w:val="ConsPlusNormal"/>
              <w:jc w:val="center"/>
            </w:pPr>
            <w:r>
              <w:lastRenderedPageBreak/>
              <w:t xml:space="preserve">Согласно </w:t>
            </w:r>
            <w:hyperlink r:id="rId479">
              <w:r>
                <w:rPr>
                  <w:color w:val="0000FF"/>
                </w:rPr>
                <w:t>постановлению</w:t>
              </w:r>
            </w:hyperlink>
            <w:r>
              <w:t xml:space="preserve"> </w:t>
            </w:r>
            <w:r>
              <w:lastRenderedPageBreak/>
              <w:t>Правительства РФ от 3 декабря 2020 г. N 2013</w:t>
            </w:r>
          </w:p>
        </w:tc>
        <w:tc>
          <w:tcPr>
            <w:tcW w:w="1814" w:type="dxa"/>
            <w:vAlign w:val="center"/>
          </w:tcPr>
          <w:p w14:paraId="23846446" w14:textId="77777777" w:rsidR="006379F5" w:rsidRDefault="006379F5">
            <w:pPr>
              <w:pStyle w:val="ConsPlusNormal"/>
              <w:jc w:val="center"/>
            </w:pPr>
            <w:r>
              <w:lastRenderedPageBreak/>
              <w:t xml:space="preserve">Согласно </w:t>
            </w:r>
            <w:hyperlink r:id="rId480">
              <w:r>
                <w:rPr>
                  <w:color w:val="0000FF"/>
                </w:rPr>
                <w:t>постановлению</w:t>
              </w:r>
            </w:hyperlink>
            <w:r>
              <w:t xml:space="preserve"> </w:t>
            </w:r>
            <w:r>
              <w:lastRenderedPageBreak/>
              <w:t>Правительства РФ от 3 декабря 2020 г. N 2013</w:t>
            </w:r>
          </w:p>
        </w:tc>
      </w:tr>
      <w:tr w:rsidR="006379F5" w14:paraId="1F33D15D" w14:textId="77777777">
        <w:tc>
          <w:tcPr>
            <w:tcW w:w="454" w:type="dxa"/>
          </w:tcPr>
          <w:p w14:paraId="218AFE0F" w14:textId="77777777" w:rsidR="006379F5" w:rsidRDefault="006379F5">
            <w:pPr>
              <w:pStyle w:val="ConsPlusNormal"/>
            </w:pPr>
            <w:r>
              <w:lastRenderedPageBreak/>
              <w:t>15.</w:t>
            </w:r>
          </w:p>
        </w:tc>
        <w:tc>
          <w:tcPr>
            <w:tcW w:w="2098" w:type="dxa"/>
          </w:tcPr>
          <w:p w14:paraId="6C413CF8" w14:textId="77777777" w:rsidR="006379F5" w:rsidRDefault="006379F5">
            <w:pPr>
              <w:pStyle w:val="ConsPlusNormal"/>
            </w:pPr>
            <w:hyperlink r:id="rId481">
              <w:r>
                <w:rPr>
                  <w:color w:val="0000FF"/>
                </w:rPr>
                <w:t>26.20.18</w:t>
              </w:r>
            </w:hyperlink>
          </w:p>
        </w:tc>
        <w:tc>
          <w:tcPr>
            <w:tcW w:w="2494" w:type="dxa"/>
          </w:tcPr>
          <w:p w14:paraId="1DCCE6CA" w14:textId="77777777" w:rsidR="006379F5" w:rsidRDefault="006379F5">
            <w:pPr>
              <w:pStyle w:val="ConsPlusNormal"/>
            </w:pPr>
            <w:r>
              <w:t>Устройства периферийные с двумя или более функциями: печать данных, копирование, сканирование, прием и передача факсимильных сообщений</w:t>
            </w:r>
          </w:p>
        </w:tc>
        <w:tc>
          <w:tcPr>
            <w:tcW w:w="1814" w:type="dxa"/>
            <w:vAlign w:val="center"/>
          </w:tcPr>
          <w:p w14:paraId="58BE8E0D" w14:textId="77777777" w:rsidR="006379F5" w:rsidRDefault="006379F5">
            <w:pPr>
              <w:pStyle w:val="ConsPlusNormal"/>
              <w:jc w:val="center"/>
            </w:pPr>
            <w:r>
              <w:t xml:space="preserve">Согласно </w:t>
            </w:r>
            <w:hyperlink r:id="rId482">
              <w:r>
                <w:rPr>
                  <w:color w:val="0000FF"/>
                </w:rPr>
                <w:t>постановлению</w:t>
              </w:r>
            </w:hyperlink>
            <w:r>
              <w:t xml:space="preserve"> Правительства РФ от 3 декабря 2020 г. N 2013</w:t>
            </w:r>
          </w:p>
        </w:tc>
        <w:tc>
          <w:tcPr>
            <w:tcW w:w="1814" w:type="dxa"/>
            <w:vAlign w:val="center"/>
          </w:tcPr>
          <w:p w14:paraId="215C6B2E" w14:textId="77777777" w:rsidR="006379F5" w:rsidRDefault="006379F5">
            <w:pPr>
              <w:pStyle w:val="ConsPlusNormal"/>
              <w:jc w:val="center"/>
            </w:pPr>
            <w:r>
              <w:t xml:space="preserve">Согласно </w:t>
            </w:r>
            <w:hyperlink r:id="rId483">
              <w:r>
                <w:rPr>
                  <w:color w:val="0000FF"/>
                </w:rPr>
                <w:t>постановлению</w:t>
              </w:r>
            </w:hyperlink>
            <w:r>
              <w:t xml:space="preserve"> Правительства РФ от 3 декабря 2020 г. N 2013</w:t>
            </w:r>
          </w:p>
        </w:tc>
        <w:tc>
          <w:tcPr>
            <w:tcW w:w="1814" w:type="dxa"/>
            <w:vAlign w:val="center"/>
          </w:tcPr>
          <w:p w14:paraId="7188911C" w14:textId="77777777" w:rsidR="006379F5" w:rsidRDefault="006379F5">
            <w:pPr>
              <w:pStyle w:val="ConsPlusNormal"/>
              <w:jc w:val="center"/>
            </w:pPr>
            <w:r>
              <w:t xml:space="preserve">Согласно </w:t>
            </w:r>
            <w:hyperlink r:id="rId484">
              <w:r>
                <w:rPr>
                  <w:color w:val="0000FF"/>
                </w:rPr>
                <w:t>постановлению</w:t>
              </w:r>
            </w:hyperlink>
            <w:r>
              <w:t xml:space="preserve"> Правительства РФ от 3 декабря 2020 г. N 2013</w:t>
            </w:r>
          </w:p>
        </w:tc>
      </w:tr>
      <w:tr w:rsidR="006379F5" w14:paraId="26ACCFAA" w14:textId="77777777">
        <w:tc>
          <w:tcPr>
            <w:tcW w:w="454" w:type="dxa"/>
          </w:tcPr>
          <w:p w14:paraId="21F3AFBC" w14:textId="77777777" w:rsidR="006379F5" w:rsidRDefault="006379F5">
            <w:pPr>
              <w:pStyle w:val="ConsPlusNormal"/>
            </w:pPr>
            <w:r>
              <w:t>16.</w:t>
            </w:r>
          </w:p>
        </w:tc>
        <w:tc>
          <w:tcPr>
            <w:tcW w:w="2098" w:type="dxa"/>
          </w:tcPr>
          <w:p w14:paraId="1CA975B3" w14:textId="77777777" w:rsidR="006379F5" w:rsidRDefault="006379F5">
            <w:pPr>
              <w:pStyle w:val="ConsPlusNormal"/>
            </w:pPr>
            <w:hyperlink r:id="rId485">
              <w:r>
                <w:rPr>
                  <w:color w:val="0000FF"/>
                </w:rPr>
                <w:t>26.20.2</w:t>
              </w:r>
            </w:hyperlink>
          </w:p>
        </w:tc>
        <w:tc>
          <w:tcPr>
            <w:tcW w:w="2494" w:type="dxa"/>
          </w:tcPr>
          <w:p w14:paraId="2C15028F" w14:textId="77777777" w:rsidR="006379F5" w:rsidRDefault="006379F5">
            <w:pPr>
              <w:pStyle w:val="ConsPlusNormal"/>
            </w:pPr>
            <w:r>
              <w:t>Устройства запоминающие и прочие устройства хранения данных</w:t>
            </w:r>
          </w:p>
        </w:tc>
        <w:tc>
          <w:tcPr>
            <w:tcW w:w="1814" w:type="dxa"/>
            <w:vAlign w:val="center"/>
          </w:tcPr>
          <w:p w14:paraId="3D0FFA12" w14:textId="77777777" w:rsidR="006379F5" w:rsidRDefault="006379F5">
            <w:pPr>
              <w:pStyle w:val="ConsPlusNormal"/>
              <w:jc w:val="center"/>
            </w:pPr>
            <w:r>
              <w:t xml:space="preserve">Согласно </w:t>
            </w:r>
            <w:hyperlink r:id="rId486">
              <w:r>
                <w:rPr>
                  <w:color w:val="0000FF"/>
                </w:rPr>
                <w:t>постановлению</w:t>
              </w:r>
            </w:hyperlink>
            <w:r>
              <w:t xml:space="preserve"> Правительства РФ от 3 декабря 2020 г. N 2013</w:t>
            </w:r>
          </w:p>
        </w:tc>
        <w:tc>
          <w:tcPr>
            <w:tcW w:w="1814" w:type="dxa"/>
            <w:vAlign w:val="center"/>
          </w:tcPr>
          <w:p w14:paraId="28F96160" w14:textId="77777777" w:rsidR="006379F5" w:rsidRDefault="006379F5">
            <w:pPr>
              <w:pStyle w:val="ConsPlusNormal"/>
              <w:jc w:val="center"/>
            </w:pPr>
            <w:r>
              <w:t xml:space="preserve">Согласно </w:t>
            </w:r>
            <w:hyperlink r:id="rId487">
              <w:r>
                <w:rPr>
                  <w:color w:val="0000FF"/>
                </w:rPr>
                <w:t>постановлению</w:t>
              </w:r>
            </w:hyperlink>
            <w:r>
              <w:t xml:space="preserve"> Правительства РФ от 3 декабря 2020 г. N 2013</w:t>
            </w:r>
          </w:p>
        </w:tc>
        <w:tc>
          <w:tcPr>
            <w:tcW w:w="1814" w:type="dxa"/>
            <w:vAlign w:val="center"/>
          </w:tcPr>
          <w:p w14:paraId="02197BBE" w14:textId="77777777" w:rsidR="006379F5" w:rsidRDefault="006379F5">
            <w:pPr>
              <w:pStyle w:val="ConsPlusNormal"/>
              <w:jc w:val="center"/>
            </w:pPr>
            <w:r>
              <w:t xml:space="preserve">Согласно </w:t>
            </w:r>
            <w:hyperlink r:id="rId488">
              <w:r>
                <w:rPr>
                  <w:color w:val="0000FF"/>
                </w:rPr>
                <w:t>постановлению</w:t>
              </w:r>
            </w:hyperlink>
            <w:r>
              <w:t xml:space="preserve"> Правительства РФ от 3 декабря 2020 г. N 2013</w:t>
            </w:r>
          </w:p>
        </w:tc>
      </w:tr>
      <w:tr w:rsidR="006379F5" w14:paraId="1CD03156" w14:textId="77777777">
        <w:tc>
          <w:tcPr>
            <w:tcW w:w="454" w:type="dxa"/>
          </w:tcPr>
          <w:p w14:paraId="4EA7639B" w14:textId="77777777" w:rsidR="006379F5" w:rsidRDefault="006379F5">
            <w:pPr>
              <w:pStyle w:val="ConsPlusNormal"/>
            </w:pPr>
            <w:r>
              <w:t>17.</w:t>
            </w:r>
          </w:p>
        </w:tc>
        <w:tc>
          <w:tcPr>
            <w:tcW w:w="2098" w:type="dxa"/>
          </w:tcPr>
          <w:p w14:paraId="06A520A8" w14:textId="77777777" w:rsidR="006379F5" w:rsidRDefault="006379F5">
            <w:pPr>
              <w:pStyle w:val="ConsPlusNormal"/>
            </w:pPr>
            <w:hyperlink r:id="rId489">
              <w:r>
                <w:rPr>
                  <w:color w:val="0000FF"/>
                </w:rPr>
                <w:t>26.20.30</w:t>
              </w:r>
            </w:hyperlink>
          </w:p>
        </w:tc>
        <w:tc>
          <w:tcPr>
            <w:tcW w:w="2494" w:type="dxa"/>
          </w:tcPr>
          <w:p w14:paraId="07E27D5D" w14:textId="77777777" w:rsidR="006379F5" w:rsidRDefault="006379F5">
            <w:pPr>
              <w:pStyle w:val="ConsPlusNormal"/>
            </w:pPr>
            <w:r>
              <w:t>Устройства автоматической обработки данных прочие</w:t>
            </w:r>
          </w:p>
        </w:tc>
        <w:tc>
          <w:tcPr>
            <w:tcW w:w="1814" w:type="dxa"/>
            <w:vAlign w:val="center"/>
          </w:tcPr>
          <w:p w14:paraId="16F01255" w14:textId="77777777" w:rsidR="006379F5" w:rsidRDefault="006379F5">
            <w:pPr>
              <w:pStyle w:val="ConsPlusNormal"/>
              <w:jc w:val="center"/>
            </w:pPr>
            <w:r>
              <w:t xml:space="preserve">Согласно </w:t>
            </w:r>
            <w:hyperlink r:id="rId490">
              <w:r>
                <w:rPr>
                  <w:color w:val="0000FF"/>
                </w:rPr>
                <w:t>постановлению</w:t>
              </w:r>
            </w:hyperlink>
            <w:r>
              <w:t xml:space="preserve"> Правительства РФ от 3 декабря 2020 г. N 2013</w:t>
            </w:r>
          </w:p>
        </w:tc>
        <w:tc>
          <w:tcPr>
            <w:tcW w:w="1814" w:type="dxa"/>
            <w:vAlign w:val="center"/>
          </w:tcPr>
          <w:p w14:paraId="12FC0D8A" w14:textId="77777777" w:rsidR="006379F5" w:rsidRDefault="006379F5">
            <w:pPr>
              <w:pStyle w:val="ConsPlusNormal"/>
              <w:jc w:val="center"/>
            </w:pPr>
            <w:r>
              <w:t xml:space="preserve">Согласно </w:t>
            </w:r>
            <w:hyperlink r:id="rId491">
              <w:r>
                <w:rPr>
                  <w:color w:val="0000FF"/>
                </w:rPr>
                <w:t>постановлению</w:t>
              </w:r>
            </w:hyperlink>
            <w:r>
              <w:t xml:space="preserve"> Правительства РФ от 3 декабря 2020 г. N 2013</w:t>
            </w:r>
          </w:p>
        </w:tc>
        <w:tc>
          <w:tcPr>
            <w:tcW w:w="1814" w:type="dxa"/>
            <w:vAlign w:val="center"/>
          </w:tcPr>
          <w:p w14:paraId="6AA0259F" w14:textId="77777777" w:rsidR="006379F5" w:rsidRDefault="006379F5">
            <w:pPr>
              <w:pStyle w:val="ConsPlusNormal"/>
              <w:jc w:val="center"/>
            </w:pPr>
            <w:r>
              <w:t xml:space="preserve">Согласно </w:t>
            </w:r>
            <w:hyperlink r:id="rId492">
              <w:r>
                <w:rPr>
                  <w:color w:val="0000FF"/>
                </w:rPr>
                <w:t>постановлению</w:t>
              </w:r>
            </w:hyperlink>
            <w:r>
              <w:t xml:space="preserve"> Правительства РФ от 3 декабря 2020 г. N 2013</w:t>
            </w:r>
          </w:p>
        </w:tc>
      </w:tr>
      <w:tr w:rsidR="006379F5" w14:paraId="3B66CC0E" w14:textId="77777777">
        <w:tc>
          <w:tcPr>
            <w:tcW w:w="454" w:type="dxa"/>
          </w:tcPr>
          <w:p w14:paraId="7A016B48" w14:textId="77777777" w:rsidR="006379F5" w:rsidRDefault="006379F5">
            <w:pPr>
              <w:pStyle w:val="ConsPlusNormal"/>
            </w:pPr>
            <w:r>
              <w:t>18.</w:t>
            </w:r>
          </w:p>
        </w:tc>
        <w:tc>
          <w:tcPr>
            <w:tcW w:w="2098" w:type="dxa"/>
          </w:tcPr>
          <w:p w14:paraId="237DAE75" w14:textId="77777777" w:rsidR="006379F5" w:rsidRDefault="006379F5">
            <w:pPr>
              <w:pStyle w:val="ConsPlusNormal"/>
            </w:pPr>
            <w:hyperlink r:id="rId493">
              <w:r>
                <w:rPr>
                  <w:color w:val="0000FF"/>
                </w:rPr>
                <w:t>26.20.40</w:t>
              </w:r>
            </w:hyperlink>
          </w:p>
        </w:tc>
        <w:tc>
          <w:tcPr>
            <w:tcW w:w="2494" w:type="dxa"/>
          </w:tcPr>
          <w:p w14:paraId="279A7760" w14:textId="77777777" w:rsidR="006379F5" w:rsidRDefault="006379F5">
            <w:pPr>
              <w:pStyle w:val="ConsPlusNormal"/>
            </w:pPr>
            <w:r>
              <w:t>Блоки, части и принадлежности вычислительных машин</w:t>
            </w:r>
          </w:p>
        </w:tc>
        <w:tc>
          <w:tcPr>
            <w:tcW w:w="1814" w:type="dxa"/>
            <w:vAlign w:val="center"/>
          </w:tcPr>
          <w:p w14:paraId="6BE2728B" w14:textId="77777777" w:rsidR="006379F5" w:rsidRDefault="006379F5">
            <w:pPr>
              <w:pStyle w:val="ConsPlusNormal"/>
              <w:jc w:val="center"/>
            </w:pPr>
            <w:r>
              <w:t xml:space="preserve">Согласно </w:t>
            </w:r>
            <w:hyperlink r:id="rId494">
              <w:r>
                <w:rPr>
                  <w:color w:val="0000FF"/>
                </w:rPr>
                <w:t>постановлению</w:t>
              </w:r>
            </w:hyperlink>
            <w:r>
              <w:t xml:space="preserve"> Правительства РФ от 3 декабря 2020 г. N 2013</w:t>
            </w:r>
          </w:p>
        </w:tc>
        <w:tc>
          <w:tcPr>
            <w:tcW w:w="1814" w:type="dxa"/>
            <w:vAlign w:val="center"/>
          </w:tcPr>
          <w:p w14:paraId="69512213" w14:textId="77777777" w:rsidR="006379F5" w:rsidRDefault="006379F5">
            <w:pPr>
              <w:pStyle w:val="ConsPlusNormal"/>
              <w:jc w:val="center"/>
            </w:pPr>
            <w:r>
              <w:t xml:space="preserve">Согласно </w:t>
            </w:r>
            <w:hyperlink r:id="rId495">
              <w:r>
                <w:rPr>
                  <w:color w:val="0000FF"/>
                </w:rPr>
                <w:t>постановлению</w:t>
              </w:r>
            </w:hyperlink>
            <w:r>
              <w:t xml:space="preserve"> Правительства РФ от 3 декабря 2020 г. N 2013</w:t>
            </w:r>
          </w:p>
        </w:tc>
        <w:tc>
          <w:tcPr>
            <w:tcW w:w="1814" w:type="dxa"/>
            <w:vAlign w:val="center"/>
          </w:tcPr>
          <w:p w14:paraId="68951C2D" w14:textId="77777777" w:rsidR="006379F5" w:rsidRDefault="006379F5">
            <w:pPr>
              <w:pStyle w:val="ConsPlusNormal"/>
              <w:jc w:val="center"/>
            </w:pPr>
            <w:r>
              <w:t xml:space="preserve">Согласно </w:t>
            </w:r>
            <w:hyperlink r:id="rId496">
              <w:r>
                <w:rPr>
                  <w:color w:val="0000FF"/>
                </w:rPr>
                <w:t>постановлению</w:t>
              </w:r>
            </w:hyperlink>
            <w:r>
              <w:t xml:space="preserve"> Правительства РФ от 3 декабря 2020 г. N 2013</w:t>
            </w:r>
          </w:p>
        </w:tc>
      </w:tr>
      <w:tr w:rsidR="006379F5" w14:paraId="0E98B103" w14:textId="77777777">
        <w:tc>
          <w:tcPr>
            <w:tcW w:w="454" w:type="dxa"/>
          </w:tcPr>
          <w:p w14:paraId="71AF0987" w14:textId="77777777" w:rsidR="006379F5" w:rsidRDefault="006379F5">
            <w:pPr>
              <w:pStyle w:val="ConsPlusNormal"/>
            </w:pPr>
            <w:r>
              <w:t>19.</w:t>
            </w:r>
          </w:p>
        </w:tc>
        <w:tc>
          <w:tcPr>
            <w:tcW w:w="2098" w:type="dxa"/>
          </w:tcPr>
          <w:p w14:paraId="630D7514" w14:textId="77777777" w:rsidR="006379F5" w:rsidRDefault="006379F5">
            <w:pPr>
              <w:pStyle w:val="ConsPlusNormal"/>
            </w:pPr>
            <w:hyperlink r:id="rId497">
              <w:r>
                <w:rPr>
                  <w:color w:val="0000FF"/>
                </w:rPr>
                <w:t>26.30.11</w:t>
              </w:r>
            </w:hyperlink>
          </w:p>
        </w:tc>
        <w:tc>
          <w:tcPr>
            <w:tcW w:w="2494" w:type="dxa"/>
          </w:tcPr>
          <w:p w14:paraId="165175FB" w14:textId="77777777" w:rsidR="006379F5" w:rsidRDefault="006379F5">
            <w:pPr>
              <w:pStyle w:val="ConsPlusNormal"/>
            </w:pPr>
            <w:r>
              <w:t xml:space="preserve">Аппаратура коммуникационная передающая с </w:t>
            </w:r>
            <w:r>
              <w:lastRenderedPageBreak/>
              <w:t>приемными устройствами</w:t>
            </w:r>
          </w:p>
        </w:tc>
        <w:tc>
          <w:tcPr>
            <w:tcW w:w="1814" w:type="dxa"/>
            <w:vAlign w:val="center"/>
          </w:tcPr>
          <w:p w14:paraId="4E27DF5F" w14:textId="77777777" w:rsidR="006379F5" w:rsidRDefault="006379F5">
            <w:pPr>
              <w:pStyle w:val="ConsPlusNormal"/>
              <w:jc w:val="center"/>
            </w:pPr>
            <w:r>
              <w:lastRenderedPageBreak/>
              <w:t xml:space="preserve">Согласно </w:t>
            </w:r>
            <w:hyperlink r:id="rId498">
              <w:r>
                <w:rPr>
                  <w:color w:val="0000FF"/>
                </w:rPr>
                <w:t>постановлению</w:t>
              </w:r>
            </w:hyperlink>
            <w:r>
              <w:t xml:space="preserve"> Правительства </w:t>
            </w:r>
            <w:r>
              <w:lastRenderedPageBreak/>
              <w:t>РФ от 3 декабря 2020 г. N 2013</w:t>
            </w:r>
          </w:p>
        </w:tc>
        <w:tc>
          <w:tcPr>
            <w:tcW w:w="1814" w:type="dxa"/>
            <w:vAlign w:val="center"/>
          </w:tcPr>
          <w:p w14:paraId="6AB11A66" w14:textId="77777777" w:rsidR="006379F5" w:rsidRDefault="006379F5">
            <w:pPr>
              <w:pStyle w:val="ConsPlusNormal"/>
              <w:jc w:val="center"/>
            </w:pPr>
            <w:r>
              <w:lastRenderedPageBreak/>
              <w:t xml:space="preserve">Согласно </w:t>
            </w:r>
            <w:hyperlink r:id="rId499">
              <w:r>
                <w:rPr>
                  <w:color w:val="0000FF"/>
                </w:rPr>
                <w:t>постановлению</w:t>
              </w:r>
            </w:hyperlink>
            <w:r>
              <w:t xml:space="preserve"> Правительства </w:t>
            </w:r>
            <w:r>
              <w:lastRenderedPageBreak/>
              <w:t>РФ от 3 декабря 2020 г. N 2013</w:t>
            </w:r>
          </w:p>
        </w:tc>
        <w:tc>
          <w:tcPr>
            <w:tcW w:w="1814" w:type="dxa"/>
            <w:vAlign w:val="center"/>
          </w:tcPr>
          <w:p w14:paraId="274EA18F" w14:textId="77777777" w:rsidR="006379F5" w:rsidRDefault="006379F5">
            <w:pPr>
              <w:pStyle w:val="ConsPlusNormal"/>
              <w:jc w:val="center"/>
            </w:pPr>
            <w:r>
              <w:lastRenderedPageBreak/>
              <w:t xml:space="preserve">Согласно </w:t>
            </w:r>
            <w:hyperlink r:id="rId500">
              <w:r>
                <w:rPr>
                  <w:color w:val="0000FF"/>
                </w:rPr>
                <w:t>постановлению</w:t>
              </w:r>
            </w:hyperlink>
            <w:r>
              <w:t xml:space="preserve"> Правительства </w:t>
            </w:r>
            <w:r>
              <w:lastRenderedPageBreak/>
              <w:t>РФ от 3 декабря 2020 г. N 2013</w:t>
            </w:r>
          </w:p>
        </w:tc>
      </w:tr>
      <w:tr w:rsidR="006379F5" w14:paraId="0808545B" w14:textId="77777777">
        <w:tc>
          <w:tcPr>
            <w:tcW w:w="454" w:type="dxa"/>
          </w:tcPr>
          <w:p w14:paraId="12CB6D33" w14:textId="77777777" w:rsidR="006379F5" w:rsidRDefault="006379F5">
            <w:pPr>
              <w:pStyle w:val="ConsPlusNormal"/>
            </w:pPr>
            <w:r>
              <w:lastRenderedPageBreak/>
              <w:t>20.</w:t>
            </w:r>
          </w:p>
        </w:tc>
        <w:tc>
          <w:tcPr>
            <w:tcW w:w="2098" w:type="dxa"/>
          </w:tcPr>
          <w:p w14:paraId="2128FE58" w14:textId="77777777" w:rsidR="006379F5" w:rsidRDefault="006379F5">
            <w:pPr>
              <w:pStyle w:val="ConsPlusNormal"/>
            </w:pPr>
            <w:hyperlink r:id="rId501">
              <w:r>
                <w:rPr>
                  <w:color w:val="0000FF"/>
                </w:rPr>
                <w:t>26.30.12</w:t>
              </w:r>
            </w:hyperlink>
          </w:p>
        </w:tc>
        <w:tc>
          <w:tcPr>
            <w:tcW w:w="2494" w:type="dxa"/>
          </w:tcPr>
          <w:p w14:paraId="3CB22E04" w14:textId="77777777" w:rsidR="006379F5" w:rsidRDefault="006379F5">
            <w:pPr>
              <w:pStyle w:val="ConsPlusNormal"/>
            </w:pPr>
            <w:r>
              <w:t>Аппаратура коммуникационная передающая без приемных устройств</w:t>
            </w:r>
          </w:p>
        </w:tc>
        <w:tc>
          <w:tcPr>
            <w:tcW w:w="1814" w:type="dxa"/>
            <w:vAlign w:val="center"/>
          </w:tcPr>
          <w:p w14:paraId="1A9C2433" w14:textId="77777777" w:rsidR="006379F5" w:rsidRDefault="006379F5">
            <w:pPr>
              <w:pStyle w:val="ConsPlusNormal"/>
              <w:jc w:val="center"/>
            </w:pPr>
            <w:r>
              <w:t xml:space="preserve">Согласно </w:t>
            </w:r>
            <w:hyperlink r:id="rId502">
              <w:r>
                <w:rPr>
                  <w:color w:val="0000FF"/>
                </w:rPr>
                <w:t>постановлению</w:t>
              </w:r>
            </w:hyperlink>
            <w:r>
              <w:t xml:space="preserve"> Правительства РФ от 3 декабря 2020 г. N 2013</w:t>
            </w:r>
          </w:p>
        </w:tc>
        <w:tc>
          <w:tcPr>
            <w:tcW w:w="1814" w:type="dxa"/>
            <w:vAlign w:val="center"/>
          </w:tcPr>
          <w:p w14:paraId="73257CB6" w14:textId="77777777" w:rsidR="006379F5" w:rsidRDefault="006379F5">
            <w:pPr>
              <w:pStyle w:val="ConsPlusNormal"/>
              <w:jc w:val="center"/>
            </w:pPr>
            <w:r>
              <w:t xml:space="preserve">Согласно </w:t>
            </w:r>
            <w:hyperlink r:id="rId503">
              <w:r>
                <w:rPr>
                  <w:color w:val="0000FF"/>
                </w:rPr>
                <w:t>постановлению</w:t>
              </w:r>
            </w:hyperlink>
            <w:r>
              <w:t xml:space="preserve"> Правительства РФ от 3 декабря 2020 г. N 2013</w:t>
            </w:r>
          </w:p>
        </w:tc>
        <w:tc>
          <w:tcPr>
            <w:tcW w:w="1814" w:type="dxa"/>
            <w:vAlign w:val="center"/>
          </w:tcPr>
          <w:p w14:paraId="002E3733" w14:textId="77777777" w:rsidR="006379F5" w:rsidRDefault="006379F5">
            <w:pPr>
              <w:pStyle w:val="ConsPlusNormal"/>
              <w:jc w:val="center"/>
            </w:pPr>
            <w:r>
              <w:t xml:space="preserve">Согласно </w:t>
            </w:r>
            <w:hyperlink r:id="rId504">
              <w:r>
                <w:rPr>
                  <w:color w:val="0000FF"/>
                </w:rPr>
                <w:t>постановлению</w:t>
              </w:r>
            </w:hyperlink>
            <w:r>
              <w:t xml:space="preserve"> Правительства РФ от 3 декабря 2020 г. N 2013</w:t>
            </w:r>
          </w:p>
        </w:tc>
      </w:tr>
      <w:tr w:rsidR="006379F5" w14:paraId="0C98296C" w14:textId="77777777">
        <w:tc>
          <w:tcPr>
            <w:tcW w:w="454" w:type="dxa"/>
          </w:tcPr>
          <w:p w14:paraId="4298DCB5" w14:textId="77777777" w:rsidR="006379F5" w:rsidRDefault="006379F5">
            <w:pPr>
              <w:pStyle w:val="ConsPlusNormal"/>
            </w:pPr>
            <w:r>
              <w:t>21.</w:t>
            </w:r>
          </w:p>
        </w:tc>
        <w:tc>
          <w:tcPr>
            <w:tcW w:w="2098" w:type="dxa"/>
          </w:tcPr>
          <w:p w14:paraId="7D57F610" w14:textId="77777777" w:rsidR="006379F5" w:rsidRDefault="006379F5">
            <w:pPr>
              <w:pStyle w:val="ConsPlusNormal"/>
            </w:pPr>
            <w:hyperlink r:id="rId505">
              <w:r>
                <w:rPr>
                  <w:color w:val="0000FF"/>
                </w:rPr>
                <w:t>26.30.13</w:t>
              </w:r>
            </w:hyperlink>
          </w:p>
        </w:tc>
        <w:tc>
          <w:tcPr>
            <w:tcW w:w="2494" w:type="dxa"/>
          </w:tcPr>
          <w:p w14:paraId="3287D16E" w14:textId="77777777" w:rsidR="006379F5" w:rsidRDefault="006379F5">
            <w:pPr>
              <w:pStyle w:val="ConsPlusNormal"/>
            </w:pPr>
            <w:r>
              <w:t>Камеры телевизионные</w:t>
            </w:r>
          </w:p>
        </w:tc>
        <w:tc>
          <w:tcPr>
            <w:tcW w:w="1814" w:type="dxa"/>
            <w:vAlign w:val="center"/>
          </w:tcPr>
          <w:p w14:paraId="1F7A2821" w14:textId="77777777" w:rsidR="006379F5" w:rsidRDefault="006379F5">
            <w:pPr>
              <w:pStyle w:val="ConsPlusNormal"/>
              <w:jc w:val="center"/>
            </w:pPr>
            <w:r>
              <w:t xml:space="preserve">Согласно </w:t>
            </w:r>
            <w:hyperlink r:id="rId506">
              <w:r>
                <w:rPr>
                  <w:color w:val="0000FF"/>
                </w:rPr>
                <w:t>постановлению</w:t>
              </w:r>
            </w:hyperlink>
            <w:r>
              <w:t xml:space="preserve"> Правительства РФ от 3 декабря 2020 г. N 2013</w:t>
            </w:r>
          </w:p>
        </w:tc>
        <w:tc>
          <w:tcPr>
            <w:tcW w:w="1814" w:type="dxa"/>
            <w:vAlign w:val="center"/>
          </w:tcPr>
          <w:p w14:paraId="2C623230" w14:textId="77777777" w:rsidR="006379F5" w:rsidRDefault="006379F5">
            <w:pPr>
              <w:pStyle w:val="ConsPlusNormal"/>
              <w:jc w:val="center"/>
            </w:pPr>
            <w:r>
              <w:t xml:space="preserve">Согласно </w:t>
            </w:r>
            <w:hyperlink r:id="rId507">
              <w:r>
                <w:rPr>
                  <w:color w:val="0000FF"/>
                </w:rPr>
                <w:t>постановлению</w:t>
              </w:r>
            </w:hyperlink>
            <w:r>
              <w:t xml:space="preserve"> Правительства РФ от 3 декабря 2020 г. N 2013</w:t>
            </w:r>
          </w:p>
        </w:tc>
        <w:tc>
          <w:tcPr>
            <w:tcW w:w="1814" w:type="dxa"/>
            <w:vAlign w:val="center"/>
          </w:tcPr>
          <w:p w14:paraId="4E2C17C1" w14:textId="77777777" w:rsidR="006379F5" w:rsidRDefault="006379F5">
            <w:pPr>
              <w:pStyle w:val="ConsPlusNormal"/>
              <w:jc w:val="center"/>
            </w:pPr>
            <w:r>
              <w:t xml:space="preserve">Согласно </w:t>
            </w:r>
            <w:hyperlink r:id="rId508">
              <w:r>
                <w:rPr>
                  <w:color w:val="0000FF"/>
                </w:rPr>
                <w:t>постановлению</w:t>
              </w:r>
            </w:hyperlink>
            <w:r>
              <w:t xml:space="preserve"> Правительства РФ от 3 декабря 2020 г. N 2013</w:t>
            </w:r>
          </w:p>
        </w:tc>
      </w:tr>
      <w:tr w:rsidR="006379F5" w14:paraId="048198BD" w14:textId="77777777">
        <w:tc>
          <w:tcPr>
            <w:tcW w:w="454" w:type="dxa"/>
          </w:tcPr>
          <w:p w14:paraId="4479D3B3" w14:textId="77777777" w:rsidR="006379F5" w:rsidRDefault="006379F5">
            <w:pPr>
              <w:pStyle w:val="ConsPlusNormal"/>
            </w:pPr>
            <w:r>
              <w:t>22.</w:t>
            </w:r>
          </w:p>
        </w:tc>
        <w:tc>
          <w:tcPr>
            <w:tcW w:w="2098" w:type="dxa"/>
          </w:tcPr>
          <w:p w14:paraId="10BB4E1A" w14:textId="77777777" w:rsidR="006379F5" w:rsidRDefault="006379F5">
            <w:pPr>
              <w:pStyle w:val="ConsPlusNormal"/>
            </w:pPr>
            <w:hyperlink r:id="rId509">
              <w:r>
                <w:rPr>
                  <w:color w:val="0000FF"/>
                </w:rPr>
                <w:t>26.30.21</w:t>
              </w:r>
            </w:hyperlink>
          </w:p>
        </w:tc>
        <w:tc>
          <w:tcPr>
            <w:tcW w:w="2494" w:type="dxa"/>
          </w:tcPr>
          <w:p w14:paraId="7CAFE746" w14:textId="77777777" w:rsidR="006379F5" w:rsidRDefault="006379F5">
            <w:pPr>
              <w:pStyle w:val="ConsPlusNormal"/>
            </w:pPr>
            <w:r>
              <w:t>Аппараты телефонные проводные с беспроводной трубкой</w:t>
            </w:r>
          </w:p>
        </w:tc>
        <w:tc>
          <w:tcPr>
            <w:tcW w:w="1814" w:type="dxa"/>
            <w:vAlign w:val="center"/>
          </w:tcPr>
          <w:p w14:paraId="0348729A" w14:textId="77777777" w:rsidR="006379F5" w:rsidRDefault="006379F5">
            <w:pPr>
              <w:pStyle w:val="ConsPlusNormal"/>
              <w:jc w:val="center"/>
            </w:pPr>
            <w:r>
              <w:t xml:space="preserve">Согласно </w:t>
            </w:r>
            <w:hyperlink r:id="rId510">
              <w:r>
                <w:rPr>
                  <w:color w:val="0000FF"/>
                </w:rPr>
                <w:t>постановлению</w:t>
              </w:r>
            </w:hyperlink>
            <w:r>
              <w:t xml:space="preserve"> Правительства РФ от 3 декабря 2020 г. N 2013</w:t>
            </w:r>
          </w:p>
        </w:tc>
        <w:tc>
          <w:tcPr>
            <w:tcW w:w="1814" w:type="dxa"/>
            <w:vAlign w:val="center"/>
          </w:tcPr>
          <w:p w14:paraId="0D612F54" w14:textId="77777777" w:rsidR="006379F5" w:rsidRDefault="006379F5">
            <w:pPr>
              <w:pStyle w:val="ConsPlusNormal"/>
              <w:jc w:val="center"/>
            </w:pPr>
            <w:r>
              <w:t xml:space="preserve">Согласно </w:t>
            </w:r>
            <w:hyperlink r:id="rId511">
              <w:r>
                <w:rPr>
                  <w:color w:val="0000FF"/>
                </w:rPr>
                <w:t>постановлению</w:t>
              </w:r>
            </w:hyperlink>
            <w:r>
              <w:t xml:space="preserve"> Правительства РФ от 3 декабря 2020 г. N 2013</w:t>
            </w:r>
          </w:p>
        </w:tc>
        <w:tc>
          <w:tcPr>
            <w:tcW w:w="1814" w:type="dxa"/>
            <w:vAlign w:val="center"/>
          </w:tcPr>
          <w:p w14:paraId="64615187" w14:textId="77777777" w:rsidR="006379F5" w:rsidRDefault="006379F5">
            <w:pPr>
              <w:pStyle w:val="ConsPlusNormal"/>
              <w:jc w:val="center"/>
            </w:pPr>
            <w:r>
              <w:t xml:space="preserve">Согласно </w:t>
            </w:r>
            <w:hyperlink r:id="rId512">
              <w:r>
                <w:rPr>
                  <w:color w:val="0000FF"/>
                </w:rPr>
                <w:t>постановлению</w:t>
              </w:r>
            </w:hyperlink>
            <w:r>
              <w:t xml:space="preserve"> Правительства РФ от 3 декабря 2020 г. N 2013</w:t>
            </w:r>
          </w:p>
        </w:tc>
      </w:tr>
      <w:tr w:rsidR="006379F5" w14:paraId="4D93473B" w14:textId="77777777">
        <w:tc>
          <w:tcPr>
            <w:tcW w:w="454" w:type="dxa"/>
          </w:tcPr>
          <w:p w14:paraId="7ACD4553" w14:textId="77777777" w:rsidR="006379F5" w:rsidRDefault="006379F5">
            <w:pPr>
              <w:pStyle w:val="ConsPlusNormal"/>
            </w:pPr>
            <w:r>
              <w:t>23.</w:t>
            </w:r>
          </w:p>
        </w:tc>
        <w:tc>
          <w:tcPr>
            <w:tcW w:w="2098" w:type="dxa"/>
          </w:tcPr>
          <w:p w14:paraId="2FE989F9" w14:textId="77777777" w:rsidR="006379F5" w:rsidRDefault="006379F5">
            <w:pPr>
              <w:pStyle w:val="ConsPlusNormal"/>
            </w:pPr>
            <w:hyperlink r:id="rId513">
              <w:r>
                <w:rPr>
                  <w:color w:val="0000FF"/>
                </w:rPr>
                <w:t>26.30.22</w:t>
              </w:r>
            </w:hyperlink>
          </w:p>
        </w:tc>
        <w:tc>
          <w:tcPr>
            <w:tcW w:w="2494" w:type="dxa"/>
          </w:tcPr>
          <w:p w14:paraId="2D5EE302" w14:textId="77777777" w:rsidR="006379F5" w:rsidRDefault="006379F5">
            <w:pPr>
              <w:pStyle w:val="ConsPlusNormal"/>
            </w:pPr>
            <w:r>
              <w:t>Аппараты телефонные для сотовых сетей связи или для прочих беспроводных сетей</w:t>
            </w:r>
          </w:p>
        </w:tc>
        <w:tc>
          <w:tcPr>
            <w:tcW w:w="1814" w:type="dxa"/>
            <w:vAlign w:val="center"/>
          </w:tcPr>
          <w:p w14:paraId="2C379D7E" w14:textId="77777777" w:rsidR="006379F5" w:rsidRDefault="006379F5">
            <w:pPr>
              <w:pStyle w:val="ConsPlusNormal"/>
              <w:jc w:val="center"/>
            </w:pPr>
            <w:r>
              <w:t xml:space="preserve">Согласно </w:t>
            </w:r>
            <w:hyperlink r:id="rId514">
              <w:r>
                <w:rPr>
                  <w:color w:val="0000FF"/>
                </w:rPr>
                <w:t>постановлению</w:t>
              </w:r>
            </w:hyperlink>
            <w:r>
              <w:t xml:space="preserve"> Правительства РФ от 3 декабря 2020 г. N 2013</w:t>
            </w:r>
          </w:p>
        </w:tc>
        <w:tc>
          <w:tcPr>
            <w:tcW w:w="1814" w:type="dxa"/>
            <w:vAlign w:val="center"/>
          </w:tcPr>
          <w:p w14:paraId="6CA1B579" w14:textId="77777777" w:rsidR="006379F5" w:rsidRDefault="006379F5">
            <w:pPr>
              <w:pStyle w:val="ConsPlusNormal"/>
              <w:jc w:val="center"/>
            </w:pPr>
            <w:r>
              <w:t xml:space="preserve">Согласно </w:t>
            </w:r>
            <w:hyperlink r:id="rId515">
              <w:r>
                <w:rPr>
                  <w:color w:val="0000FF"/>
                </w:rPr>
                <w:t>постановлению</w:t>
              </w:r>
            </w:hyperlink>
            <w:r>
              <w:t xml:space="preserve"> Правительства РФ от 3 декабря 2020 г. N 2013</w:t>
            </w:r>
          </w:p>
        </w:tc>
        <w:tc>
          <w:tcPr>
            <w:tcW w:w="1814" w:type="dxa"/>
            <w:vAlign w:val="center"/>
          </w:tcPr>
          <w:p w14:paraId="12BBE6D5" w14:textId="77777777" w:rsidR="006379F5" w:rsidRDefault="006379F5">
            <w:pPr>
              <w:pStyle w:val="ConsPlusNormal"/>
              <w:jc w:val="center"/>
            </w:pPr>
            <w:r>
              <w:t xml:space="preserve">Согласно </w:t>
            </w:r>
            <w:hyperlink r:id="rId516">
              <w:r>
                <w:rPr>
                  <w:color w:val="0000FF"/>
                </w:rPr>
                <w:t>постановлению</w:t>
              </w:r>
            </w:hyperlink>
            <w:r>
              <w:t xml:space="preserve"> Правительства РФ от 3 декабря 2020 г. N 2013</w:t>
            </w:r>
          </w:p>
        </w:tc>
      </w:tr>
      <w:tr w:rsidR="006379F5" w14:paraId="57E8354D" w14:textId="77777777">
        <w:tc>
          <w:tcPr>
            <w:tcW w:w="454" w:type="dxa"/>
          </w:tcPr>
          <w:p w14:paraId="262071B6" w14:textId="77777777" w:rsidR="006379F5" w:rsidRDefault="006379F5">
            <w:pPr>
              <w:pStyle w:val="ConsPlusNormal"/>
            </w:pPr>
            <w:r>
              <w:t>24.</w:t>
            </w:r>
          </w:p>
        </w:tc>
        <w:tc>
          <w:tcPr>
            <w:tcW w:w="2098" w:type="dxa"/>
          </w:tcPr>
          <w:p w14:paraId="45B70D56" w14:textId="77777777" w:rsidR="006379F5" w:rsidRDefault="006379F5">
            <w:pPr>
              <w:pStyle w:val="ConsPlusNormal"/>
            </w:pPr>
            <w:hyperlink r:id="rId517">
              <w:r>
                <w:rPr>
                  <w:color w:val="0000FF"/>
                </w:rPr>
                <w:t>26.30.23</w:t>
              </w:r>
            </w:hyperlink>
          </w:p>
        </w:tc>
        <w:tc>
          <w:tcPr>
            <w:tcW w:w="2494" w:type="dxa"/>
          </w:tcPr>
          <w:p w14:paraId="1A877B41" w14:textId="77777777" w:rsidR="006379F5" w:rsidRDefault="006379F5">
            <w:pPr>
              <w:pStyle w:val="ConsPlusNormal"/>
            </w:pPr>
            <w:r>
              <w:t xml:space="preserve">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w:t>
            </w:r>
            <w:r>
              <w:lastRenderedPageBreak/>
              <w:t>работы в проводных или беспроводных сетях связи (например, локальных и глобальных сетях)</w:t>
            </w:r>
          </w:p>
        </w:tc>
        <w:tc>
          <w:tcPr>
            <w:tcW w:w="1814" w:type="dxa"/>
            <w:vAlign w:val="center"/>
          </w:tcPr>
          <w:p w14:paraId="5A902C60" w14:textId="77777777" w:rsidR="006379F5" w:rsidRDefault="006379F5">
            <w:pPr>
              <w:pStyle w:val="ConsPlusNormal"/>
              <w:jc w:val="center"/>
            </w:pPr>
            <w:r>
              <w:lastRenderedPageBreak/>
              <w:t xml:space="preserve">Согласно </w:t>
            </w:r>
            <w:hyperlink r:id="rId518">
              <w:r>
                <w:rPr>
                  <w:color w:val="0000FF"/>
                </w:rPr>
                <w:t>постановлению</w:t>
              </w:r>
            </w:hyperlink>
            <w:r>
              <w:t xml:space="preserve"> Правительства РФ от 3 декабря 2020 г. N 2013</w:t>
            </w:r>
          </w:p>
        </w:tc>
        <w:tc>
          <w:tcPr>
            <w:tcW w:w="1814" w:type="dxa"/>
            <w:vAlign w:val="center"/>
          </w:tcPr>
          <w:p w14:paraId="68034ED1" w14:textId="77777777" w:rsidR="006379F5" w:rsidRDefault="006379F5">
            <w:pPr>
              <w:pStyle w:val="ConsPlusNormal"/>
              <w:jc w:val="center"/>
            </w:pPr>
            <w:r>
              <w:t xml:space="preserve">Согласно </w:t>
            </w:r>
            <w:hyperlink r:id="rId519">
              <w:r>
                <w:rPr>
                  <w:color w:val="0000FF"/>
                </w:rPr>
                <w:t>постановлению</w:t>
              </w:r>
            </w:hyperlink>
            <w:r>
              <w:t xml:space="preserve"> Правительства РФ от 3 декабря 2020 г. N 2013</w:t>
            </w:r>
          </w:p>
        </w:tc>
        <w:tc>
          <w:tcPr>
            <w:tcW w:w="1814" w:type="dxa"/>
            <w:vAlign w:val="center"/>
          </w:tcPr>
          <w:p w14:paraId="61F39000" w14:textId="77777777" w:rsidR="006379F5" w:rsidRDefault="006379F5">
            <w:pPr>
              <w:pStyle w:val="ConsPlusNormal"/>
              <w:jc w:val="center"/>
            </w:pPr>
            <w:r>
              <w:t xml:space="preserve">Согласно </w:t>
            </w:r>
            <w:hyperlink r:id="rId520">
              <w:r>
                <w:rPr>
                  <w:color w:val="0000FF"/>
                </w:rPr>
                <w:t>постановлению</w:t>
              </w:r>
            </w:hyperlink>
            <w:r>
              <w:t xml:space="preserve"> Правительства РФ от 3 декабря 2020 г. N 2013</w:t>
            </w:r>
          </w:p>
        </w:tc>
      </w:tr>
      <w:tr w:rsidR="006379F5" w14:paraId="4E8DE66B" w14:textId="77777777">
        <w:tc>
          <w:tcPr>
            <w:tcW w:w="454" w:type="dxa"/>
          </w:tcPr>
          <w:p w14:paraId="0251BAFF" w14:textId="77777777" w:rsidR="006379F5" w:rsidRDefault="006379F5">
            <w:pPr>
              <w:pStyle w:val="ConsPlusNormal"/>
            </w:pPr>
            <w:r>
              <w:t>25.</w:t>
            </w:r>
          </w:p>
        </w:tc>
        <w:tc>
          <w:tcPr>
            <w:tcW w:w="2098" w:type="dxa"/>
          </w:tcPr>
          <w:p w14:paraId="147F6AF5" w14:textId="77777777" w:rsidR="006379F5" w:rsidRDefault="006379F5">
            <w:pPr>
              <w:pStyle w:val="ConsPlusNormal"/>
            </w:pPr>
            <w:hyperlink r:id="rId521">
              <w:r>
                <w:rPr>
                  <w:color w:val="0000FF"/>
                </w:rPr>
                <w:t>26.30.3</w:t>
              </w:r>
            </w:hyperlink>
          </w:p>
        </w:tc>
        <w:tc>
          <w:tcPr>
            <w:tcW w:w="2494" w:type="dxa"/>
          </w:tcPr>
          <w:p w14:paraId="7736F3D2" w14:textId="77777777" w:rsidR="006379F5" w:rsidRDefault="006379F5">
            <w:pPr>
              <w:pStyle w:val="ConsPlusNormal"/>
            </w:pPr>
            <w:r>
              <w:t>Части и комплектующие коммуникационного оборудования</w:t>
            </w:r>
          </w:p>
        </w:tc>
        <w:tc>
          <w:tcPr>
            <w:tcW w:w="1814" w:type="dxa"/>
            <w:vAlign w:val="center"/>
          </w:tcPr>
          <w:p w14:paraId="1234C6B0" w14:textId="77777777" w:rsidR="006379F5" w:rsidRDefault="006379F5">
            <w:pPr>
              <w:pStyle w:val="ConsPlusNormal"/>
              <w:jc w:val="center"/>
            </w:pPr>
            <w:r>
              <w:t xml:space="preserve">Согласно </w:t>
            </w:r>
            <w:hyperlink r:id="rId522">
              <w:r>
                <w:rPr>
                  <w:color w:val="0000FF"/>
                </w:rPr>
                <w:t>постановлению</w:t>
              </w:r>
            </w:hyperlink>
            <w:r>
              <w:t xml:space="preserve"> Правительства РФ от 3 декабря 2020 г. N 2013</w:t>
            </w:r>
          </w:p>
        </w:tc>
        <w:tc>
          <w:tcPr>
            <w:tcW w:w="1814" w:type="dxa"/>
            <w:vAlign w:val="center"/>
          </w:tcPr>
          <w:p w14:paraId="0DB70A1C" w14:textId="77777777" w:rsidR="006379F5" w:rsidRDefault="006379F5">
            <w:pPr>
              <w:pStyle w:val="ConsPlusNormal"/>
              <w:jc w:val="center"/>
            </w:pPr>
            <w:r>
              <w:t xml:space="preserve">Согласно </w:t>
            </w:r>
            <w:hyperlink r:id="rId523">
              <w:r>
                <w:rPr>
                  <w:color w:val="0000FF"/>
                </w:rPr>
                <w:t>постановлению</w:t>
              </w:r>
            </w:hyperlink>
            <w:r>
              <w:t xml:space="preserve"> Правительства РФ от 3 декабря 2020 г. N 2013</w:t>
            </w:r>
          </w:p>
        </w:tc>
        <w:tc>
          <w:tcPr>
            <w:tcW w:w="1814" w:type="dxa"/>
            <w:vAlign w:val="center"/>
          </w:tcPr>
          <w:p w14:paraId="420B822E" w14:textId="77777777" w:rsidR="006379F5" w:rsidRDefault="006379F5">
            <w:pPr>
              <w:pStyle w:val="ConsPlusNormal"/>
              <w:jc w:val="center"/>
            </w:pPr>
            <w:r>
              <w:t xml:space="preserve">Согласно </w:t>
            </w:r>
            <w:hyperlink r:id="rId524">
              <w:r>
                <w:rPr>
                  <w:color w:val="0000FF"/>
                </w:rPr>
                <w:t>постановлению</w:t>
              </w:r>
            </w:hyperlink>
            <w:r>
              <w:t xml:space="preserve"> Правительства РФ от 3 декабря 2020 г. N 2013</w:t>
            </w:r>
          </w:p>
        </w:tc>
      </w:tr>
      <w:tr w:rsidR="006379F5" w14:paraId="01F79C96" w14:textId="77777777">
        <w:tc>
          <w:tcPr>
            <w:tcW w:w="454" w:type="dxa"/>
          </w:tcPr>
          <w:p w14:paraId="34CD6A31" w14:textId="77777777" w:rsidR="006379F5" w:rsidRDefault="006379F5">
            <w:pPr>
              <w:pStyle w:val="ConsPlusNormal"/>
            </w:pPr>
            <w:r>
              <w:t>26.</w:t>
            </w:r>
          </w:p>
        </w:tc>
        <w:tc>
          <w:tcPr>
            <w:tcW w:w="2098" w:type="dxa"/>
          </w:tcPr>
          <w:p w14:paraId="476FB30A" w14:textId="77777777" w:rsidR="006379F5" w:rsidRDefault="006379F5">
            <w:pPr>
              <w:pStyle w:val="ConsPlusNormal"/>
            </w:pPr>
            <w:hyperlink r:id="rId525">
              <w:r>
                <w:rPr>
                  <w:color w:val="0000FF"/>
                </w:rPr>
                <w:t>26.30.4</w:t>
              </w:r>
            </w:hyperlink>
          </w:p>
        </w:tc>
        <w:tc>
          <w:tcPr>
            <w:tcW w:w="2494" w:type="dxa"/>
          </w:tcPr>
          <w:p w14:paraId="23346D49" w14:textId="77777777" w:rsidR="006379F5" w:rsidRDefault="006379F5">
            <w:pPr>
              <w:pStyle w:val="ConsPlusNormal"/>
            </w:pPr>
            <w:r>
              <w:t>Антенны и антенные отражатели всех видов и их части; части передающей радио- и телевизионной аппаратуры и телевизионных камер</w:t>
            </w:r>
          </w:p>
        </w:tc>
        <w:tc>
          <w:tcPr>
            <w:tcW w:w="1814" w:type="dxa"/>
            <w:vAlign w:val="center"/>
          </w:tcPr>
          <w:p w14:paraId="2D515D84" w14:textId="77777777" w:rsidR="006379F5" w:rsidRDefault="006379F5">
            <w:pPr>
              <w:pStyle w:val="ConsPlusNormal"/>
              <w:jc w:val="center"/>
            </w:pPr>
            <w:r>
              <w:t xml:space="preserve">Согласно </w:t>
            </w:r>
            <w:hyperlink r:id="rId526">
              <w:r>
                <w:rPr>
                  <w:color w:val="0000FF"/>
                </w:rPr>
                <w:t>постановлению</w:t>
              </w:r>
            </w:hyperlink>
            <w:r>
              <w:t xml:space="preserve"> Правительства РФ от 3 декабря 2020 г. N 2013</w:t>
            </w:r>
          </w:p>
        </w:tc>
        <w:tc>
          <w:tcPr>
            <w:tcW w:w="1814" w:type="dxa"/>
            <w:vAlign w:val="center"/>
          </w:tcPr>
          <w:p w14:paraId="257D5C2F" w14:textId="77777777" w:rsidR="006379F5" w:rsidRDefault="006379F5">
            <w:pPr>
              <w:pStyle w:val="ConsPlusNormal"/>
              <w:jc w:val="center"/>
            </w:pPr>
            <w:r>
              <w:t xml:space="preserve">Согласно </w:t>
            </w:r>
            <w:hyperlink r:id="rId527">
              <w:r>
                <w:rPr>
                  <w:color w:val="0000FF"/>
                </w:rPr>
                <w:t>постановлению</w:t>
              </w:r>
            </w:hyperlink>
            <w:r>
              <w:t xml:space="preserve"> Правительства РФ от 3 декабря 2020 г. N 2013</w:t>
            </w:r>
          </w:p>
        </w:tc>
        <w:tc>
          <w:tcPr>
            <w:tcW w:w="1814" w:type="dxa"/>
            <w:vAlign w:val="center"/>
          </w:tcPr>
          <w:p w14:paraId="554638A3" w14:textId="77777777" w:rsidR="006379F5" w:rsidRDefault="006379F5">
            <w:pPr>
              <w:pStyle w:val="ConsPlusNormal"/>
              <w:jc w:val="center"/>
            </w:pPr>
            <w:r>
              <w:t xml:space="preserve">Согласно </w:t>
            </w:r>
            <w:hyperlink r:id="rId528">
              <w:r>
                <w:rPr>
                  <w:color w:val="0000FF"/>
                </w:rPr>
                <w:t>постановлению</w:t>
              </w:r>
            </w:hyperlink>
            <w:r>
              <w:t xml:space="preserve"> Правительства РФ от 3 декабря 2020 г. N 2013</w:t>
            </w:r>
          </w:p>
        </w:tc>
      </w:tr>
      <w:tr w:rsidR="006379F5" w14:paraId="7ECB27C7" w14:textId="77777777">
        <w:tc>
          <w:tcPr>
            <w:tcW w:w="454" w:type="dxa"/>
          </w:tcPr>
          <w:p w14:paraId="133ED207" w14:textId="77777777" w:rsidR="006379F5" w:rsidRDefault="006379F5">
            <w:pPr>
              <w:pStyle w:val="ConsPlusNormal"/>
            </w:pPr>
            <w:r>
              <w:t>27.</w:t>
            </w:r>
          </w:p>
        </w:tc>
        <w:tc>
          <w:tcPr>
            <w:tcW w:w="2098" w:type="dxa"/>
          </w:tcPr>
          <w:p w14:paraId="6C0C1E79" w14:textId="77777777" w:rsidR="006379F5" w:rsidRDefault="006379F5">
            <w:pPr>
              <w:pStyle w:val="ConsPlusNormal"/>
            </w:pPr>
            <w:hyperlink r:id="rId529">
              <w:r>
                <w:rPr>
                  <w:color w:val="0000FF"/>
                </w:rPr>
                <w:t>26.30.50</w:t>
              </w:r>
            </w:hyperlink>
          </w:p>
        </w:tc>
        <w:tc>
          <w:tcPr>
            <w:tcW w:w="2494" w:type="dxa"/>
          </w:tcPr>
          <w:p w14:paraId="27FA0730" w14:textId="77777777" w:rsidR="006379F5" w:rsidRDefault="006379F5">
            <w:pPr>
              <w:pStyle w:val="ConsPlusNormal"/>
            </w:pPr>
            <w:r>
              <w:t>Устройства охранной или пожарной сигнализации и аналогичная аппаратура</w:t>
            </w:r>
          </w:p>
        </w:tc>
        <w:tc>
          <w:tcPr>
            <w:tcW w:w="1814" w:type="dxa"/>
            <w:vAlign w:val="center"/>
          </w:tcPr>
          <w:p w14:paraId="3DF28066" w14:textId="77777777" w:rsidR="006379F5" w:rsidRDefault="006379F5">
            <w:pPr>
              <w:pStyle w:val="ConsPlusNormal"/>
              <w:jc w:val="center"/>
            </w:pPr>
            <w:r>
              <w:t xml:space="preserve">Согласно </w:t>
            </w:r>
            <w:hyperlink r:id="rId530">
              <w:r>
                <w:rPr>
                  <w:color w:val="0000FF"/>
                </w:rPr>
                <w:t>постановлению</w:t>
              </w:r>
            </w:hyperlink>
            <w:r>
              <w:t xml:space="preserve"> Правительства РФ от 3 декабря 2020 г. N 2013</w:t>
            </w:r>
          </w:p>
        </w:tc>
        <w:tc>
          <w:tcPr>
            <w:tcW w:w="1814" w:type="dxa"/>
            <w:vAlign w:val="center"/>
          </w:tcPr>
          <w:p w14:paraId="1B34993B" w14:textId="77777777" w:rsidR="006379F5" w:rsidRDefault="006379F5">
            <w:pPr>
              <w:pStyle w:val="ConsPlusNormal"/>
              <w:jc w:val="center"/>
            </w:pPr>
            <w:r>
              <w:t xml:space="preserve">Согласно </w:t>
            </w:r>
            <w:hyperlink r:id="rId531">
              <w:r>
                <w:rPr>
                  <w:color w:val="0000FF"/>
                </w:rPr>
                <w:t>постановлению</w:t>
              </w:r>
            </w:hyperlink>
            <w:r>
              <w:t xml:space="preserve"> Правительства РФ от 3 декабря 2020 г. N 2013</w:t>
            </w:r>
          </w:p>
        </w:tc>
        <w:tc>
          <w:tcPr>
            <w:tcW w:w="1814" w:type="dxa"/>
            <w:vAlign w:val="center"/>
          </w:tcPr>
          <w:p w14:paraId="4BE72D8C" w14:textId="77777777" w:rsidR="006379F5" w:rsidRDefault="006379F5">
            <w:pPr>
              <w:pStyle w:val="ConsPlusNormal"/>
              <w:jc w:val="center"/>
            </w:pPr>
            <w:r>
              <w:t xml:space="preserve">Согласно </w:t>
            </w:r>
            <w:hyperlink r:id="rId532">
              <w:r>
                <w:rPr>
                  <w:color w:val="0000FF"/>
                </w:rPr>
                <w:t>постановлению</w:t>
              </w:r>
            </w:hyperlink>
            <w:r>
              <w:t xml:space="preserve"> Правительства РФ от 3 декабря 2020 г. N 2013</w:t>
            </w:r>
          </w:p>
        </w:tc>
      </w:tr>
      <w:tr w:rsidR="006379F5" w14:paraId="1D5DB07B" w14:textId="77777777">
        <w:tc>
          <w:tcPr>
            <w:tcW w:w="454" w:type="dxa"/>
          </w:tcPr>
          <w:p w14:paraId="52C1E7EA" w14:textId="77777777" w:rsidR="006379F5" w:rsidRDefault="006379F5">
            <w:pPr>
              <w:pStyle w:val="ConsPlusNormal"/>
            </w:pPr>
            <w:r>
              <w:t>28.</w:t>
            </w:r>
          </w:p>
        </w:tc>
        <w:tc>
          <w:tcPr>
            <w:tcW w:w="2098" w:type="dxa"/>
          </w:tcPr>
          <w:p w14:paraId="73EAE820" w14:textId="77777777" w:rsidR="006379F5" w:rsidRDefault="006379F5">
            <w:pPr>
              <w:pStyle w:val="ConsPlusNormal"/>
            </w:pPr>
            <w:hyperlink r:id="rId533">
              <w:r>
                <w:rPr>
                  <w:color w:val="0000FF"/>
                </w:rPr>
                <w:t>26.30.6</w:t>
              </w:r>
            </w:hyperlink>
          </w:p>
        </w:tc>
        <w:tc>
          <w:tcPr>
            <w:tcW w:w="2494" w:type="dxa"/>
          </w:tcPr>
          <w:p w14:paraId="15D817F4" w14:textId="77777777" w:rsidR="006379F5" w:rsidRDefault="006379F5">
            <w:pPr>
              <w:pStyle w:val="ConsPlusNormal"/>
            </w:pPr>
            <w:r>
              <w:t>Части устройств охранной или пожарной сигнализации и аналогичной аппаратуры</w:t>
            </w:r>
          </w:p>
        </w:tc>
        <w:tc>
          <w:tcPr>
            <w:tcW w:w="1814" w:type="dxa"/>
            <w:vAlign w:val="center"/>
          </w:tcPr>
          <w:p w14:paraId="1E1B96BA" w14:textId="77777777" w:rsidR="006379F5" w:rsidRDefault="006379F5">
            <w:pPr>
              <w:pStyle w:val="ConsPlusNormal"/>
              <w:jc w:val="center"/>
            </w:pPr>
            <w:r>
              <w:t xml:space="preserve">Согласно </w:t>
            </w:r>
            <w:hyperlink r:id="rId534">
              <w:r>
                <w:rPr>
                  <w:color w:val="0000FF"/>
                </w:rPr>
                <w:t>постановлению</w:t>
              </w:r>
            </w:hyperlink>
            <w:r>
              <w:t xml:space="preserve"> Правительства РФ от 3 декабря 2020 г. N 2013</w:t>
            </w:r>
          </w:p>
        </w:tc>
        <w:tc>
          <w:tcPr>
            <w:tcW w:w="1814" w:type="dxa"/>
            <w:vAlign w:val="center"/>
          </w:tcPr>
          <w:p w14:paraId="2372220F" w14:textId="77777777" w:rsidR="006379F5" w:rsidRDefault="006379F5">
            <w:pPr>
              <w:pStyle w:val="ConsPlusNormal"/>
              <w:jc w:val="center"/>
            </w:pPr>
            <w:r>
              <w:t xml:space="preserve">Согласно </w:t>
            </w:r>
            <w:hyperlink r:id="rId535">
              <w:r>
                <w:rPr>
                  <w:color w:val="0000FF"/>
                </w:rPr>
                <w:t>постановлению</w:t>
              </w:r>
            </w:hyperlink>
            <w:r>
              <w:t xml:space="preserve"> Правительства РФ от 3 декабря 2020 г. N 2013</w:t>
            </w:r>
          </w:p>
        </w:tc>
        <w:tc>
          <w:tcPr>
            <w:tcW w:w="1814" w:type="dxa"/>
            <w:vAlign w:val="center"/>
          </w:tcPr>
          <w:p w14:paraId="6C914DAC" w14:textId="77777777" w:rsidR="006379F5" w:rsidRDefault="006379F5">
            <w:pPr>
              <w:pStyle w:val="ConsPlusNormal"/>
              <w:jc w:val="center"/>
            </w:pPr>
            <w:r>
              <w:t xml:space="preserve">Согласно </w:t>
            </w:r>
            <w:hyperlink r:id="rId536">
              <w:r>
                <w:rPr>
                  <w:color w:val="0000FF"/>
                </w:rPr>
                <w:t>постановлению</w:t>
              </w:r>
            </w:hyperlink>
            <w:r>
              <w:t xml:space="preserve"> Правительства РФ от 3 декабря 2020 г. N 2013</w:t>
            </w:r>
          </w:p>
        </w:tc>
      </w:tr>
      <w:tr w:rsidR="006379F5" w14:paraId="335A179B" w14:textId="77777777">
        <w:tc>
          <w:tcPr>
            <w:tcW w:w="454" w:type="dxa"/>
          </w:tcPr>
          <w:p w14:paraId="2E480EDD" w14:textId="77777777" w:rsidR="006379F5" w:rsidRDefault="006379F5">
            <w:pPr>
              <w:pStyle w:val="ConsPlusNormal"/>
            </w:pPr>
            <w:r>
              <w:t>29.</w:t>
            </w:r>
          </w:p>
        </w:tc>
        <w:tc>
          <w:tcPr>
            <w:tcW w:w="2098" w:type="dxa"/>
          </w:tcPr>
          <w:p w14:paraId="1D6F0642" w14:textId="77777777" w:rsidR="006379F5" w:rsidRDefault="006379F5">
            <w:pPr>
              <w:pStyle w:val="ConsPlusNormal"/>
            </w:pPr>
            <w:hyperlink r:id="rId537">
              <w:r>
                <w:rPr>
                  <w:color w:val="0000FF"/>
                </w:rPr>
                <w:t>26.40.1</w:t>
              </w:r>
            </w:hyperlink>
          </w:p>
        </w:tc>
        <w:tc>
          <w:tcPr>
            <w:tcW w:w="2494" w:type="dxa"/>
          </w:tcPr>
          <w:p w14:paraId="474FE0E0" w14:textId="77777777" w:rsidR="006379F5" w:rsidRDefault="006379F5">
            <w:pPr>
              <w:pStyle w:val="ConsPlusNormal"/>
            </w:pPr>
            <w:r>
              <w:t>Радиоприемники широковещательные</w:t>
            </w:r>
          </w:p>
        </w:tc>
        <w:tc>
          <w:tcPr>
            <w:tcW w:w="1814" w:type="dxa"/>
            <w:vAlign w:val="center"/>
          </w:tcPr>
          <w:p w14:paraId="5E72D57A" w14:textId="77777777" w:rsidR="006379F5" w:rsidRDefault="006379F5">
            <w:pPr>
              <w:pStyle w:val="ConsPlusNormal"/>
              <w:jc w:val="center"/>
            </w:pPr>
            <w:r>
              <w:t xml:space="preserve">Согласно </w:t>
            </w:r>
            <w:hyperlink r:id="rId538">
              <w:r>
                <w:rPr>
                  <w:color w:val="0000FF"/>
                </w:rPr>
                <w:t>постановлению</w:t>
              </w:r>
            </w:hyperlink>
            <w:r>
              <w:t xml:space="preserve"> Правительства </w:t>
            </w:r>
            <w:r>
              <w:lastRenderedPageBreak/>
              <w:t>РФ от 3 декабря 2020 г. N 2013</w:t>
            </w:r>
          </w:p>
        </w:tc>
        <w:tc>
          <w:tcPr>
            <w:tcW w:w="1814" w:type="dxa"/>
            <w:vAlign w:val="center"/>
          </w:tcPr>
          <w:p w14:paraId="76749CEF" w14:textId="77777777" w:rsidR="006379F5" w:rsidRDefault="006379F5">
            <w:pPr>
              <w:pStyle w:val="ConsPlusNormal"/>
              <w:jc w:val="center"/>
            </w:pPr>
            <w:r>
              <w:lastRenderedPageBreak/>
              <w:t xml:space="preserve">Согласно </w:t>
            </w:r>
            <w:hyperlink r:id="rId539">
              <w:r>
                <w:rPr>
                  <w:color w:val="0000FF"/>
                </w:rPr>
                <w:t>постановлению</w:t>
              </w:r>
            </w:hyperlink>
            <w:r>
              <w:t xml:space="preserve"> Правительства </w:t>
            </w:r>
            <w:r>
              <w:lastRenderedPageBreak/>
              <w:t>РФ от 3 декабря 2020 г. N 2013</w:t>
            </w:r>
          </w:p>
        </w:tc>
        <w:tc>
          <w:tcPr>
            <w:tcW w:w="1814" w:type="dxa"/>
            <w:vAlign w:val="center"/>
          </w:tcPr>
          <w:p w14:paraId="72B56113" w14:textId="77777777" w:rsidR="006379F5" w:rsidRDefault="006379F5">
            <w:pPr>
              <w:pStyle w:val="ConsPlusNormal"/>
              <w:jc w:val="center"/>
            </w:pPr>
            <w:r>
              <w:lastRenderedPageBreak/>
              <w:t xml:space="preserve">Согласно </w:t>
            </w:r>
            <w:hyperlink r:id="rId540">
              <w:r>
                <w:rPr>
                  <w:color w:val="0000FF"/>
                </w:rPr>
                <w:t>постановлению</w:t>
              </w:r>
            </w:hyperlink>
            <w:r>
              <w:t xml:space="preserve"> Правительства </w:t>
            </w:r>
            <w:r>
              <w:lastRenderedPageBreak/>
              <w:t>РФ от 3 декабря 2020 г. N 2013</w:t>
            </w:r>
          </w:p>
        </w:tc>
      </w:tr>
      <w:tr w:rsidR="006379F5" w14:paraId="15F4953D" w14:textId="77777777">
        <w:tc>
          <w:tcPr>
            <w:tcW w:w="454" w:type="dxa"/>
          </w:tcPr>
          <w:p w14:paraId="224858F9" w14:textId="77777777" w:rsidR="006379F5" w:rsidRDefault="006379F5">
            <w:pPr>
              <w:pStyle w:val="ConsPlusNormal"/>
            </w:pPr>
            <w:r>
              <w:lastRenderedPageBreak/>
              <w:t>30.</w:t>
            </w:r>
          </w:p>
        </w:tc>
        <w:tc>
          <w:tcPr>
            <w:tcW w:w="2098" w:type="dxa"/>
          </w:tcPr>
          <w:p w14:paraId="4C89FCC2" w14:textId="77777777" w:rsidR="006379F5" w:rsidRDefault="006379F5">
            <w:pPr>
              <w:pStyle w:val="ConsPlusNormal"/>
            </w:pPr>
            <w:hyperlink r:id="rId541">
              <w:r>
                <w:rPr>
                  <w:color w:val="0000FF"/>
                </w:rPr>
                <w:t>26.40.20</w:t>
              </w:r>
            </w:hyperlink>
          </w:p>
        </w:tc>
        <w:tc>
          <w:tcPr>
            <w:tcW w:w="2494" w:type="dxa"/>
          </w:tcPr>
          <w:p w14:paraId="64B27012" w14:textId="77777777" w:rsidR="006379F5" w:rsidRDefault="006379F5">
            <w:pPr>
              <w:pStyle w:val="ConsPlusNormal"/>
            </w:pPr>
            <w:r>
              <w:t>Приемники телевизионные, совмещенные или не совмещенные с широковещательными радиоприемниками или аппаратурой для записи или воспроизведения звука или изображения</w:t>
            </w:r>
          </w:p>
        </w:tc>
        <w:tc>
          <w:tcPr>
            <w:tcW w:w="1814" w:type="dxa"/>
            <w:vAlign w:val="center"/>
          </w:tcPr>
          <w:p w14:paraId="2C825B53" w14:textId="77777777" w:rsidR="006379F5" w:rsidRDefault="006379F5">
            <w:pPr>
              <w:pStyle w:val="ConsPlusNormal"/>
              <w:jc w:val="center"/>
            </w:pPr>
            <w:r>
              <w:t xml:space="preserve">Согласно </w:t>
            </w:r>
            <w:hyperlink r:id="rId542">
              <w:r>
                <w:rPr>
                  <w:color w:val="0000FF"/>
                </w:rPr>
                <w:t>постановлению</w:t>
              </w:r>
            </w:hyperlink>
            <w:r>
              <w:t xml:space="preserve"> Правительства РФ от 3 декабря 2020 г. N 2013</w:t>
            </w:r>
          </w:p>
        </w:tc>
        <w:tc>
          <w:tcPr>
            <w:tcW w:w="1814" w:type="dxa"/>
            <w:vAlign w:val="center"/>
          </w:tcPr>
          <w:p w14:paraId="1FF65180" w14:textId="77777777" w:rsidR="006379F5" w:rsidRDefault="006379F5">
            <w:pPr>
              <w:pStyle w:val="ConsPlusNormal"/>
              <w:jc w:val="center"/>
            </w:pPr>
            <w:r>
              <w:t xml:space="preserve">Согласно </w:t>
            </w:r>
            <w:hyperlink r:id="rId543">
              <w:r>
                <w:rPr>
                  <w:color w:val="0000FF"/>
                </w:rPr>
                <w:t>постановлению</w:t>
              </w:r>
            </w:hyperlink>
            <w:r>
              <w:t xml:space="preserve"> Правительства РФ от 3 декабря 2020 г. N 2013</w:t>
            </w:r>
          </w:p>
        </w:tc>
        <w:tc>
          <w:tcPr>
            <w:tcW w:w="1814" w:type="dxa"/>
            <w:vAlign w:val="center"/>
          </w:tcPr>
          <w:p w14:paraId="47A166E1" w14:textId="77777777" w:rsidR="006379F5" w:rsidRDefault="006379F5">
            <w:pPr>
              <w:pStyle w:val="ConsPlusNormal"/>
              <w:jc w:val="center"/>
            </w:pPr>
            <w:r>
              <w:t xml:space="preserve">Согласно </w:t>
            </w:r>
            <w:hyperlink r:id="rId544">
              <w:r>
                <w:rPr>
                  <w:color w:val="0000FF"/>
                </w:rPr>
                <w:t>постановлению</w:t>
              </w:r>
            </w:hyperlink>
            <w:r>
              <w:t xml:space="preserve"> Правительства РФ от 3 декабря 2020 г. N 2013</w:t>
            </w:r>
          </w:p>
        </w:tc>
      </w:tr>
      <w:tr w:rsidR="006379F5" w14:paraId="2BCCD02A" w14:textId="77777777">
        <w:tc>
          <w:tcPr>
            <w:tcW w:w="454" w:type="dxa"/>
          </w:tcPr>
          <w:p w14:paraId="630E1448" w14:textId="77777777" w:rsidR="006379F5" w:rsidRDefault="006379F5">
            <w:pPr>
              <w:pStyle w:val="ConsPlusNormal"/>
            </w:pPr>
            <w:r>
              <w:t>31.</w:t>
            </w:r>
          </w:p>
        </w:tc>
        <w:tc>
          <w:tcPr>
            <w:tcW w:w="2098" w:type="dxa"/>
          </w:tcPr>
          <w:p w14:paraId="2E2D072B" w14:textId="77777777" w:rsidR="006379F5" w:rsidRDefault="006379F5">
            <w:pPr>
              <w:pStyle w:val="ConsPlusNormal"/>
            </w:pPr>
            <w:hyperlink r:id="rId545">
              <w:r>
                <w:rPr>
                  <w:color w:val="0000FF"/>
                </w:rPr>
                <w:t>26.40.31</w:t>
              </w:r>
            </w:hyperlink>
          </w:p>
        </w:tc>
        <w:tc>
          <w:tcPr>
            <w:tcW w:w="2494" w:type="dxa"/>
          </w:tcPr>
          <w:p w14:paraId="1078BD83" w14:textId="77777777" w:rsidR="006379F5" w:rsidRDefault="006379F5">
            <w:pPr>
              <w:pStyle w:val="ConsPlusNormal"/>
            </w:pPr>
            <w:r>
              <w:t>Устройства электропроигрывающие, проигрыватели грампластинок, кассетные проигрыватели и прочая аппаратура для воспроизведения звука</w:t>
            </w:r>
          </w:p>
        </w:tc>
        <w:tc>
          <w:tcPr>
            <w:tcW w:w="1814" w:type="dxa"/>
            <w:vAlign w:val="center"/>
          </w:tcPr>
          <w:p w14:paraId="030B099C" w14:textId="77777777" w:rsidR="006379F5" w:rsidRDefault="006379F5">
            <w:pPr>
              <w:pStyle w:val="ConsPlusNormal"/>
              <w:jc w:val="center"/>
            </w:pPr>
            <w:r>
              <w:t xml:space="preserve">Согласно </w:t>
            </w:r>
            <w:hyperlink r:id="rId546">
              <w:r>
                <w:rPr>
                  <w:color w:val="0000FF"/>
                </w:rPr>
                <w:t>постановлению</w:t>
              </w:r>
            </w:hyperlink>
            <w:r>
              <w:t xml:space="preserve"> Правительства РФ от 3 декабря 2020 г. N 2013</w:t>
            </w:r>
          </w:p>
        </w:tc>
        <w:tc>
          <w:tcPr>
            <w:tcW w:w="1814" w:type="dxa"/>
            <w:vAlign w:val="center"/>
          </w:tcPr>
          <w:p w14:paraId="597C4FEE" w14:textId="77777777" w:rsidR="006379F5" w:rsidRDefault="006379F5">
            <w:pPr>
              <w:pStyle w:val="ConsPlusNormal"/>
              <w:jc w:val="center"/>
            </w:pPr>
            <w:r>
              <w:t xml:space="preserve">Согласно </w:t>
            </w:r>
            <w:hyperlink r:id="rId547">
              <w:r>
                <w:rPr>
                  <w:color w:val="0000FF"/>
                </w:rPr>
                <w:t>постановлению</w:t>
              </w:r>
            </w:hyperlink>
            <w:r>
              <w:t xml:space="preserve"> Правительства РФ от 3 декабря 2020 г. N 2013</w:t>
            </w:r>
          </w:p>
        </w:tc>
        <w:tc>
          <w:tcPr>
            <w:tcW w:w="1814" w:type="dxa"/>
            <w:vAlign w:val="center"/>
          </w:tcPr>
          <w:p w14:paraId="11134864" w14:textId="77777777" w:rsidR="006379F5" w:rsidRDefault="006379F5">
            <w:pPr>
              <w:pStyle w:val="ConsPlusNormal"/>
              <w:jc w:val="center"/>
            </w:pPr>
            <w:r>
              <w:t xml:space="preserve">Согласно </w:t>
            </w:r>
            <w:hyperlink r:id="rId548">
              <w:r>
                <w:rPr>
                  <w:color w:val="0000FF"/>
                </w:rPr>
                <w:t>постановлению</w:t>
              </w:r>
            </w:hyperlink>
            <w:r>
              <w:t xml:space="preserve"> Правительства РФ от 3 декабря 2020 г. N 2013</w:t>
            </w:r>
          </w:p>
        </w:tc>
      </w:tr>
      <w:tr w:rsidR="006379F5" w14:paraId="0845384D" w14:textId="77777777">
        <w:tc>
          <w:tcPr>
            <w:tcW w:w="454" w:type="dxa"/>
          </w:tcPr>
          <w:p w14:paraId="6B5A98B2" w14:textId="77777777" w:rsidR="006379F5" w:rsidRDefault="006379F5">
            <w:pPr>
              <w:pStyle w:val="ConsPlusNormal"/>
            </w:pPr>
            <w:r>
              <w:t>32.</w:t>
            </w:r>
          </w:p>
        </w:tc>
        <w:tc>
          <w:tcPr>
            <w:tcW w:w="2098" w:type="dxa"/>
          </w:tcPr>
          <w:p w14:paraId="0DA0E2C6" w14:textId="77777777" w:rsidR="006379F5" w:rsidRDefault="006379F5">
            <w:pPr>
              <w:pStyle w:val="ConsPlusNormal"/>
            </w:pPr>
            <w:hyperlink r:id="rId549">
              <w:r>
                <w:rPr>
                  <w:color w:val="0000FF"/>
                </w:rPr>
                <w:t>26.40.32</w:t>
              </w:r>
            </w:hyperlink>
          </w:p>
        </w:tc>
        <w:tc>
          <w:tcPr>
            <w:tcW w:w="2494" w:type="dxa"/>
          </w:tcPr>
          <w:p w14:paraId="70286E04" w14:textId="77777777" w:rsidR="006379F5" w:rsidRDefault="006379F5">
            <w:pPr>
              <w:pStyle w:val="ConsPlusNormal"/>
            </w:pPr>
            <w:r>
              <w:t>Магнитофоны и прочая аппаратура для записи звука</w:t>
            </w:r>
          </w:p>
        </w:tc>
        <w:tc>
          <w:tcPr>
            <w:tcW w:w="1814" w:type="dxa"/>
            <w:vAlign w:val="center"/>
          </w:tcPr>
          <w:p w14:paraId="5A11701C" w14:textId="77777777" w:rsidR="006379F5" w:rsidRDefault="006379F5">
            <w:pPr>
              <w:pStyle w:val="ConsPlusNormal"/>
              <w:jc w:val="center"/>
            </w:pPr>
            <w:r>
              <w:t xml:space="preserve">Согласно </w:t>
            </w:r>
            <w:hyperlink r:id="rId550">
              <w:r>
                <w:rPr>
                  <w:color w:val="0000FF"/>
                </w:rPr>
                <w:t>постановлению</w:t>
              </w:r>
            </w:hyperlink>
            <w:r>
              <w:t xml:space="preserve"> Правительства РФ от 3 декабря 2020 г. N 2013</w:t>
            </w:r>
          </w:p>
        </w:tc>
        <w:tc>
          <w:tcPr>
            <w:tcW w:w="1814" w:type="dxa"/>
            <w:vAlign w:val="center"/>
          </w:tcPr>
          <w:p w14:paraId="6A06C84C" w14:textId="77777777" w:rsidR="006379F5" w:rsidRDefault="006379F5">
            <w:pPr>
              <w:pStyle w:val="ConsPlusNormal"/>
              <w:jc w:val="center"/>
            </w:pPr>
            <w:r>
              <w:t xml:space="preserve">Согласно </w:t>
            </w:r>
            <w:hyperlink r:id="rId551">
              <w:r>
                <w:rPr>
                  <w:color w:val="0000FF"/>
                </w:rPr>
                <w:t>постановлению</w:t>
              </w:r>
            </w:hyperlink>
            <w:r>
              <w:t xml:space="preserve"> Правительства РФ от 3 декабря 2020 г. N 2013</w:t>
            </w:r>
          </w:p>
        </w:tc>
        <w:tc>
          <w:tcPr>
            <w:tcW w:w="1814" w:type="dxa"/>
            <w:vAlign w:val="center"/>
          </w:tcPr>
          <w:p w14:paraId="213EFB8E" w14:textId="77777777" w:rsidR="006379F5" w:rsidRDefault="006379F5">
            <w:pPr>
              <w:pStyle w:val="ConsPlusNormal"/>
              <w:jc w:val="center"/>
            </w:pPr>
            <w:r>
              <w:t xml:space="preserve">Согласно </w:t>
            </w:r>
            <w:hyperlink r:id="rId552">
              <w:r>
                <w:rPr>
                  <w:color w:val="0000FF"/>
                </w:rPr>
                <w:t>постановлению</w:t>
              </w:r>
            </w:hyperlink>
            <w:r>
              <w:t xml:space="preserve"> Правительства РФ от 3 декабря 2020 г. N 2013</w:t>
            </w:r>
          </w:p>
        </w:tc>
      </w:tr>
      <w:tr w:rsidR="006379F5" w14:paraId="33D28884" w14:textId="77777777">
        <w:tc>
          <w:tcPr>
            <w:tcW w:w="454" w:type="dxa"/>
          </w:tcPr>
          <w:p w14:paraId="628DA0E9" w14:textId="77777777" w:rsidR="006379F5" w:rsidRDefault="006379F5">
            <w:pPr>
              <w:pStyle w:val="ConsPlusNormal"/>
            </w:pPr>
            <w:r>
              <w:t>33.</w:t>
            </w:r>
          </w:p>
        </w:tc>
        <w:tc>
          <w:tcPr>
            <w:tcW w:w="2098" w:type="dxa"/>
          </w:tcPr>
          <w:p w14:paraId="6E62FAA9" w14:textId="77777777" w:rsidR="006379F5" w:rsidRDefault="006379F5">
            <w:pPr>
              <w:pStyle w:val="ConsPlusNormal"/>
            </w:pPr>
            <w:hyperlink r:id="rId553">
              <w:r>
                <w:rPr>
                  <w:color w:val="0000FF"/>
                </w:rPr>
                <w:t>26.40.33</w:t>
              </w:r>
            </w:hyperlink>
          </w:p>
        </w:tc>
        <w:tc>
          <w:tcPr>
            <w:tcW w:w="2494" w:type="dxa"/>
          </w:tcPr>
          <w:p w14:paraId="66371470" w14:textId="77777777" w:rsidR="006379F5" w:rsidRDefault="006379F5">
            <w:pPr>
              <w:pStyle w:val="ConsPlusNormal"/>
            </w:pPr>
            <w:r>
              <w:t>Видеокамеры для записи и прочая аппаратура для записи или воспроизведения изображения</w:t>
            </w:r>
          </w:p>
        </w:tc>
        <w:tc>
          <w:tcPr>
            <w:tcW w:w="1814" w:type="dxa"/>
            <w:vAlign w:val="center"/>
          </w:tcPr>
          <w:p w14:paraId="6A17EE04" w14:textId="77777777" w:rsidR="006379F5" w:rsidRDefault="006379F5">
            <w:pPr>
              <w:pStyle w:val="ConsPlusNormal"/>
              <w:jc w:val="center"/>
            </w:pPr>
            <w:r>
              <w:t xml:space="preserve">Согласно </w:t>
            </w:r>
            <w:hyperlink r:id="rId554">
              <w:r>
                <w:rPr>
                  <w:color w:val="0000FF"/>
                </w:rPr>
                <w:t>постановлению</w:t>
              </w:r>
            </w:hyperlink>
            <w:r>
              <w:t xml:space="preserve"> Правительства РФ от 3 декабря 2020 г. N 2013</w:t>
            </w:r>
          </w:p>
        </w:tc>
        <w:tc>
          <w:tcPr>
            <w:tcW w:w="1814" w:type="dxa"/>
            <w:vAlign w:val="center"/>
          </w:tcPr>
          <w:p w14:paraId="33130DC9" w14:textId="77777777" w:rsidR="006379F5" w:rsidRDefault="006379F5">
            <w:pPr>
              <w:pStyle w:val="ConsPlusNormal"/>
              <w:jc w:val="center"/>
            </w:pPr>
            <w:r>
              <w:t xml:space="preserve">Согласно </w:t>
            </w:r>
            <w:hyperlink r:id="rId555">
              <w:r>
                <w:rPr>
                  <w:color w:val="0000FF"/>
                </w:rPr>
                <w:t>постановлению</w:t>
              </w:r>
            </w:hyperlink>
            <w:r>
              <w:t xml:space="preserve"> Правительства РФ от 3 декабря 2020 г. N 2013</w:t>
            </w:r>
          </w:p>
        </w:tc>
        <w:tc>
          <w:tcPr>
            <w:tcW w:w="1814" w:type="dxa"/>
            <w:vAlign w:val="center"/>
          </w:tcPr>
          <w:p w14:paraId="7D0494EF" w14:textId="77777777" w:rsidR="006379F5" w:rsidRDefault="006379F5">
            <w:pPr>
              <w:pStyle w:val="ConsPlusNormal"/>
              <w:jc w:val="center"/>
            </w:pPr>
            <w:r>
              <w:t xml:space="preserve">Согласно </w:t>
            </w:r>
            <w:hyperlink r:id="rId556">
              <w:r>
                <w:rPr>
                  <w:color w:val="0000FF"/>
                </w:rPr>
                <w:t>постановлению</w:t>
              </w:r>
            </w:hyperlink>
            <w:r>
              <w:t xml:space="preserve"> Правительства РФ от 3 декабря 2020 г. N 2013</w:t>
            </w:r>
          </w:p>
        </w:tc>
      </w:tr>
      <w:tr w:rsidR="006379F5" w14:paraId="4179C1D2" w14:textId="77777777">
        <w:tc>
          <w:tcPr>
            <w:tcW w:w="454" w:type="dxa"/>
          </w:tcPr>
          <w:p w14:paraId="2ECBF4D0" w14:textId="77777777" w:rsidR="006379F5" w:rsidRDefault="006379F5">
            <w:pPr>
              <w:pStyle w:val="ConsPlusNormal"/>
            </w:pPr>
            <w:r>
              <w:t>34.</w:t>
            </w:r>
          </w:p>
        </w:tc>
        <w:tc>
          <w:tcPr>
            <w:tcW w:w="2098" w:type="dxa"/>
          </w:tcPr>
          <w:p w14:paraId="617BA6A1" w14:textId="77777777" w:rsidR="006379F5" w:rsidRDefault="006379F5">
            <w:pPr>
              <w:pStyle w:val="ConsPlusNormal"/>
            </w:pPr>
            <w:hyperlink r:id="rId557">
              <w:r>
                <w:rPr>
                  <w:color w:val="0000FF"/>
                </w:rPr>
                <w:t>26.40.34</w:t>
              </w:r>
            </w:hyperlink>
          </w:p>
        </w:tc>
        <w:tc>
          <w:tcPr>
            <w:tcW w:w="2494" w:type="dxa"/>
          </w:tcPr>
          <w:p w14:paraId="5FB44AE0" w14:textId="77777777" w:rsidR="006379F5" w:rsidRDefault="006379F5">
            <w:pPr>
              <w:pStyle w:val="ConsPlusNormal"/>
            </w:pPr>
            <w:r>
              <w:t xml:space="preserve">Мониторы и проекторы, </w:t>
            </w:r>
            <w:r>
              <w:lastRenderedPageBreak/>
              <w:t>без встроенной телевизионной приемной аппаратуры и в основном не используемые в системах автоматической обработки данных</w:t>
            </w:r>
          </w:p>
        </w:tc>
        <w:tc>
          <w:tcPr>
            <w:tcW w:w="1814" w:type="dxa"/>
            <w:vAlign w:val="center"/>
          </w:tcPr>
          <w:p w14:paraId="22A94BCB" w14:textId="77777777" w:rsidR="006379F5" w:rsidRDefault="006379F5">
            <w:pPr>
              <w:pStyle w:val="ConsPlusNormal"/>
              <w:jc w:val="center"/>
            </w:pPr>
            <w:r>
              <w:lastRenderedPageBreak/>
              <w:t xml:space="preserve">Согласно </w:t>
            </w:r>
            <w:hyperlink r:id="rId558">
              <w:r>
                <w:rPr>
                  <w:color w:val="0000FF"/>
                </w:rPr>
                <w:t>постановлению</w:t>
              </w:r>
            </w:hyperlink>
            <w:r>
              <w:t xml:space="preserve"> Правительства РФ от 3 декабря 2020 г. N 2013</w:t>
            </w:r>
          </w:p>
        </w:tc>
        <w:tc>
          <w:tcPr>
            <w:tcW w:w="1814" w:type="dxa"/>
            <w:vAlign w:val="center"/>
          </w:tcPr>
          <w:p w14:paraId="53CD6B1C" w14:textId="77777777" w:rsidR="006379F5" w:rsidRDefault="006379F5">
            <w:pPr>
              <w:pStyle w:val="ConsPlusNormal"/>
              <w:jc w:val="center"/>
            </w:pPr>
            <w:r>
              <w:lastRenderedPageBreak/>
              <w:t xml:space="preserve">Согласно </w:t>
            </w:r>
            <w:hyperlink r:id="rId559">
              <w:r>
                <w:rPr>
                  <w:color w:val="0000FF"/>
                </w:rPr>
                <w:t>постановлению</w:t>
              </w:r>
            </w:hyperlink>
            <w:r>
              <w:t xml:space="preserve"> Правительства РФ от 3 декабря 2020 г. N 2013</w:t>
            </w:r>
          </w:p>
        </w:tc>
        <w:tc>
          <w:tcPr>
            <w:tcW w:w="1814" w:type="dxa"/>
            <w:vAlign w:val="center"/>
          </w:tcPr>
          <w:p w14:paraId="0A92EC23" w14:textId="77777777" w:rsidR="006379F5" w:rsidRDefault="006379F5">
            <w:pPr>
              <w:pStyle w:val="ConsPlusNormal"/>
              <w:jc w:val="center"/>
            </w:pPr>
            <w:r>
              <w:lastRenderedPageBreak/>
              <w:t xml:space="preserve">Согласно </w:t>
            </w:r>
            <w:hyperlink r:id="rId560">
              <w:r>
                <w:rPr>
                  <w:color w:val="0000FF"/>
                </w:rPr>
                <w:t>постановлению</w:t>
              </w:r>
            </w:hyperlink>
            <w:r>
              <w:t xml:space="preserve"> Правительства РФ от 3 декабря 2020 г. N 2013</w:t>
            </w:r>
          </w:p>
        </w:tc>
      </w:tr>
      <w:tr w:rsidR="006379F5" w14:paraId="6C653B6D" w14:textId="77777777">
        <w:tc>
          <w:tcPr>
            <w:tcW w:w="454" w:type="dxa"/>
          </w:tcPr>
          <w:p w14:paraId="770D7D96" w14:textId="77777777" w:rsidR="006379F5" w:rsidRDefault="006379F5">
            <w:pPr>
              <w:pStyle w:val="ConsPlusNormal"/>
            </w:pPr>
            <w:r>
              <w:lastRenderedPageBreak/>
              <w:t>35.</w:t>
            </w:r>
          </w:p>
        </w:tc>
        <w:tc>
          <w:tcPr>
            <w:tcW w:w="2098" w:type="dxa"/>
          </w:tcPr>
          <w:p w14:paraId="5B97DDB3" w14:textId="77777777" w:rsidR="006379F5" w:rsidRDefault="006379F5">
            <w:pPr>
              <w:pStyle w:val="ConsPlusNormal"/>
            </w:pPr>
            <w:hyperlink r:id="rId561">
              <w:r>
                <w:rPr>
                  <w:color w:val="0000FF"/>
                </w:rPr>
                <w:t>26.40.4</w:t>
              </w:r>
            </w:hyperlink>
          </w:p>
        </w:tc>
        <w:tc>
          <w:tcPr>
            <w:tcW w:w="2494" w:type="dxa"/>
          </w:tcPr>
          <w:p w14:paraId="6C20FFC1" w14:textId="77777777" w:rsidR="006379F5" w:rsidRDefault="006379F5">
            <w:pPr>
              <w:pStyle w:val="ConsPlusNormal"/>
            </w:pPr>
            <w:r>
              <w:t>Микрофоны, громкоговорители, приемная аппаратура для радиотелефонной или радиотелеграфной связи</w:t>
            </w:r>
          </w:p>
        </w:tc>
        <w:tc>
          <w:tcPr>
            <w:tcW w:w="1814" w:type="dxa"/>
            <w:vAlign w:val="center"/>
          </w:tcPr>
          <w:p w14:paraId="49008640" w14:textId="77777777" w:rsidR="006379F5" w:rsidRDefault="006379F5">
            <w:pPr>
              <w:pStyle w:val="ConsPlusNormal"/>
              <w:jc w:val="center"/>
            </w:pPr>
            <w:r>
              <w:t xml:space="preserve">Согласно </w:t>
            </w:r>
            <w:hyperlink r:id="rId562">
              <w:r>
                <w:rPr>
                  <w:color w:val="0000FF"/>
                </w:rPr>
                <w:t>постановлению</w:t>
              </w:r>
            </w:hyperlink>
            <w:r>
              <w:t xml:space="preserve"> Правительства РФ от 3 декабря 2020 г. N 2013</w:t>
            </w:r>
          </w:p>
        </w:tc>
        <w:tc>
          <w:tcPr>
            <w:tcW w:w="1814" w:type="dxa"/>
            <w:vAlign w:val="center"/>
          </w:tcPr>
          <w:p w14:paraId="342B17E6" w14:textId="77777777" w:rsidR="006379F5" w:rsidRDefault="006379F5">
            <w:pPr>
              <w:pStyle w:val="ConsPlusNormal"/>
              <w:jc w:val="center"/>
            </w:pPr>
            <w:r>
              <w:t xml:space="preserve">Согласно </w:t>
            </w:r>
            <w:hyperlink r:id="rId563">
              <w:r>
                <w:rPr>
                  <w:color w:val="0000FF"/>
                </w:rPr>
                <w:t>постановлению</w:t>
              </w:r>
            </w:hyperlink>
            <w:r>
              <w:t xml:space="preserve"> Правительства РФ от 3 декабря 2020 г. N 2013</w:t>
            </w:r>
          </w:p>
        </w:tc>
        <w:tc>
          <w:tcPr>
            <w:tcW w:w="1814" w:type="dxa"/>
            <w:vAlign w:val="center"/>
          </w:tcPr>
          <w:p w14:paraId="74409371" w14:textId="77777777" w:rsidR="006379F5" w:rsidRDefault="006379F5">
            <w:pPr>
              <w:pStyle w:val="ConsPlusNormal"/>
              <w:jc w:val="center"/>
            </w:pPr>
            <w:r>
              <w:t xml:space="preserve">Согласно </w:t>
            </w:r>
            <w:hyperlink r:id="rId564">
              <w:r>
                <w:rPr>
                  <w:color w:val="0000FF"/>
                </w:rPr>
                <w:t>постановлению</w:t>
              </w:r>
            </w:hyperlink>
            <w:r>
              <w:t xml:space="preserve"> Правительства РФ от 3 декабря 2020 г. N 2013</w:t>
            </w:r>
          </w:p>
        </w:tc>
      </w:tr>
      <w:tr w:rsidR="006379F5" w14:paraId="4D71AE94" w14:textId="77777777">
        <w:tc>
          <w:tcPr>
            <w:tcW w:w="454" w:type="dxa"/>
          </w:tcPr>
          <w:p w14:paraId="02A5BBAA" w14:textId="77777777" w:rsidR="006379F5" w:rsidRDefault="006379F5">
            <w:pPr>
              <w:pStyle w:val="ConsPlusNormal"/>
            </w:pPr>
            <w:r>
              <w:t>36.</w:t>
            </w:r>
          </w:p>
        </w:tc>
        <w:tc>
          <w:tcPr>
            <w:tcW w:w="2098" w:type="dxa"/>
          </w:tcPr>
          <w:p w14:paraId="2B1D0E00" w14:textId="77777777" w:rsidR="006379F5" w:rsidRDefault="006379F5">
            <w:pPr>
              <w:pStyle w:val="ConsPlusNormal"/>
            </w:pPr>
            <w:hyperlink r:id="rId565">
              <w:r>
                <w:rPr>
                  <w:color w:val="0000FF"/>
                </w:rPr>
                <w:t>26.40.51</w:t>
              </w:r>
            </w:hyperlink>
          </w:p>
        </w:tc>
        <w:tc>
          <w:tcPr>
            <w:tcW w:w="2494" w:type="dxa"/>
          </w:tcPr>
          <w:p w14:paraId="14AED40C" w14:textId="77777777" w:rsidR="006379F5" w:rsidRDefault="006379F5">
            <w:pPr>
              <w:pStyle w:val="ConsPlusNormal"/>
            </w:pPr>
            <w:r>
              <w:t>Части и принадлежности звукового и видеооборудования</w:t>
            </w:r>
          </w:p>
        </w:tc>
        <w:tc>
          <w:tcPr>
            <w:tcW w:w="1814" w:type="dxa"/>
            <w:vAlign w:val="center"/>
          </w:tcPr>
          <w:p w14:paraId="120983C3" w14:textId="77777777" w:rsidR="006379F5" w:rsidRDefault="006379F5">
            <w:pPr>
              <w:pStyle w:val="ConsPlusNormal"/>
              <w:jc w:val="center"/>
            </w:pPr>
            <w:r>
              <w:t xml:space="preserve">Согласно </w:t>
            </w:r>
            <w:hyperlink r:id="rId566">
              <w:r>
                <w:rPr>
                  <w:color w:val="0000FF"/>
                </w:rPr>
                <w:t>постановлению</w:t>
              </w:r>
            </w:hyperlink>
            <w:r>
              <w:t xml:space="preserve"> Правительства РФ от 3 декабря 2020 г. N 2013</w:t>
            </w:r>
          </w:p>
        </w:tc>
        <w:tc>
          <w:tcPr>
            <w:tcW w:w="1814" w:type="dxa"/>
            <w:vAlign w:val="center"/>
          </w:tcPr>
          <w:p w14:paraId="12109A8C" w14:textId="77777777" w:rsidR="006379F5" w:rsidRDefault="006379F5">
            <w:pPr>
              <w:pStyle w:val="ConsPlusNormal"/>
              <w:jc w:val="center"/>
            </w:pPr>
            <w:r>
              <w:t xml:space="preserve">Согласно </w:t>
            </w:r>
            <w:hyperlink r:id="rId567">
              <w:r>
                <w:rPr>
                  <w:color w:val="0000FF"/>
                </w:rPr>
                <w:t>постановлению</w:t>
              </w:r>
            </w:hyperlink>
            <w:r>
              <w:t xml:space="preserve"> Правительства РФ от 3 декабря 2020 г. N 2013</w:t>
            </w:r>
          </w:p>
        </w:tc>
        <w:tc>
          <w:tcPr>
            <w:tcW w:w="1814" w:type="dxa"/>
            <w:vAlign w:val="center"/>
          </w:tcPr>
          <w:p w14:paraId="2205A402" w14:textId="77777777" w:rsidR="006379F5" w:rsidRDefault="006379F5">
            <w:pPr>
              <w:pStyle w:val="ConsPlusNormal"/>
              <w:jc w:val="center"/>
            </w:pPr>
            <w:r>
              <w:t xml:space="preserve">Согласно </w:t>
            </w:r>
            <w:hyperlink r:id="rId568">
              <w:r>
                <w:rPr>
                  <w:color w:val="0000FF"/>
                </w:rPr>
                <w:t>постановлению</w:t>
              </w:r>
            </w:hyperlink>
            <w:r>
              <w:t xml:space="preserve"> Правительства РФ от 3 декабря 2020 г. N 2013</w:t>
            </w:r>
          </w:p>
        </w:tc>
      </w:tr>
      <w:tr w:rsidR="006379F5" w14:paraId="648B26AD" w14:textId="77777777">
        <w:tc>
          <w:tcPr>
            <w:tcW w:w="454" w:type="dxa"/>
          </w:tcPr>
          <w:p w14:paraId="1D43330B" w14:textId="77777777" w:rsidR="006379F5" w:rsidRDefault="006379F5">
            <w:pPr>
              <w:pStyle w:val="ConsPlusNormal"/>
            </w:pPr>
            <w:r>
              <w:t>37.</w:t>
            </w:r>
          </w:p>
        </w:tc>
        <w:tc>
          <w:tcPr>
            <w:tcW w:w="2098" w:type="dxa"/>
          </w:tcPr>
          <w:p w14:paraId="3609E737" w14:textId="77777777" w:rsidR="006379F5" w:rsidRDefault="006379F5">
            <w:pPr>
              <w:pStyle w:val="ConsPlusNormal"/>
            </w:pPr>
            <w:hyperlink r:id="rId569">
              <w:r>
                <w:rPr>
                  <w:color w:val="0000FF"/>
                </w:rPr>
                <w:t>26.40.52</w:t>
              </w:r>
            </w:hyperlink>
          </w:p>
        </w:tc>
        <w:tc>
          <w:tcPr>
            <w:tcW w:w="2494" w:type="dxa"/>
          </w:tcPr>
          <w:p w14:paraId="34F807FE" w14:textId="77777777" w:rsidR="006379F5" w:rsidRDefault="006379F5">
            <w:pPr>
              <w:pStyle w:val="ConsPlusNormal"/>
            </w:pPr>
            <w:r>
              <w:t>Части радиоприемной и радиопередающей аппаратуры</w:t>
            </w:r>
          </w:p>
        </w:tc>
        <w:tc>
          <w:tcPr>
            <w:tcW w:w="1814" w:type="dxa"/>
            <w:vAlign w:val="center"/>
          </w:tcPr>
          <w:p w14:paraId="2A575B0A" w14:textId="77777777" w:rsidR="006379F5" w:rsidRDefault="006379F5">
            <w:pPr>
              <w:pStyle w:val="ConsPlusNormal"/>
              <w:jc w:val="center"/>
            </w:pPr>
            <w:r>
              <w:t xml:space="preserve">Согласно </w:t>
            </w:r>
            <w:hyperlink r:id="rId570">
              <w:r>
                <w:rPr>
                  <w:color w:val="0000FF"/>
                </w:rPr>
                <w:t>постановлению</w:t>
              </w:r>
            </w:hyperlink>
            <w:r>
              <w:t xml:space="preserve"> Правительства РФ от 3 декабря 2020 г. N 2013</w:t>
            </w:r>
          </w:p>
        </w:tc>
        <w:tc>
          <w:tcPr>
            <w:tcW w:w="1814" w:type="dxa"/>
            <w:vAlign w:val="center"/>
          </w:tcPr>
          <w:p w14:paraId="744C5836" w14:textId="77777777" w:rsidR="006379F5" w:rsidRDefault="006379F5">
            <w:pPr>
              <w:pStyle w:val="ConsPlusNormal"/>
              <w:jc w:val="center"/>
            </w:pPr>
            <w:r>
              <w:t xml:space="preserve">Согласно </w:t>
            </w:r>
            <w:hyperlink r:id="rId571">
              <w:r>
                <w:rPr>
                  <w:color w:val="0000FF"/>
                </w:rPr>
                <w:t>постановлению</w:t>
              </w:r>
            </w:hyperlink>
            <w:r>
              <w:t xml:space="preserve"> Правительства РФ от 3 декабря 2020 г. N 2013</w:t>
            </w:r>
          </w:p>
        </w:tc>
        <w:tc>
          <w:tcPr>
            <w:tcW w:w="1814" w:type="dxa"/>
            <w:vAlign w:val="center"/>
          </w:tcPr>
          <w:p w14:paraId="2FE0F7B2" w14:textId="77777777" w:rsidR="006379F5" w:rsidRDefault="006379F5">
            <w:pPr>
              <w:pStyle w:val="ConsPlusNormal"/>
              <w:jc w:val="center"/>
            </w:pPr>
            <w:r>
              <w:t xml:space="preserve">Согласно </w:t>
            </w:r>
            <w:hyperlink r:id="rId572">
              <w:r>
                <w:rPr>
                  <w:color w:val="0000FF"/>
                </w:rPr>
                <w:t>постановлению</w:t>
              </w:r>
            </w:hyperlink>
            <w:r>
              <w:t xml:space="preserve"> Правительства РФ от 3 декабря 2020 г. N 2013</w:t>
            </w:r>
          </w:p>
        </w:tc>
      </w:tr>
      <w:tr w:rsidR="006379F5" w14:paraId="042794FC" w14:textId="77777777">
        <w:tc>
          <w:tcPr>
            <w:tcW w:w="454" w:type="dxa"/>
          </w:tcPr>
          <w:p w14:paraId="4957B1D5" w14:textId="77777777" w:rsidR="006379F5" w:rsidRDefault="006379F5">
            <w:pPr>
              <w:pStyle w:val="ConsPlusNormal"/>
            </w:pPr>
            <w:r>
              <w:t>38.</w:t>
            </w:r>
          </w:p>
        </w:tc>
        <w:tc>
          <w:tcPr>
            <w:tcW w:w="2098" w:type="dxa"/>
          </w:tcPr>
          <w:p w14:paraId="444E234D" w14:textId="77777777" w:rsidR="006379F5" w:rsidRDefault="006379F5">
            <w:pPr>
              <w:pStyle w:val="ConsPlusNormal"/>
            </w:pPr>
            <w:hyperlink r:id="rId573">
              <w:r>
                <w:rPr>
                  <w:color w:val="0000FF"/>
                </w:rPr>
                <w:t>26.40.60</w:t>
              </w:r>
            </w:hyperlink>
          </w:p>
        </w:tc>
        <w:tc>
          <w:tcPr>
            <w:tcW w:w="2494" w:type="dxa"/>
          </w:tcPr>
          <w:p w14:paraId="04AD2289" w14:textId="77777777" w:rsidR="006379F5" w:rsidRDefault="006379F5">
            <w:pPr>
              <w:pStyle w:val="ConsPlusNormal"/>
            </w:pPr>
            <w:r>
              <w:t xml:space="preserve">Приставки игровые, используемые с телевизионным приемником или оборудованные встроенным экраном, и </w:t>
            </w:r>
            <w:r>
              <w:lastRenderedPageBreak/>
              <w:t>прочие коммерческие и азартные игры с электронным дисплеем</w:t>
            </w:r>
          </w:p>
        </w:tc>
        <w:tc>
          <w:tcPr>
            <w:tcW w:w="1814" w:type="dxa"/>
            <w:vAlign w:val="center"/>
          </w:tcPr>
          <w:p w14:paraId="011281EB" w14:textId="77777777" w:rsidR="006379F5" w:rsidRDefault="006379F5">
            <w:pPr>
              <w:pStyle w:val="ConsPlusNormal"/>
              <w:jc w:val="center"/>
            </w:pPr>
            <w:r>
              <w:lastRenderedPageBreak/>
              <w:t xml:space="preserve">Согласно </w:t>
            </w:r>
            <w:hyperlink r:id="rId574">
              <w:r>
                <w:rPr>
                  <w:color w:val="0000FF"/>
                </w:rPr>
                <w:t>постановлению</w:t>
              </w:r>
            </w:hyperlink>
            <w:r>
              <w:t xml:space="preserve"> Правительства РФ от 3 декабря 2020 г. N 2013</w:t>
            </w:r>
          </w:p>
        </w:tc>
        <w:tc>
          <w:tcPr>
            <w:tcW w:w="1814" w:type="dxa"/>
            <w:vAlign w:val="center"/>
          </w:tcPr>
          <w:p w14:paraId="3E0EC4ED" w14:textId="77777777" w:rsidR="006379F5" w:rsidRDefault="006379F5">
            <w:pPr>
              <w:pStyle w:val="ConsPlusNormal"/>
              <w:jc w:val="center"/>
            </w:pPr>
            <w:r>
              <w:t xml:space="preserve">Согласно </w:t>
            </w:r>
            <w:hyperlink r:id="rId575">
              <w:r>
                <w:rPr>
                  <w:color w:val="0000FF"/>
                </w:rPr>
                <w:t>постановлению</w:t>
              </w:r>
            </w:hyperlink>
            <w:r>
              <w:t xml:space="preserve"> Правительства РФ от 3 декабря 2020 г. N 2013</w:t>
            </w:r>
          </w:p>
        </w:tc>
        <w:tc>
          <w:tcPr>
            <w:tcW w:w="1814" w:type="dxa"/>
            <w:vAlign w:val="center"/>
          </w:tcPr>
          <w:p w14:paraId="57A5868C" w14:textId="77777777" w:rsidR="006379F5" w:rsidRDefault="006379F5">
            <w:pPr>
              <w:pStyle w:val="ConsPlusNormal"/>
              <w:jc w:val="center"/>
            </w:pPr>
            <w:r>
              <w:t xml:space="preserve">Согласно </w:t>
            </w:r>
            <w:hyperlink r:id="rId576">
              <w:r>
                <w:rPr>
                  <w:color w:val="0000FF"/>
                </w:rPr>
                <w:t>постановлению</w:t>
              </w:r>
            </w:hyperlink>
            <w:r>
              <w:t xml:space="preserve"> Правительства РФ от 3 декабря 2020 г. N 2013</w:t>
            </w:r>
          </w:p>
        </w:tc>
      </w:tr>
      <w:tr w:rsidR="006379F5" w14:paraId="7894CBD8" w14:textId="77777777">
        <w:tc>
          <w:tcPr>
            <w:tcW w:w="454" w:type="dxa"/>
          </w:tcPr>
          <w:p w14:paraId="7D8B3F24" w14:textId="77777777" w:rsidR="006379F5" w:rsidRDefault="006379F5">
            <w:pPr>
              <w:pStyle w:val="ConsPlusNormal"/>
            </w:pPr>
            <w:r>
              <w:t>39.</w:t>
            </w:r>
          </w:p>
        </w:tc>
        <w:tc>
          <w:tcPr>
            <w:tcW w:w="2098" w:type="dxa"/>
          </w:tcPr>
          <w:p w14:paraId="62023FBD" w14:textId="77777777" w:rsidR="006379F5" w:rsidRDefault="006379F5">
            <w:pPr>
              <w:pStyle w:val="ConsPlusNormal"/>
            </w:pPr>
            <w:hyperlink r:id="rId577">
              <w:r>
                <w:rPr>
                  <w:color w:val="0000FF"/>
                </w:rPr>
                <w:t>26.70.13</w:t>
              </w:r>
            </w:hyperlink>
          </w:p>
        </w:tc>
        <w:tc>
          <w:tcPr>
            <w:tcW w:w="2494" w:type="dxa"/>
          </w:tcPr>
          <w:p w14:paraId="0B5412A6" w14:textId="77777777" w:rsidR="006379F5" w:rsidRDefault="006379F5">
            <w:pPr>
              <w:pStyle w:val="ConsPlusNormal"/>
            </w:pPr>
            <w:r>
              <w:t>Видеокамеры цифровые</w:t>
            </w:r>
          </w:p>
        </w:tc>
        <w:tc>
          <w:tcPr>
            <w:tcW w:w="1814" w:type="dxa"/>
            <w:vAlign w:val="center"/>
          </w:tcPr>
          <w:p w14:paraId="335C2DBE" w14:textId="77777777" w:rsidR="006379F5" w:rsidRDefault="006379F5">
            <w:pPr>
              <w:pStyle w:val="ConsPlusNormal"/>
              <w:jc w:val="center"/>
            </w:pPr>
            <w:r>
              <w:t xml:space="preserve">Согласно </w:t>
            </w:r>
            <w:hyperlink r:id="rId578">
              <w:r>
                <w:rPr>
                  <w:color w:val="0000FF"/>
                </w:rPr>
                <w:t>постановлению</w:t>
              </w:r>
            </w:hyperlink>
            <w:r>
              <w:t xml:space="preserve"> Правительства РФ от 3 декабря 2020 г. N 2013</w:t>
            </w:r>
          </w:p>
        </w:tc>
        <w:tc>
          <w:tcPr>
            <w:tcW w:w="1814" w:type="dxa"/>
            <w:vAlign w:val="center"/>
          </w:tcPr>
          <w:p w14:paraId="725397C7" w14:textId="77777777" w:rsidR="006379F5" w:rsidRDefault="006379F5">
            <w:pPr>
              <w:pStyle w:val="ConsPlusNormal"/>
              <w:jc w:val="center"/>
            </w:pPr>
            <w:r>
              <w:t xml:space="preserve">Согласно </w:t>
            </w:r>
            <w:hyperlink r:id="rId579">
              <w:r>
                <w:rPr>
                  <w:color w:val="0000FF"/>
                </w:rPr>
                <w:t>постановлению</w:t>
              </w:r>
            </w:hyperlink>
            <w:r>
              <w:t xml:space="preserve"> Правительства РФ от 3 декабря 2020 г. N 2013</w:t>
            </w:r>
          </w:p>
        </w:tc>
        <w:tc>
          <w:tcPr>
            <w:tcW w:w="1814" w:type="dxa"/>
            <w:vAlign w:val="center"/>
          </w:tcPr>
          <w:p w14:paraId="0BF2B19F" w14:textId="77777777" w:rsidR="006379F5" w:rsidRDefault="006379F5">
            <w:pPr>
              <w:pStyle w:val="ConsPlusNormal"/>
              <w:jc w:val="center"/>
            </w:pPr>
            <w:r>
              <w:t xml:space="preserve">Согласно </w:t>
            </w:r>
            <w:hyperlink r:id="rId580">
              <w:r>
                <w:rPr>
                  <w:color w:val="0000FF"/>
                </w:rPr>
                <w:t>постановлению</w:t>
              </w:r>
            </w:hyperlink>
            <w:r>
              <w:t xml:space="preserve"> Правительства РФ от 3 декабря 2020 г. N 2013</w:t>
            </w:r>
          </w:p>
        </w:tc>
      </w:tr>
      <w:tr w:rsidR="006379F5" w14:paraId="4FB61F34" w14:textId="77777777">
        <w:tc>
          <w:tcPr>
            <w:tcW w:w="454" w:type="dxa"/>
          </w:tcPr>
          <w:p w14:paraId="7F5D0850" w14:textId="77777777" w:rsidR="006379F5" w:rsidRDefault="006379F5">
            <w:pPr>
              <w:pStyle w:val="ConsPlusNormal"/>
            </w:pPr>
            <w:r>
              <w:t>40.</w:t>
            </w:r>
          </w:p>
        </w:tc>
        <w:tc>
          <w:tcPr>
            <w:tcW w:w="2098" w:type="dxa"/>
          </w:tcPr>
          <w:p w14:paraId="2F14E62A" w14:textId="77777777" w:rsidR="006379F5" w:rsidRDefault="006379F5">
            <w:pPr>
              <w:pStyle w:val="ConsPlusNormal"/>
            </w:pPr>
            <w:hyperlink r:id="rId581">
              <w:r>
                <w:rPr>
                  <w:color w:val="0000FF"/>
                </w:rPr>
                <w:t>26.70.23</w:t>
              </w:r>
            </w:hyperlink>
          </w:p>
        </w:tc>
        <w:tc>
          <w:tcPr>
            <w:tcW w:w="2494" w:type="dxa"/>
          </w:tcPr>
          <w:p w14:paraId="4FCEB1E6" w14:textId="77777777" w:rsidR="006379F5" w:rsidRDefault="006379F5">
            <w:pPr>
              <w:pStyle w:val="ConsPlusNormal"/>
            </w:pPr>
            <w:r>
              <w:t>Устройства на жидких кристаллах; лазеры, кроме лазерных диодов; оптические приборы и инструменты прочие, не включенные в другие группировки</w:t>
            </w:r>
          </w:p>
        </w:tc>
        <w:tc>
          <w:tcPr>
            <w:tcW w:w="1814" w:type="dxa"/>
            <w:vAlign w:val="center"/>
          </w:tcPr>
          <w:p w14:paraId="478B99D3" w14:textId="77777777" w:rsidR="006379F5" w:rsidRDefault="006379F5">
            <w:pPr>
              <w:pStyle w:val="ConsPlusNormal"/>
              <w:jc w:val="center"/>
            </w:pPr>
            <w:r>
              <w:t xml:space="preserve">Согласно </w:t>
            </w:r>
            <w:hyperlink r:id="rId582">
              <w:r>
                <w:rPr>
                  <w:color w:val="0000FF"/>
                </w:rPr>
                <w:t>постановлению</w:t>
              </w:r>
            </w:hyperlink>
            <w:r>
              <w:t xml:space="preserve"> Правительства РФ от 3 декабря 2020 г. N 2013</w:t>
            </w:r>
          </w:p>
        </w:tc>
        <w:tc>
          <w:tcPr>
            <w:tcW w:w="1814" w:type="dxa"/>
            <w:vAlign w:val="center"/>
          </w:tcPr>
          <w:p w14:paraId="51990240" w14:textId="77777777" w:rsidR="006379F5" w:rsidRDefault="006379F5">
            <w:pPr>
              <w:pStyle w:val="ConsPlusNormal"/>
              <w:jc w:val="center"/>
            </w:pPr>
            <w:r>
              <w:t xml:space="preserve">Согласно </w:t>
            </w:r>
            <w:hyperlink r:id="rId583">
              <w:r>
                <w:rPr>
                  <w:color w:val="0000FF"/>
                </w:rPr>
                <w:t>постановлению</w:t>
              </w:r>
            </w:hyperlink>
            <w:r>
              <w:t xml:space="preserve"> Правительства РФ от 3 декабря 2020 г. N 2013</w:t>
            </w:r>
          </w:p>
        </w:tc>
        <w:tc>
          <w:tcPr>
            <w:tcW w:w="1814" w:type="dxa"/>
            <w:vAlign w:val="center"/>
          </w:tcPr>
          <w:p w14:paraId="75F83FD7" w14:textId="77777777" w:rsidR="006379F5" w:rsidRDefault="006379F5">
            <w:pPr>
              <w:pStyle w:val="ConsPlusNormal"/>
              <w:jc w:val="center"/>
            </w:pPr>
            <w:r>
              <w:t xml:space="preserve">Согласно </w:t>
            </w:r>
            <w:hyperlink r:id="rId584">
              <w:r>
                <w:rPr>
                  <w:color w:val="0000FF"/>
                </w:rPr>
                <w:t>постановлению</w:t>
              </w:r>
            </w:hyperlink>
            <w:r>
              <w:t xml:space="preserve"> Правительства РФ от 3 декабря 2020 г. N 2013</w:t>
            </w:r>
          </w:p>
        </w:tc>
      </w:tr>
      <w:tr w:rsidR="006379F5" w14:paraId="1F11AC0B" w14:textId="77777777">
        <w:tc>
          <w:tcPr>
            <w:tcW w:w="454" w:type="dxa"/>
          </w:tcPr>
          <w:p w14:paraId="18D7F0B9" w14:textId="77777777" w:rsidR="006379F5" w:rsidRDefault="006379F5">
            <w:pPr>
              <w:pStyle w:val="ConsPlusNormal"/>
            </w:pPr>
            <w:r>
              <w:t>41.</w:t>
            </w:r>
          </w:p>
        </w:tc>
        <w:tc>
          <w:tcPr>
            <w:tcW w:w="2098" w:type="dxa"/>
          </w:tcPr>
          <w:p w14:paraId="2F3AB316" w14:textId="77777777" w:rsidR="006379F5" w:rsidRDefault="006379F5">
            <w:pPr>
              <w:pStyle w:val="ConsPlusNormal"/>
            </w:pPr>
            <w:hyperlink r:id="rId585">
              <w:r>
                <w:rPr>
                  <w:color w:val="0000FF"/>
                </w:rPr>
                <w:t>26.70.25</w:t>
              </w:r>
            </w:hyperlink>
          </w:p>
        </w:tc>
        <w:tc>
          <w:tcPr>
            <w:tcW w:w="2494" w:type="dxa"/>
          </w:tcPr>
          <w:p w14:paraId="79F53093" w14:textId="77777777" w:rsidR="006379F5" w:rsidRDefault="006379F5">
            <w:pPr>
              <w:pStyle w:val="ConsPlusNormal"/>
            </w:pPr>
            <w:r>
              <w:t>Части и принадлежности устройств на жидких кристаллах, лазеров (кроме лазерных диодов), прочих оптических приборов и инструментов, не включенных в другие группировки</w:t>
            </w:r>
          </w:p>
        </w:tc>
        <w:tc>
          <w:tcPr>
            <w:tcW w:w="1814" w:type="dxa"/>
            <w:vAlign w:val="center"/>
          </w:tcPr>
          <w:p w14:paraId="4E557295" w14:textId="77777777" w:rsidR="006379F5" w:rsidRDefault="006379F5">
            <w:pPr>
              <w:pStyle w:val="ConsPlusNormal"/>
              <w:jc w:val="center"/>
            </w:pPr>
            <w:r>
              <w:t xml:space="preserve">Согласно </w:t>
            </w:r>
            <w:hyperlink r:id="rId586">
              <w:r>
                <w:rPr>
                  <w:color w:val="0000FF"/>
                </w:rPr>
                <w:t>постановлению</w:t>
              </w:r>
            </w:hyperlink>
            <w:r>
              <w:t xml:space="preserve"> Правительства РФ от 3 декабря 2020 г. N 2013</w:t>
            </w:r>
          </w:p>
        </w:tc>
        <w:tc>
          <w:tcPr>
            <w:tcW w:w="1814" w:type="dxa"/>
            <w:vAlign w:val="center"/>
          </w:tcPr>
          <w:p w14:paraId="3F19AFA5" w14:textId="77777777" w:rsidR="006379F5" w:rsidRDefault="006379F5">
            <w:pPr>
              <w:pStyle w:val="ConsPlusNormal"/>
              <w:jc w:val="center"/>
            </w:pPr>
            <w:r>
              <w:t xml:space="preserve">Согласно </w:t>
            </w:r>
            <w:hyperlink r:id="rId587">
              <w:r>
                <w:rPr>
                  <w:color w:val="0000FF"/>
                </w:rPr>
                <w:t>постановлению</w:t>
              </w:r>
            </w:hyperlink>
            <w:r>
              <w:t xml:space="preserve"> Правительства РФ от 3 декабря 2020 г. N 2013</w:t>
            </w:r>
          </w:p>
        </w:tc>
        <w:tc>
          <w:tcPr>
            <w:tcW w:w="1814" w:type="dxa"/>
            <w:vAlign w:val="center"/>
          </w:tcPr>
          <w:p w14:paraId="57742DE6" w14:textId="77777777" w:rsidR="006379F5" w:rsidRDefault="006379F5">
            <w:pPr>
              <w:pStyle w:val="ConsPlusNormal"/>
              <w:jc w:val="center"/>
            </w:pPr>
            <w:r>
              <w:t xml:space="preserve">Согласно </w:t>
            </w:r>
            <w:hyperlink r:id="rId588">
              <w:r>
                <w:rPr>
                  <w:color w:val="0000FF"/>
                </w:rPr>
                <w:t>постановлению</w:t>
              </w:r>
            </w:hyperlink>
            <w:r>
              <w:t xml:space="preserve"> Правительства РФ от 3 декабря 2020 г. N 2013</w:t>
            </w:r>
          </w:p>
        </w:tc>
      </w:tr>
      <w:tr w:rsidR="006379F5" w14:paraId="2CD12F00" w14:textId="77777777">
        <w:tc>
          <w:tcPr>
            <w:tcW w:w="454" w:type="dxa"/>
          </w:tcPr>
          <w:p w14:paraId="0401F386" w14:textId="77777777" w:rsidR="006379F5" w:rsidRDefault="006379F5">
            <w:pPr>
              <w:pStyle w:val="ConsPlusNormal"/>
            </w:pPr>
            <w:r>
              <w:t>42.</w:t>
            </w:r>
          </w:p>
        </w:tc>
        <w:tc>
          <w:tcPr>
            <w:tcW w:w="2098" w:type="dxa"/>
          </w:tcPr>
          <w:p w14:paraId="59E800C5" w14:textId="77777777" w:rsidR="006379F5" w:rsidRDefault="006379F5">
            <w:pPr>
              <w:pStyle w:val="ConsPlusNormal"/>
            </w:pPr>
            <w:hyperlink r:id="rId589">
              <w:r>
                <w:rPr>
                  <w:color w:val="0000FF"/>
                </w:rPr>
                <w:t>26.80.11</w:t>
              </w:r>
            </w:hyperlink>
          </w:p>
        </w:tc>
        <w:tc>
          <w:tcPr>
            <w:tcW w:w="2494" w:type="dxa"/>
          </w:tcPr>
          <w:p w14:paraId="34725C09" w14:textId="77777777" w:rsidR="006379F5" w:rsidRDefault="006379F5">
            <w:pPr>
              <w:pStyle w:val="ConsPlusNormal"/>
            </w:pPr>
            <w:r>
              <w:t>Носители данных магнитные без записи, кроме магнитных карт</w:t>
            </w:r>
          </w:p>
        </w:tc>
        <w:tc>
          <w:tcPr>
            <w:tcW w:w="1814" w:type="dxa"/>
            <w:vAlign w:val="center"/>
          </w:tcPr>
          <w:p w14:paraId="22419046" w14:textId="77777777" w:rsidR="006379F5" w:rsidRDefault="006379F5">
            <w:pPr>
              <w:pStyle w:val="ConsPlusNormal"/>
              <w:jc w:val="center"/>
            </w:pPr>
            <w:r>
              <w:t xml:space="preserve">Согласно </w:t>
            </w:r>
            <w:hyperlink r:id="rId590">
              <w:r>
                <w:rPr>
                  <w:color w:val="0000FF"/>
                </w:rPr>
                <w:t>постановлению</w:t>
              </w:r>
            </w:hyperlink>
            <w:r>
              <w:t xml:space="preserve"> Правительства РФ от 3 декабря 2020 г. N 2013</w:t>
            </w:r>
          </w:p>
        </w:tc>
        <w:tc>
          <w:tcPr>
            <w:tcW w:w="1814" w:type="dxa"/>
            <w:vAlign w:val="center"/>
          </w:tcPr>
          <w:p w14:paraId="4848A073" w14:textId="77777777" w:rsidR="006379F5" w:rsidRDefault="006379F5">
            <w:pPr>
              <w:pStyle w:val="ConsPlusNormal"/>
              <w:jc w:val="center"/>
            </w:pPr>
            <w:r>
              <w:t xml:space="preserve">Согласно </w:t>
            </w:r>
            <w:hyperlink r:id="rId591">
              <w:r>
                <w:rPr>
                  <w:color w:val="0000FF"/>
                </w:rPr>
                <w:t>постановлению</w:t>
              </w:r>
            </w:hyperlink>
            <w:r>
              <w:t xml:space="preserve"> Правительства РФ от 3 декабря 2020 г. N 2013</w:t>
            </w:r>
          </w:p>
        </w:tc>
        <w:tc>
          <w:tcPr>
            <w:tcW w:w="1814" w:type="dxa"/>
            <w:vAlign w:val="center"/>
          </w:tcPr>
          <w:p w14:paraId="25403F82" w14:textId="77777777" w:rsidR="006379F5" w:rsidRDefault="006379F5">
            <w:pPr>
              <w:pStyle w:val="ConsPlusNormal"/>
              <w:jc w:val="center"/>
            </w:pPr>
            <w:r>
              <w:t xml:space="preserve">Согласно </w:t>
            </w:r>
            <w:hyperlink r:id="rId592">
              <w:r>
                <w:rPr>
                  <w:color w:val="0000FF"/>
                </w:rPr>
                <w:t>постановлению</w:t>
              </w:r>
            </w:hyperlink>
            <w:r>
              <w:t xml:space="preserve"> Правительства РФ от 3 декабря 2020 г. N 2013</w:t>
            </w:r>
          </w:p>
        </w:tc>
      </w:tr>
      <w:tr w:rsidR="006379F5" w14:paraId="5E7E4A1A" w14:textId="77777777">
        <w:tc>
          <w:tcPr>
            <w:tcW w:w="454" w:type="dxa"/>
          </w:tcPr>
          <w:p w14:paraId="7004E57E" w14:textId="77777777" w:rsidR="006379F5" w:rsidRDefault="006379F5">
            <w:pPr>
              <w:pStyle w:val="ConsPlusNormal"/>
            </w:pPr>
            <w:r>
              <w:t>43.</w:t>
            </w:r>
          </w:p>
        </w:tc>
        <w:tc>
          <w:tcPr>
            <w:tcW w:w="2098" w:type="dxa"/>
          </w:tcPr>
          <w:p w14:paraId="06E51274" w14:textId="77777777" w:rsidR="006379F5" w:rsidRDefault="006379F5">
            <w:pPr>
              <w:pStyle w:val="ConsPlusNormal"/>
            </w:pPr>
            <w:hyperlink r:id="rId593">
              <w:r>
                <w:rPr>
                  <w:color w:val="0000FF"/>
                </w:rPr>
                <w:t>26.80.12</w:t>
              </w:r>
            </w:hyperlink>
          </w:p>
        </w:tc>
        <w:tc>
          <w:tcPr>
            <w:tcW w:w="2494" w:type="dxa"/>
          </w:tcPr>
          <w:p w14:paraId="1D01B366" w14:textId="77777777" w:rsidR="006379F5" w:rsidRDefault="006379F5">
            <w:pPr>
              <w:pStyle w:val="ConsPlusNormal"/>
            </w:pPr>
            <w:r>
              <w:t xml:space="preserve">Носители данных </w:t>
            </w:r>
            <w:r>
              <w:lastRenderedPageBreak/>
              <w:t>оптические без записи</w:t>
            </w:r>
          </w:p>
        </w:tc>
        <w:tc>
          <w:tcPr>
            <w:tcW w:w="1814" w:type="dxa"/>
            <w:vAlign w:val="center"/>
          </w:tcPr>
          <w:p w14:paraId="654C1FED" w14:textId="77777777" w:rsidR="006379F5" w:rsidRDefault="006379F5">
            <w:pPr>
              <w:pStyle w:val="ConsPlusNormal"/>
              <w:jc w:val="center"/>
            </w:pPr>
            <w:r>
              <w:lastRenderedPageBreak/>
              <w:t xml:space="preserve">Согласно </w:t>
            </w:r>
            <w:hyperlink r:id="rId594">
              <w:r>
                <w:rPr>
                  <w:color w:val="0000FF"/>
                </w:rPr>
                <w:t>постановлению</w:t>
              </w:r>
            </w:hyperlink>
            <w:r>
              <w:t xml:space="preserve"> Правительства РФ от 3 декабря 2020 г. N 2013</w:t>
            </w:r>
          </w:p>
        </w:tc>
        <w:tc>
          <w:tcPr>
            <w:tcW w:w="1814" w:type="dxa"/>
            <w:vAlign w:val="center"/>
          </w:tcPr>
          <w:p w14:paraId="3471B911" w14:textId="77777777" w:rsidR="006379F5" w:rsidRDefault="006379F5">
            <w:pPr>
              <w:pStyle w:val="ConsPlusNormal"/>
              <w:jc w:val="center"/>
            </w:pPr>
            <w:r>
              <w:lastRenderedPageBreak/>
              <w:t xml:space="preserve">Согласно </w:t>
            </w:r>
            <w:hyperlink r:id="rId595">
              <w:r>
                <w:rPr>
                  <w:color w:val="0000FF"/>
                </w:rPr>
                <w:t>постановлению</w:t>
              </w:r>
            </w:hyperlink>
            <w:r>
              <w:t xml:space="preserve"> Правительства РФ от 3 декабря 2020 г. N 2013</w:t>
            </w:r>
          </w:p>
        </w:tc>
        <w:tc>
          <w:tcPr>
            <w:tcW w:w="1814" w:type="dxa"/>
            <w:vAlign w:val="center"/>
          </w:tcPr>
          <w:p w14:paraId="09D57F38" w14:textId="77777777" w:rsidR="006379F5" w:rsidRDefault="006379F5">
            <w:pPr>
              <w:pStyle w:val="ConsPlusNormal"/>
              <w:jc w:val="center"/>
            </w:pPr>
            <w:r>
              <w:lastRenderedPageBreak/>
              <w:t xml:space="preserve">Согласно </w:t>
            </w:r>
            <w:hyperlink r:id="rId596">
              <w:r>
                <w:rPr>
                  <w:color w:val="0000FF"/>
                </w:rPr>
                <w:t>постановлению</w:t>
              </w:r>
            </w:hyperlink>
            <w:r>
              <w:t xml:space="preserve"> Правительства РФ от 3 декабря 2020 г. N 2013</w:t>
            </w:r>
          </w:p>
        </w:tc>
      </w:tr>
      <w:tr w:rsidR="006379F5" w14:paraId="69EF9AF1" w14:textId="77777777">
        <w:tc>
          <w:tcPr>
            <w:tcW w:w="454" w:type="dxa"/>
          </w:tcPr>
          <w:p w14:paraId="2DEDC194" w14:textId="77777777" w:rsidR="006379F5" w:rsidRDefault="006379F5">
            <w:pPr>
              <w:pStyle w:val="ConsPlusNormal"/>
            </w:pPr>
            <w:r>
              <w:lastRenderedPageBreak/>
              <w:t>44.</w:t>
            </w:r>
          </w:p>
        </w:tc>
        <w:tc>
          <w:tcPr>
            <w:tcW w:w="2098" w:type="dxa"/>
          </w:tcPr>
          <w:p w14:paraId="15282774" w14:textId="77777777" w:rsidR="006379F5" w:rsidRDefault="006379F5">
            <w:pPr>
              <w:pStyle w:val="ConsPlusNormal"/>
            </w:pPr>
            <w:hyperlink r:id="rId597">
              <w:r>
                <w:rPr>
                  <w:color w:val="0000FF"/>
                </w:rPr>
                <w:t>26.80.13</w:t>
              </w:r>
            </w:hyperlink>
          </w:p>
        </w:tc>
        <w:tc>
          <w:tcPr>
            <w:tcW w:w="2494" w:type="dxa"/>
          </w:tcPr>
          <w:p w14:paraId="407E5B11" w14:textId="77777777" w:rsidR="006379F5" w:rsidRDefault="006379F5">
            <w:pPr>
              <w:pStyle w:val="ConsPlusNormal"/>
            </w:pPr>
            <w:r>
              <w:t>Носители данных прочие, включая матрицы и основы для производства дисков</w:t>
            </w:r>
          </w:p>
        </w:tc>
        <w:tc>
          <w:tcPr>
            <w:tcW w:w="1814" w:type="dxa"/>
            <w:vAlign w:val="center"/>
          </w:tcPr>
          <w:p w14:paraId="4A78716B" w14:textId="77777777" w:rsidR="006379F5" w:rsidRDefault="006379F5">
            <w:pPr>
              <w:pStyle w:val="ConsPlusNormal"/>
              <w:jc w:val="center"/>
            </w:pPr>
            <w:r>
              <w:t xml:space="preserve">Согласно </w:t>
            </w:r>
            <w:hyperlink r:id="rId598">
              <w:r>
                <w:rPr>
                  <w:color w:val="0000FF"/>
                </w:rPr>
                <w:t>постановлению</w:t>
              </w:r>
            </w:hyperlink>
            <w:r>
              <w:t xml:space="preserve"> Правительства РФ от 3 декабря 2020 г. N 2013</w:t>
            </w:r>
          </w:p>
        </w:tc>
        <w:tc>
          <w:tcPr>
            <w:tcW w:w="1814" w:type="dxa"/>
            <w:vAlign w:val="center"/>
          </w:tcPr>
          <w:p w14:paraId="09A3F256" w14:textId="77777777" w:rsidR="006379F5" w:rsidRDefault="006379F5">
            <w:pPr>
              <w:pStyle w:val="ConsPlusNormal"/>
              <w:jc w:val="center"/>
            </w:pPr>
            <w:r>
              <w:t xml:space="preserve">Согласно </w:t>
            </w:r>
            <w:hyperlink r:id="rId599">
              <w:r>
                <w:rPr>
                  <w:color w:val="0000FF"/>
                </w:rPr>
                <w:t>постановлению</w:t>
              </w:r>
            </w:hyperlink>
            <w:r>
              <w:t xml:space="preserve"> Правительства РФ от 3 декабря 2020 г. N 2013</w:t>
            </w:r>
          </w:p>
        </w:tc>
        <w:tc>
          <w:tcPr>
            <w:tcW w:w="1814" w:type="dxa"/>
            <w:vAlign w:val="center"/>
          </w:tcPr>
          <w:p w14:paraId="71948643" w14:textId="77777777" w:rsidR="006379F5" w:rsidRDefault="006379F5">
            <w:pPr>
              <w:pStyle w:val="ConsPlusNormal"/>
              <w:jc w:val="center"/>
            </w:pPr>
            <w:r>
              <w:t xml:space="preserve">Согласно </w:t>
            </w:r>
            <w:hyperlink r:id="rId600">
              <w:r>
                <w:rPr>
                  <w:color w:val="0000FF"/>
                </w:rPr>
                <w:t>постановлению</w:t>
              </w:r>
            </w:hyperlink>
            <w:r>
              <w:t xml:space="preserve"> Правительства РФ от 3 декабря 2020 г. N 2013</w:t>
            </w:r>
          </w:p>
        </w:tc>
      </w:tr>
      <w:tr w:rsidR="006379F5" w14:paraId="3BDD6555" w14:textId="77777777">
        <w:tc>
          <w:tcPr>
            <w:tcW w:w="454" w:type="dxa"/>
          </w:tcPr>
          <w:p w14:paraId="28181141" w14:textId="77777777" w:rsidR="006379F5" w:rsidRDefault="006379F5">
            <w:pPr>
              <w:pStyle w:val="ConsPlusNormal"/>
            </w:pPr>
            <w:r>
              <w:t>45.</w:t>
            </w:r>
          </w:p>
        </w:tc>
        <w:tc>
          <w:tcPr>
            <w:tcW w:w="2098" w:type="dxa"/>
          </w:tcPr>
          <w:p w14:paraId="3E5AAE33" w14:textId="77777777" w:rsidR="006379F5" w:rsidRDefault="006379F5">
            <w:pPr>
              <w:pStyle w:val="ConsPlusNormal"/>
            </w:pPr>
            <w:hyperlink r:id="rId601">
              <w:r>
                <w:rPr>
                  <w:color w:val="0000FF"/>
                </w:rPr>
                <w:t>26.80.14</w:t>
              </w:r>
            </w:hyperlink>
          </w:p>
        </w:tc>
        <w:tc>
          <w:tcPr>
            <w:tcW w:w="2494" w:type="dxa"/>
          </w:tcPr>
          <w:p w14:paraId="37D9AE39" w14:textId="77777777" w:rsidR="006379F5" w:rsidRDefault="006379F5">
            <w:pPr>
              <w:pStyle w:val="ConsPlusNormal"/>
            </w:pPr>
            <w:r>
              <w:t>Карты магнитные</w:t>
            </w:r>
          </w:p>
        </w:tc>
        <w:tc>
          <w:tcPr>
            <w:tcW w:w="1814" w:type="dxa"/>
            <w:vAlign w:val="center"/>
          </w:tcPr>
          <w:p w14:paraId="34FD966D" w14:textId="77777777" w:rsidR="006379F5" w:rsidRDefault="006379F5">
            <w:pPr>
              <w:pStyle w:val="ConsPlusNormal"/>
              <w:jc w:val="center"/>
            </w:pPr>
            <w:r>
              <w:t xml:space="preserve">Согласно </w:t>
            </w:r>
            <w:hyperlink r:id="rId602">
              <w:r>
                <w:rPr>
                  <w:color w:val="0000FF"/>
                </w:rPr>
                <w:t>постановлению</w:t>
              </w:r>
            </w:hyperlink>
            <w:r>
              <w:t xml:space="preserve"> Правительства РФ от 3 декабря 2020 г. N 2013</w:t>
            </w:r>
          </w:p>
        </w:tc>
        <w:tc>
          <w:tcPr>
            <w:tcW w:w="1814" w:type="dxa"/>
            <w:vAlign w:val="center"/>
          </w:tcPr>
          <w:p w14:paraId="7F80A5A4" w14:textId="77777777" w:rsidR="006379F5" w:rsidRDefault="006379F5">
            <w:pPr>
              <w:pStyle w:val="ConsPlusNormal"/>
              <w:jc w:val="center"/>
            </w:pPr>
            <w:r>
              <w:t xml:space="preserve">Согласно </w:t>
            </w:r>
            <w:hyperlink r:id="rId603">
              <w:r>
                <w:rPr>
                  <w:color w:val="0000FF"/>
                </w:rPr>
                <w:t>постановлению</w:t>
              </w:r>
            </w:hyperlink>
            <w:r>
              <w:t xml:space="preserve"> Правительства РФ от 3 декабря 2020 г. N 2013</w:t>
            </w:r>
          </w:p>
        </w:tc>
        <w:tc>
          <w:tcPr>
            <w:tcW w:w="1814" w:type="dxa"/>
            <w:vAlign w:val="center"/>
          </w:tcPr>
          <w:p w14:paraId="055F80D0" w14:textId="77777777" w:rsidR="006379F5" w:rsidRDefault="006379F5">
            <w:pPr>
              <w:pStyle w:val="ConsPlusNormal"/>
              <w:jc w:val="center"/>
            </w:pPr>
            <w:r>
              <w:t xml:space="preserve">Согласно </w:t>
            </w:r>
            <w:hyperlink r:id="rId604">
              <w:r>
                <w:rPr>
                  <w:color w:val="0000FF"/>
                </w:rPr>
                <w:t>постановлению</w:t>
              </w:r>
            </w:hyperlink>
            <w:r>
              <w:t xml:space="preserve"> Правительства РФ от 3 декабря 2020 г. N 2013</w:t>
            </w:r>
          </w:p>
        </w:tc>
      </w:tr>
    </w:tbl>
    <w:p w14:paraId="37854971" w14:textId="77777777" w:rsidR="006379F5" w:rsidRDefault="006379F5">
      <w:pPr>
        <w:pStyle w:val="ConsPlusNormal"/>
        <w:sectPr w:rsidR="006379F5" w:rsidSect="006379F5">
          <w:pgSz w:w="16838" w:h="11905" w:orient="landscape"/>
          <w:pgMar w:top="1701" w:right="1134" w:bottom="850" w:left="1134" w:header="0" w:footer="0" w:gutter="0"/>
          <w:cols w:space="720"/>
          <w:titlePg/>
        </w:sectPr>
      </w:pPr>
    </w:p>
    <w:p w14:paraId="0F5F4C8B" w14:textId="77777777" w:rsidR="006379F5" w:rsidRDefault="006379F5">
      <w:pPr>
        <w:pStyle w:val="ConsPlusNormal"/>
        <w:jc w:val="both"/>
      </w:pPr>
    </w:p>
    <w:p w14:paraId="560837D4" w14:textId="77777777" w:rsidR="006379F5" w:rsidRDefault="006379F5">
      <w:pPr>
        <w:pStyle w:val="ConsPlusNormal"/>
        <w:ind w:firstLine="540"/>
        <w:jc w:val="both"/>
      </w:pPr>
      <w:r>
        <w:t>--------------------------------</w:t>
      </w:r>
    </w:p>
    <w:p w14:paraId="145296DC" w14:textId="77777777" w:rsidR="006379F5" w:rsidRDefault="006379F5">
      <w:pPr>
        <w:pStyle w:val="ConsPlusNormal"/>
        <w:spacing w:before="220"/>
        <w:ind w:firstLine="540"/>
        <w:jc w:val="both"/>
      </w:pPr>
      <w:bookmarkStart w:id="21" w:name="P3587"/>
      <w:bookmarkEnd w:id="21"/>
      <w:r>
        <w:t xml:space="preserve">&lt;*&gt; По видам продукции, относящихся к радиоэлектронной продукции, для которых </w:t>
      </w:r>
      <w:hyperlink r:id="rId605">
        <w:r>
          <w:rPr>
            <w:color w:val="0000FF"/>
          </w:rPr>
          <w:t>постановлением</w:t>
        </w:r>
      </w:hyperlink>
      <w:r>
        <w:t xml:space="preserve"> Правительства Российской Федерации от 3 декабря 2020 г. N 2013 "О минимальной доле закупок товаров российского происхождения" не установлен показатель по минимальной доле закупок, определяется госкомпанией исходя из необходимости обеспечения для указанных видов радиоэлектронной продукции ежегодных темпов прироста количества используемой в организации радиоэлектронной продукции российского производства не менее 15% и обеспечения доли использования радиоэлектронной продукции российского производства в общем количестве используемой в организации радиоэлектронной продукции соответствующего вида не менее 40,8% к 1 января 2025 г.</w:t>
      </w:r>
    </w:p>
    <w:p w14:paraId="3F723D67" w14:textId="77777777" w:rsidR="006379F5" w:rsidRDefault="006379F5">
      <w:pPr>
        <w:pStyle w:val="ConsPlusNormal"/>
        <w:jc w:val="both"/>
      </w:pPr>
    </w:p>
    <w:p w14:paraId="1CAA7D33" w14:textId="77777777" w:rsidR="006379F5" w:rsidRDefault="006379F5">
      <w:pPr>
        <w:pStyle w:val="ConsPlusNormal"/>
        <w:jc w:val="both"/>
      </w:pPr>
    </w:p>
    <w:p w14:paraId="5391CCC4" w14:textId="77777777" w:rsidR="006379F5" w:rsidRDefault="006379F5">
      <w:pPr>
        <w:pStyle w:val="ConsPlusNormal"/>
        <w:jc w:val="both"/>
      </w:pPr>
    </w:p>
    <w:p w14:paraId="1B6960BC" w14:textId="77777777" w:rsidR="006379F5" w:rsidRDefault="006379F5">
      <w:pPr>
        <w:pStyle w:val="ConsPlusNormal"/>
        <w:jc w:val="both"/>
      </w:pPr>
    </w:p>
    <w:p w14:paraId="34B0C47E" w14:textId="77777777" w:rsidR="006379F5" w:rsidRDefault="006379F5">
      <w:pPr>
        <w:pStyle w:val="ConsPlusNormal"/>
        <w:jc w:val="both"/>
      </w:pPr>
    </w:p>
    <w:p w14:paraId="7C6EF873" w14:textId="77777777" w:rsidR="006379F5" w:rsidRDefault="006379F5">
      <w:pPr>
        <w:pStyle w:val="ConsPlusNormal"/>
        <w:jc w:val="right"/>
        <w:outlineLvl w:val="0"/>
      </w:pPr>
      <w:r>
        <w:t>Приложение N 6</w:t>
      </w:r>
    </w:p>
    <w:p w14:paraId="483E5C72" w14:textId="77777777" w:rsidR="006379F5" w:rsidRDefault="006379F5">
      <w:pPr>
        <w:pStyle w:val="ConsPlusNormal"/>
        <w:jc w:val="both"/>
      </w:pPr>
    </w:p>
    <w:p w14:paraId="1B6D673F" w14:textId="77777777" w:rsidR="006379F5" w:rsidRDefault="006379F5">
      <w:pPr>
        <w:pStyle w:val="ConsPlusNormal"/>
        <w:jc w:val="center"/>
      </w:pPr>
      <w:bookmarkStart w:id="22" w:name="P3595"/>
      <w:bookmarkEnd w:id="22"/>
      <w:r>
        <w:t>Показатели</w:t>
      </w:r>
    </w:p>
    <w:p w14:paraId="4F1E8998" w14:textId="77777777" w:rsidR="006379F5" w:rsidRDefault="006379F5">
      <w:pPr>
        <w:pStyle w:val="ConsPlusNormal"/>
        <w:jc w:val="center"/>
      </w:pPr>
      <w:r>
        <w:t>количества используемого государственной компанией</w:t>
      </w:r>
    </w:p>
    <w:p w14:paraId="61915E6A" w14:textId="77777777" w:rsidR="006379F5" w:rsidRDefault="006379F5">
      <w:pPr>
        <w:pStyle w:val="ConsPlusNormal"/>
        <w:jc w:val="center"/>
      </w:pPr>
      <w:r>
        <w:t>радиоэлектронной продукции российского производства</w:t>
      </w:r>
    </w:p>
    <w:p w14:paraId="20DFEC51"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41"/>
        <w:gridCol w:w="2721"/>
        <w:gridCol w:w="964"/>
        <w:gridCol w:w="964"/>
        <w:gridCol w:w="964"/>
        <w:gridCol w:w="964"/>
      </w:tblGrid>
      <w:tr w:rsidR="006379F5" w14:paraId="767C1468" w14:textId="77777777">
        <w:tc>
          <w:tcPr>
            <w:tcW w:w="454" w:type="dxa"/>
          </w:tcPr>
          <w:p w14:paraId="497990CE" w14:textId="77777777" w:rsidR="006379F5" w:rsidRDefault="006379F5">
            <w:pPr>
              <w:pStyle w:val="ConsPlusNormal"/>
              <w:jc w:val="center"/>
            </w:pPr>
            <w:r>
              <w:t>N п/п</w:t>
            </w:r>
          </w:p>
        </w:tc>
        <w:tc>
          <w:tcPr>
            <w:tcW w:w="2041" w:type="dxa"/>
          </w:tcPr>
          <w:p w14:paraId="57B4FD36" w14:textId="77777777" w:rsidR="006379F5" w:rsidRDefault="006379F5">
            <w:pPr>
              <w:pStyle w:val="ConsPlusNormal"/>
              <w:jc w:val="center"/>
            </w:pPr>
            <w:r>
              <w:t xml:space="preserve">Код радиоэлектронной продукции по Общероссийскому </w:t>
            </w:r>
            <w:hyperlink r:id="rId606">
              <w:r>
                <w:rPr>
                  <w:color w:val="0000FF"/>
                </w:rPr>
                <w:t>классификатору</w:t>
              </w:r>
            </w:hyperlink>
            <w:r>
              <w:t xml:space="preserve"> продукции по видам экономической деятельности</w:t>
            </w:r>
          </w:p>
          <w:p w14:paraId="5562DA4E" w14:textId="77777777" w:rsidR="006379F5" w:rsidRDefault="006379F5">
            <w:pPr>
              <w:pStyle w:val="ConsPlusNormal"/>
              <w:jc w:val="center"/>
            </w:pPr>
            <w:r>
              <w:t>ОК 034-2014 (КПЕС 2008) (ОКПД2)</w:t>
            </w:r>
          </w:p>
        </w:tc>
        <w:tc>
          <w:tcPr>
            <w:tcW w:w="2721" w:type="dxa"/>
          </w:tcPr>
          <w:p w14:paraId="4C5DCC6F" w14:textId="77777777" w:rsidR="006379F5" w:rsidRDefault="006379F5">
            <w:pPr>
              <w:pStyle w:val="ConsPlusNormal"/>
              <w:jc w:val="center"/>
            </w:pPr>
            <w:r>
              <w:t>Наименование радиоэлектронной продукции</w:t>
            </w:r>
          </w:p>
        </w:tc>
        <w:tc>
          <w:tcPr>
            <w:tcW w:w="964" w:type="dxa"/>
          </w:tcPr>
          <w:p w14:paraId="45789FF5" w14:textId="77777777" w:rsidR="006379F5" w:rsidRDefault="006379F5">
            <w:pPr>
              <w:pStyle w:val="ConsPlusNormal"/>
              <w:jc w:val="center"/>
            </w:pPr>
            <w:r>
              <w:t>2021 г.</w:t>
            </w:r>
          </w:p>
          <w:p w14:paraId="3F9D477B" w14:textId="77777777" w:rsidR="006379F5" w:rsidRDefault="006379F5">
            <w:pPr>
              <w:pStyle w:val="ConsPlusNormal"/>
              <w:jc w:val="center"/>
            </w:pPr>
            <w:r>
              <w:t>(факт), ед.</w:t>
            </w:r>
          </w:p>
        </w:tc>
        <w:tc>
          <w:tcPr>
            <w:tcW w:w="964" w:type="dxa"/>
          </w:tcPr>
          <w:p w14:paraId="0FCC0C7C" w14:textId="77777777" w:rsidR="006379F5" w:rsidRDefault="006379F5">
            <w:pPr>
              <w:pStyle w:val="ConsPlusNormal"/>
              <w:jc w:val="center"/>
            </w:pPr>
            <w:r>
              <w:t>2022 г. (план), ед.</w:t>
            </w:r>
          </w:p>
        </w:tc>
        <w:tc>
          <w:tcPr>
            <w:tcW w:w="964" w:type="dxa"/>
          </w:tcPr>
          <w:p w14:paraId="22079983" w14:textId="77777777" w:rsidR="006379F5" w:rsidRDefault="006379F5">
            <w:pPr>
              <w:pStyle w:val="ConsPlusNormal"/>
              <w:jc w:val="center"/>
            </w:pPr>
            <w:r>
              <w:t>2023 г. (план), ед.</w:t>
            </w:r>
          </w:p>
        </w:tc>
        <w:tc>
          <w:tcPr>
            <w:tcW w:w="964" w:type="dxa"/>
          </w:tcPr>
          <w:p w14:paraId="1898ED5D" w14:textId="77777777" w:rsidR="006379F5" w:rsidRDefault="006379F5">
            <w:pPr>
              <w:pStyle w:val="ConsPlusNormal"/>
              <w:jc w:val="center"/>
            </w:pPr>
            <w:r>
              <w:t>2024 г.</w:t>
            </w:r>
          </w:p>
          <w:p w14:paraId="3DD6DA28" w14:textId="77777777" w:rsidR="006379F5" w:rsidRDefault="006379F5">
            <w:pPr>
              <w:pStyle w:val="ConsPlusNormal"/>
              <w:jc w:val="center"/>
            </w:pPr>
            <w:r>
              <w:t>(план), ед.</w:t>
            </w:r>
          </w:p>
        </w:tc>
      </w:tr>
      <w:tr w:rsidR="006379F5" w14:paraId="7774BB14" w14:textId="77777777">
        <w:tc>
          <w:tcPr>
            <w:tcW w:w="454" w:type="dxa"/>
          </w:tcPr>
          <w:p w14:paraId="1127DEDB" w14:textId="77777777" w:rsidR="006379F5" w:rsidRDefault="006379F5">
            <w:pPr>
              <w:pStyle w:val="ConsPlusNormal"/>
            </w:pPr>
            <w:r>
              <w:t>1.</w:t>
            </w:r>
          </w:p>
        </w:tc>
        <w:tc>
          <w:tcPr>
            <w:tcW w:w="2041" w:type="dxa"/>
          </w:tcPr>
          <w:p w14:paraId="419D41D0" w14:textId="77777777" w:rsidR="006379F5" w:rsidRDefault="006379F5">
            <w:pPr>
              <w:pStyle w:val="ConsPlusNormal"/>
            </w:pPr>
            <w:hyperlink r:id="rId607">
              <w:r>
                <w:rPr>
                  <w:color w:val="0000FF"/>
                </w:rPr>
                <w:t>26.11.1</w:t>
              </w:r>
            </w:hyperlink>
          </w:p>
        </w:tc>
        <w:tc>
          <w:tcPr>
            <w:tcW w:w="2721" w:type="dxa"/>
          </w:tcPr>
          <w:p w14:paraId="48F2A2A0" w14:textId="77777777" w:rsidR="006379F5" w:rsidRDefault="006379F5">
            <w:pPr>
              <w:pStyle w:val="ConsPlusNormal"/>
            </w:pPr>
            <w:r>
              <w:t>Лампы и трубки электронные вакуумные или газонаполненные с термокатодом, холодным катодом, фотокатодом, включая трубки электронно-лучевые</w:t>
            </w:r>
          </w:p>
        </w:tc>
        <w:tc>
          <w:tcPr>
            <w:tcW w:w="964" w:type="dxa"/>
          </w:tcPr>
          <w:p w14:paraId="1F55BAB4" w14:textId="77777777" w:rsidR="006379F5" w:rsidRDefault="006379F5">
            <w:pPr>
              <w:pStyle w:val="ConsPlusNormal"/>
            </w:pPr>
          </w:p>
        </w:tc>
        <w:tc>
          <w:tcPr>
            <w:tcW w:w="964" w:type="dxa"/>
          </w:tcPr>
          <w:p w14:paraId="36E8586B" w14:textId="77777777" w:rsidR="006379F5" w:rsidRDefault="006379F5">
            <w:pPr>
              <w:pStyle w:val="ConsPlusNormal"/>
            </w:pPr>
          </w:p>
        </w:tc>
        <w:tc>
          <w:tcPr>
            <w:tcW w:w="964" w:type="dxa"/>
          </w:tcPr>
          <w:p w14:paraId="0A94D039" w14:textId="77777777" w:rsidR="006379F5" w:rsidRDefault="006379F5">
            <w:pPr>
              <w:pStyle w:val="ConsPlusNormal"/>
            </w:pPr>
          </w:p>
        </w:tc>
        <w:tc>
          <w:tcPr>
            <w:tcW w:w="964" w:type="dxa"/>
          </w:tcPr>
          <w:p w14:paraId="0A04DBE6" w14:textId="77777777" w:rsidR="006379F5" w:rsidRDefault="006379F5">
            <w:pPr>
              <w:pStyle w:val="ConsPlusNormal"/>
            </w:pPr>
          </w:p>
        </w:tc>
      </w:tr>
      <w:tr w:rsidR="006379F5" w14:paraId="054714C7" w14:textId="77777777">
        <w:tc>
          <w:tcPr>
            <w:tcW w:w="454" w:type="dxa"/>
          </w:tcPr>
          <w:p w14:paraId="5439D4C4" w14:textId="77777777" w:rsidR="006379F5" w:rsidRDefault="006379F5">
            <w:pPr>
              <w:pStyle w:val="ConsPlusNormal"/>
            </w:pPr>
            <w:r>
              <w:t>2.</w:t>
            </w:r>
          </w:p>
        </w:tc>
        <w:tc>
          <w:tcPr>
            <w:tcW w:w="2041" w:type="dxa"/>
          </w:tcPr>
          <w:p w14:paraId="49A44FA0" w14:textId="77777777" w:rsidR="006379F5" w:rsidRDefault="006379F5">
            <w:pPr>
              <w:pStyle w:val="ConsPlusNormal"/>
            </w:pPr>
            <w:hyperlink r:id="rId608">
              <w:r>
                <w:rPr>
                  <w:color w:val="0000FF"/>
                </w:rPr>
                <w:t>26.11.2</w:t>
              </w:r>
            </w:hyperlink>
          </w:p>
        </w:tc>
        <w:tc>
          <w:tcPr>
            <w:tcW w:w="2721" w:type="dxa"/>
          </w:tcPr>
          <w:p w14:paraId="3F8F8098" w14:textId="77777777" w:rsidR="006379F5" w:rsidRDefault="006379F5">
            <w:pPr>
              <w:pStyle w:val="ConsPlusNormal"/>
            </w:pPr>
            <w:r>
              <w:t>Диоды и транзисторы</w:t>
            </w:r>
          </w:p>
        </w:tc>
        <w:tc>
          <w:tcPr>
            <w:tcW w:w="964" w:type="dxa"/>
          </w:tcPr>
          <w:p w14:paraId="7F452E64" w14:textId="77777777" w:rsidR="006379F5" w:rsidRDefault="006379F5">
            <w:pPr>
              <w:pStyle w:val="ConsPlusNormal"/>
            </w:pPr>
          </w:p>
        </w:tc>
        <w:tc>
          <w:tcPr>
            <w:tcW w:w="964" w:type="dxa"/>
          </w:tcPr>
          <w:p w14:paraId="1C11B71B" w14:textId="77777777" w:rsidR="006379F5" w:rsidRDefault="006379F5">
            <w:pPr>
              <w:pStyle w:val="ConsPlusNormal"/>
            </w:pPr>
          </w:p>
        </w:tc>
        <w:tc>
          <w:tcPr>
            <w:tcW w:w="964" w:type="dxa"/>
          </w:tcPr>
          <w:p w14:paraId="6EAA3530" w14:textId="77777777" w:rsidR="006379F5" w:rsidRDefault="006379F5">
            <w:pPr>
              <w:pStyle w:val="ConsPlusNormal"/>
            </w:pPr>
          </w:p>
        </w:tc>
        <w:tc>
          <w:tcPr>
            <w:tcW w:w="964" w:type="dxa"/>
          </w:tcPr>
          <w:p w14:paraId="12C75CFD" w14:textId="77777777" w:rsidR="006379F5" w:rsidRDefault="006379F5">
            <w:pPr>
              <w:pStyle w:val="ConsPlusNormal"/>
            </w:pPr>
          </w:p>
        </w:tc>
      </w:tr>
      <w:tr w:rsidR="006379F5" w14:paraId="673984D3" w14:textId="77777777">
        <w:tc>
          <w:tcPr>
            <w:tcW w:w="454" w:type="dxa"/>
          </w:tcPr>
          <w:p w14:paraId="12F4D8FB" w14:textId="77777777" w:rsidR="006379F5" w:rsidRDefault="006379F5">
            <w:pPr>
              <w:pStyle w:val="ConsPlusNormal"/>
            </w:pPr>
            <w:r>
              <w:t>3.</w:t>
            </w:r>
          </w:p>
        </w:tc>
        <w:tc>
          <w:tcPr>
            <w:tcW w:w="2041" w:type="dxa"/>
          </w:tcPr>
          <w:p w14:paraId="5634E1FC" w14:textId="77777777" w:rsidR="006379F5" w:rsidRDefault="006379F5">
            <w:pPr>
              <w:pStyle w:val="ConsPlusNormal"/>
            </w:pPr>
            <w:hyperlink r:id="rId609">
              <w:r>
                <w:rPr>
                  <w:color w:val="0000FF"/>
                </w:rPr>
                <w:t>26.11.30</w:t>
              </w:r>
            </w:hyperlink>
          </w:p>
        </w:tc>
        <w:tc>
          <w:tcPr>
            <w:tcW w:w="2721" w:type="dxa"/>
          </w:tcPr>
          <w:p w14:paraId="45CE615B" w14:textId="77777777" w:rsidR="006379F5" w:rsidRDefault="006379F5">
            <w:pPr>
              <w:pStyle w:val="ConsPlusNormal"/>
            </w:pPr>
            <w:r>
              <w:t>Схемы интегральные электронные</w:t>
            </w:r>
          </w:p>
        </w:tc>
        <w:tc>
          <w:tcPr>
            <w:tcW w:w="964" w:type="dxa"/>
          </w:tcPr>
          <w:p w14:paraId="1979AD9D" w14:textId="77777777" w:rsidR="006379F5" w:rsidRDefault="006379F5">
            <w:pPr>
              <w:pStyle w:val="ConsPlusNormal"/>
            </w:pPr>
          </w:p>
        </w:tc>
        <w:tc>
          <w:tcPr>
            <w:tcW w:w="964" w:type="dxa"/>
          </w:tcPr>
          <w:p w14:paraId="6C06136F" w14:textId="77777777" w:rsidR="006379F5" w:rsidRDefault="006379F5">
            <w:pPr>
              <w:pStyle w:val="ConsPlusNormal"/>
            </w:pPr>
          </w:p>
        </w:tc>
        <w:tc>
          <w:tcPr>
            <w:tcW w:w="964" w:type="dxa"/>
          </w:tcPr>
          <w:p w14:paraId="40247A64" w14:textId="77777777" w:rsidR="006379F5" w:rsidRDefault="006379F5">
            <w:pPr>
              <w:pStyle w:val="ConsPlusNormal"/>
            </w:pPr>
          </w:p>
        </w:tc>
        <w:tc>
          <w:tcPr>
            <w:tcW w:w="964" w:type="dxa"/>
          </w:tcPr>
          <w:p w14:paraId="52782BEA" w14:textId="77777777" w:rsidR="006379F5" w:rsidRDefault="006379F5">
            <w:pPr>
              <w:pStyle w:val="ConsPlusNormal"/>
            </w:pPr>
          </w:p>
        </w:tc>
      </w:tr>
      <w:tr w:rsidR="006379F5" w14:paraId="38AA6971" w14:textId="77777777">
        <w:tc>
          <w:tcPr>
            <w:tcW w:w="454" w:type="dxa"/>
          </w:tcPr>
          <w:p w14:paraId="24A9842C" w14:textId="77777777" w:rsidR="006379F5" w:rsidRDefault="006379F5">
            <w:pPr>
              <w:pStyle w:val="ConsPlusNormal"/>
            </w:pPr>
            <w:r>
              <w:t>4.</w:t>
            </w:r>
          </w:p>
        </w:tc>
        <w:tc>
          <w:tcPr>
            <w:tcW w:w="2041" w:type="dxa"/>
          </w:tcPr>
          <w:p w14:paraId="16404695" w14:textId="77777777" w:rsidR="006379F5" w:rsidRDefault="006379F5">
            <w:pPr>
              <w:pStyle w:val="ConsPlusNormal"/>
            </w:pPr>
            <w:hyperlink r:id="rId610">
              <w:r>
                <w:rPr>
                  <w:color w:val="0000FF"/>
                </w:rPr>
                <w:t>26.11.40</w:t>
              </w:r>
            </w:hyperlink>
          </w:p>
        </w:tc>
        <w:tc>
          <w:tcPr>
            <w:tcW w:w="2721" w:type="dxa"/>
          </w:tcPr>
          <w:p w14:paraId="3AE07741" w14:textId="77777777" w:rsidR="006379F5" w:rsidRDefault="006379F5">
            <w:pPr>
              <w:pStyle w:val="ConsPlusNormal"/>
            </w:pPr>
            <w:r>
              <w:t>Части электронных ламп и трубок, и прочих электронных компонентов, не включенные в другие группировки</w:t>
            </w:r>
          </w:p>
        </w:tc>
        <w:tc>
          <w:tcPr>
            <w:tcW w:w="964" w:type="dxa"/>
          </w:tcPr>
          <w:p w14:paraId="504BCA22" w14:textId="77777777" w:rsidR="006379F5" w:rsidRDefault="006379F5">
            <w:pPr>
              <w:pStyle w:val="ConsPlusNormal"/>
            </w:pPr>
          </w:p>
        </w:tc>
        <w:tc>
          <w:tcPr>
            <w:tcW w:w="964" w:type="dxa"/>
          </w:tcPr>
          <w:p w14:paraId="06966C2C" w14:textId="77777777" w:rsidR="006379F5" w:rsidRDefault="006379F5">
            <w:pPr>
              <w:pStyle w:val="ConsPlusNormal"/>
            </w:pPr>
          </w:p>
        </w:tc>
        <w:tc>
          <w:tcPr>
            <w:tcW w:w="964" w:type="dxa"/>
          </w:tcPr>
          <w:p w14:paraId="53C08416" w14:textId="77777777" w:rsidR="006379F5" w:rsidRDefault="006379F5">
            <w:pPr>
              <w:pStyle w:val="ConsPlusNormal"/>
            </w:pPr>
          </w:p>
        </w:tc>
        <w:tc>
          <w:tcPr>
            <w:tcW w:w="964" w:type="dxa"/>
          </w:tcPr>
          <w:p w14:paraId="1B98315C" w14:textId="77777777" w:rsidR="006379F5" w:rsidRDefault="006379F5">
            <w:pPr>
              <w:pStyle w:val="ConsPlusNormal"/>
            </w:pPr>
          </w:p>
        </w:tc>
      </w:tr>
      <w:tr w:rsidR="006379F5" w14:paraId="6C05BCC5" w14:textId="77777777">
        <w:tc>
          <w:tcPr>
            <w:tcW w:w="454" w:type="dxa"/>
          </w:tcPr>
          <w:p w14:paraId="7C9BF7C7" w14:textId="77777777" w:rsidR="006379F5" w:rsidRDefault="006379F5">
            <w:pPr>
              <w:pStyle w:val="ConsPlusNormal"/>
            </w:pPr>
            <w:r>
              <w:lastRenderedPageBreak/>
              <w:t>5.</w:t>
            </w:r>
          </w:p>
        </w:tc>
        <w:tc>
          <w:tcPr>
            <w:tcW w:w="2041" w:type="dxa"/>
          </w:tcPr>
          <w:p w14:paraId="067D846F" w14:textId="77777777" w:rsidR="006379F5" w:rsidRDefault="006379F5">
            <w:pPr>
              <w:pStyle w:val="ConsPlusNormal"/>
            </w:pPr>
            <w:hyperlink r:id="rId611">
              <w:r>
                <w:rPr>
                  <w:color w:val="0000FF"/>
                </w:rPr>
                <w:t>26.12.10</w:t>
              </w:r>
            </w:hyperlink>
          </w:p>
        </w:tc>
        <w:tc>
          <w:tcPr>
            <w:tcW w:w="2721" w:type="dxa"/>
          </w:tcPr>
          <w:p w14:paraId="184E429C" w14:textId="77777777" w:rsidR="006379F5" w:rsidRDefault="006379F5">
            <w:pPr>
              <w:pStyle w:val="ConsPlusNormal"/>
            </w:pPr>
            <w:r>
              <w:t>Платы печатные смонтированные</w:t>
            </w:r>
          </w:p>
        </w:tc>
        <w:tc>
          <w:tcPr>
            <w:tcW w:w="964" w:type="dxa"/>
          </w:tcPr>
          <w:p w14:paraId="0D5E1B90" w14:textId="77777777" w:rsidR="006379F5" w:rsidRDefault="006379F5">
            <w:pPr>
              <w:pStyle w:val="ConsPlusNormal"/>
            </w:pPr>
          </w:p>
        </w:tc>
        <w:tc>
          <w:tcPr>
            <w:tcW w:w="964" w:type="dxa"/>
          </w:tcPr>
          <w:p w14:paraId="6E542253" w14:textId="77777777" w:rsidR="006379F5" w:rsidRDefault="006379F5">
            <w:pPr>
              <w:pStyle w:val="ConsPlusNormal"/>
            </w:pPr>
          </w:p>
        </w:tc>
        <w:tc>
          <w:tcPr>
            <w:tcW w:w="964" w:type="dxa"/>
          </w:tcPr>
          <w:p w14:paraId="2CB5C124" w14:textId="77777777" w:rsidR="006379F5" w:rsidRDefault="006379F5">
            <w:pPr>
              <w:pStyle w:val="ConsPlusNormal"/>
            </w:pPr>
          </w:p>
        </w:tc>
        <w:tc>
          <w:tcPr>
            <w:tcW w:w="964" w:type="dxa"/>
          </w:tcPr>
          <w:p w14:paraId="53BF46A3" w14:textId="77777777" w:rsidR="006379F5" w:rsidRDefault="006379F5">
            <w:pPr>
              <w:pStyle w:val="ConsPlusNormal"/>
            </w:pPr>
          </w:p>
        </w:tc>
      </w:tr>
      <w:tr w:rsidR="006379F5" w14:paraId="1AB8A790" w14:textId="77777777">
        <w:tc>
          <w:tcPr>
            <w:tcW w:w="454" w:type="dxa"/>
          </w:tcPr>
          <w:p w14:paraId="3327BE70" w14:textId="77777777" w:rsidR="006379F5" w:rsidRDefault="006379F5">
            <w:pPr>
              <w:pStyle w:val="ConsPlusNormal"/>
            </w:pPr>
            <w:r>
              <w:t>6.</w:t>
            </w:r>
          </w:p>
        </w:tc>
        <w:tc>
          <w:tcPr>
            <w:tcW w:w="2041" w:type="dxa"/>
          </w:tcPr>
          <w:p w14:paraId="16C1A5AF" w14:textId="77777777" w:rsidR="006379F5" w:rsidRDefault="006379F5">
            <w:pPr>
              <w:pStyle w:val="ConsPlusNormal"/>
            </w:pPr>
            <w:hyperlink r:id="rId612">
              <w:r>
                <w:rPr>
                  <w:color w:val="0000FF"/>
                </w:rPr>
                <w:t>26.12.20</w:t>
              </w:r>
            </w:hyperlink>
          </w:p>
        </w:tc>
        <w:tc>
          <w:tcPr>
            <w:tcW w:w="2721" w:type="dxa"/>
          </w:tcPr>
          <w:p w14:paraId="1DFDD9A2" w14:textId="77777777" w:rsidR="006379F5" w:rsidRDefault="006379F5">
            <w:pPr>
              <w:pStyle w:val="ConsPlusNormal"/>
            </w:pPr>
            <w:r>
              <w:t>Платы звуковые, видеоплаты, сетевые и аналогичные платы для машин автоматической обработки информации</w:t>
            </w:r>
          </w:p>
        </w:tc>
        <w:tc>
          <w:tcPr>
            <w:tcW w:w="964" w:type="dxa"/>
          </w:tcPr>
          <w:p w14:paraId="2E92D207" w14:textId="77777777" w:rsidR="006379F5" w:rsidRDefault="006379F5">
            <w:pPr>
              <w:pStyle w:val="ConsPlusNormal"/>
            </w:pPr>
          </w:p>
        </w:tc>
        <w:tc>
          <w:tcPr>
            <w:tcW w:w="964" w:type="dxa"/>
          </w:tcPr>
          <w:p w14:paraId="51901688" w14:textId="77777777" w:rsidR="006379F5" w:rsidRDefault="006379F5">
            <w:pPr>
              <w:pStyle w:val="ConsPlusNormal"/>
            </w:pPr>
          </w:p>
        </w:tc>
        <w:tc>
          <w:tcPr>
            <w:tcW w:w="964" w:type="dxa"/>
          </w:tcPr>
          <w:p w14:paraId="1FBD3DE5" w14:textId="77777777" w:rsidR="006379F5" w:rsidRDefault="006379F5">
            <w:pPr>
              <w:pStyle w:val="ConsPlusNormal"/>
            </w:pPr>
          </w:p>
        </w:tc>
        <w:tc>
          <w:tcPr>
            <w:tcW w:w="964" w:type="dxa"/>
          </w:tcPr>
          <w:p w14:paraId="39FC2F8B" w14:textId="77777777" w:rsidR="006379F5" w:rsidRDefault="006379F5">
            <w:pPr>
              <w:pStyle w:val="ConsPlusNormal"/>
            </w:pPr>
          </w:p>
        </w:tc>
      </w:tr>
      <w:tr w:rsidR="006379F5" w14:paraId="036E2110" w14:textId="77777777">
        <w:tc>
          <w:tcPr>
            <w:tcW w:w="454" w:type="dxa"/>
          </w:tcPr>
          <w:p w14:paraId="3900FE67" w14:textId="77777777" w:rsidR="006379F5" w:rsidRDefault="006379F5">
            <w:pPr>
              <w:pStyle w:val="ConsPlusNormal"/>
            </w:pPr>
            <w:r>
              <w:t>7.</w:t>
            </w:r>
          </w:p>
        </w:tc>
        <w:tc>
          <w:tcPr>
            <w:tcW w:w="2041" w:type="dxa"/>
          </w:tcPr>
          <w:p w14:paraId="762C8D02" w14:textId="77777777" w:rsidR="006379F5" w:rsidRDefault="006379F5">
            <w:pPr>
              <w:pStyle w:val="ConsPlusNormal"/>
            </w:pPr>
            <w:hyperlink r:id="rId613">
              <w:r>
                <w:rPr>
                  <w:color w:val="0000FF"/>
                </w:rPr>
                <w:t>26.12.30</w:t>
              </w:r>
            </w:hyperlink>
          </w:p>
        </w:tc>
        <w:tc>
          <w:tcPr>
            <w:tcW w:w="2721" w:type="dxa"/>
          </w:tcPr>
          <w:p w14:paraId="262A6C88" w14:textId="77777777" w:rsidR="006379F5" w:rsidRDefault="006379F5">
            <w:pPr>
              <w:pStyle w:val="ConsPlusNormal"/>
            </w:pPr>
            <w:r>
              <w:t>Карты со встроенными интегральными схемами (смарт-карты)</w:t>
            </w:r>
          </w:p>
        </w:tc>
        <w:tc>
          <w:tcPr>
            <w:tcW w:w="964" w:type="dxa"/>
          </w:tcPr>
          <w:p w14:paraId="449258F9" w14:textId="77777777" w:rsidR="006379F5" w:rsidRDefault="006379F5">
            <w:pPr>
              <w:pStyle w:val="ConsPlusNormal"/>
            </w:pPr>
          </w:p>
        </w:tc>
        <w:tc>
          <w:tcPr>
            <w:tcW w:w="964" w:type="dxa"/>
          </w:tcPr>
          <w:p w14:paraId="3D6C31CF" w14:textId="77777777" w:rsidR="006379F5" w:rsidRDefault="006379F5">
            <w:pPr>
              <w:pStyle w:val="ConsPlusNormal"/>
            </w:pPr>
          </w:p>
        </w:tc>
        <w:tc>
          <w:tcPr>
            <w:tcW w:w="964" w:type="dxa"/>
          </w:tcPr>
          <w:p w14:paraId="7ABF9482" w14:textId="77777777" w:rsidR="006379F5" w:rsidRDefault="006379F5">
            <w:pPr>
              <w:pStyle w:val="ConsPlusNormal"/>
            </w:pPr>
          </w:p>
        </w:tc>
        <w:tc>
          <w:tcPr>
            <w:tcW w:w="964" w:type="dxa"/>
          </w:tcPr>
          <w:p w14:paraId="22B135EA" w14:textId="77777777" w:rsidR="006379F5" w:rsidRDefault="006379F5">
            <w:pPr>
              <w:pStyle w:val="ConsPlusNormal"/>
            </w:pPr>
          </w:p>
        </w:tc>
      </w:tr>
      <w:tr w:rsidR="006379F5" w14:paraId="5FCF7D49" w14:textId="77777777">
        <w:tc>
          <w:tcPr>
            <w:tcW w:w="454" w:type="dxa"/>
          </w:tcPr>
          <w:p w14:paraId="32F70821" w14:textId="77777777" w:rsidR="006379F5" w:rsidRDefault="006379F5">
            <w:pPr>
              <w:pStyle w:val="ConsPlusNormal"/>
            </w:pPr>
            <w:r>
              <w:t>8.</w:t>
            </w:r>
          </w:p>
        </w:tc>
        <w:tc>
          <w:tcPr>
            <w:tcW w:w="2041" w:type="dxa"/>
          </w:tcPr>
          <w:p w14:paraId="49FF9EFF" w14:textId="77777777" w:rsidR="006379F5" w:rsidRDefault="006379F5">
            <w:pPr>
              <w:pStyle w:val="ConsPlusNormal"/>
            </w:pPr>
            <w:hyperlink r:id="rId614">
              <w:r>
                <w:rPr>
                  <w:color w:val="0000FF"/>
                </w:rPr>
                <w:t>26.20.11</w:t>
              </w:r>
            </w:hyperlink>
          </w:p>
        </w:tc>
        <w:tc>
          <w:tcPr>
            <w:tcW w:w="2721" w:type="dxa"/>
          </w:tcPr>
          <w:p w14:paraId="6E8381A3" w14:textId="77777777" w:rsidR="006379F5" w:rsidRDefault="006379F5">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964" w:type="dxa"/>
          </w:tcPr>
          <w:p w14:paraId="461144B9" w14:textId="77777777" w:rsidR="006379F5" w:rsidRDefault="006379F5">
            <w:pPr>
              <w:pStyle w:val="ConsPlusNormal"/>
            </w:pPr>
          </w:p>
        </w:tc>
        <w:tc>
          <w:tcPr>
            <w:tcW w:w="964" w:type="dxa"/>
          </w:tcPr>
          <w:p w14:paraId="1F864673" w14:textId="77777777" w:rsidR="006379F5" w:rsidRDefault="006379F5">
            <w:pPr>
              <w:pStyle w:val="ConsPlusNormal"/>
            </w:pPr>
          </w:p>
        </w:tc>
        <w:tc>
          <w:tcPr>
            <w:tcW w:w="964" w:type="dxa"/>
          </w:tcPr>
          <w:p w14:paraId="7D496A10" w14:textId="77777777" w:rsidR="006379F5" w:rsidRDefault="006379F5">
            <w:pPr>
              <w:pStyle w:val="ConsPlusNormal"/>
            </w:pPr>
          </w:p>
        </w:tc>
        <w:tc>
          <w:tcPr>
            <w:tcW w:w="964" w:type="dxa"/>
          </w:tcPr>
          <w:p w14:paraId="0476E22D" w14:textId="77777777" w:rsidR="006379F5" w:rsidRDefault="006379F5">
            <w:pPr>
              <w:pStyle w:val="ConsPlusNormal"/>
            </w:pPr>
          </w:p>
        </w:tc>
      </w:tr>
      <w:tr w:rsidR="006379F5" w14:paraId="05E0AFA0" w14:textId="77777777">
        <w:tc>
          <w:tcPr>
            <w:tcW w:w="454" w:type="dxa"/>
          </w:tcPr>
          <w:p w14:paraId="3606486A" w14:textId="77777777" w:rsidR="006379F5" w:rsidRDefault="006379F5">
            <w:pPr>
              <w:pStyle w:val="ConsPlusNormal"/>
            </w:pPr>
            <w:r>
              <w:t>9.</w:t>
            </w:r>
          </w:p>
        </w:tc>
        <w:tc>
          <w:tcPr>
            <w:tcW w:w="2041" w:type="dxa"/>
          </w:tcPr>
          <w:p w14:paraId="2A14DDC1" w14:textId="77777777" w:rsidR="006379F5" w:rsidRDefault="006379F5">
            <w:pPr>
              <w:pStyle w:val="ConsPlusNormal"/>
            </w:pPr>
            <w:hyperlink r:id="rId615">
              <w:r>
                <w:rPr>
                  <w:color w:val="0000FF"/>
                </w:rPr>
                <w:t>26.20.12</w:t>
              </w:r>
            </w:hyperlink>
          </w:p>
        </w:tc>
        <w:tc>
          <w:tcPr>
            <w:tcW w:w="2721" w:type="dxa"/>
          </w:tcPr>
          <w:p w14:paraId="7D8C0762" w14:textId="77777777" w:rsidR="006379F5" w:rsidRDefault="006379F5">
            <w:pPr>
              <w:pStyle w:val="ConsPlusNormal"/>
            </w:pPr>
            <w:r>
              <w:t>Терминалы кассовые, банкоматы и аналогичное оборудование, подключаемое к компьютеру или сети передачи данных</w:t>
            </w:r>
          </w:p>
        </w:tc>
        <w:tc>
          <w:tcPr>
            <w:tcW w:w="964" w:type="dxa"/>
          </w:tcPr>
          <w:p w14:paraId="00042561" w14:textId="77777777" w:rsidR="006379F5" w:rsidRDefault="006379F5">
            <w:pPr>
              <w:pStyle w:val="ConsPlusNormal"/>
            </w:pPr>
          </w:p>
        </w:tc>
        <w:tc>
          <w:tcPr>
            <w:tcW w:w="964" w:type="dxa"/>
          </w:tcPr>
          <w:p w14:paraId="3A1AA792" w14:textId="77777777" w:rsidR="006379F5" w:rsidRDefault="006379F5">
            <w:pPr>
              <w:pStyle w:val="ConsPlusNormal"/>
            </w:pPr>
          </w:p>
        </w:tc>
        <w:tc>
          <w:tcPr>
            <w:tcW w:w="964" w:type="dxa"/>
          </w:tcPr>
          <w:p w14:paraId="2B9B61C3" w14:textId="77777777" w:rsidR="006379F5" w:rsidRDefault="006379F5">
            <w:pPr>
              <w:pStyle w:val="ConsPlusNormal"/>
            </w:pPr>
          </w:p>
        </w:tc>
        <w:tc>
          <w:tcPr>
            <w:tcW w:w="964" w:type="dxa"/>
          </w:tcPr>
          <w:p w14:paraId="03022F64" w14:textId="77777777" w:rsidR="006379F5" w:rsidRDefault="006379F5">
            <w:pPr>
              <w:pStyle w:val="ConsPlusNormal"/>
            </w:pPr>
          </w:p>
        </w:tc>
      </w:tr>
      <w:tr w:rsidR="006379F5" w14:paraId="7BEB1146" w14:textId="77777777">
        <w:tc>
          <w:tcPr>
            <w:tcW w:w="454" w:type="dxa"/>
          </w:tcPr>
          <w:p w14:paraId="17BE4B9F" w14:textId="77777777" w:rsidR="006379F5" w:rsidRDefault="006379F5">
            <w:pPr>
              <w:pStyle w:val="ConsPlusNormal"/>
            </w:pPr>
            <w:r>
              <w:t>10.</w:t>
            </w:r>
          </w:p>
        </w:tc>
        <w:tc>
          <w:tcPr>
            <w:tcW w:w="2041" w:type="dxa"/>
          </w:tcPr>
          <w:p w14:paraId="7A67C999" w14:textId="77777777" w:rsidR="006379F5" w:rsidRDefault="006379F5">
            <w:pPr>
              <w:pStyle w:val="ConsPlusNormal"/>
            </w:pPr>
            <w:hyperlink r:id="rId616">
              <w:r>
                <w:rPr>
                  <w:color w:val="0000FF"/>
                </w:rPr>
                <w:t>26.20.13</w:t>
              </w:r>
            </w:hyperlink>
          </w:p>
        </w:tc>
        <w:tc>
          <w:tcPr>
            <w:tcW w:w="2721" w:type="dxa"/>
          </w:tcPr>
          <w:p w14:paraId="7AADE209" w14:textId="77777777" w:rsidR="006379F5" w:rsidRDefault="006379F5">
            <w:pPr>
              <w:pStyle w:val="ConsPlusNormal"/>
            </w:pPr>
            <w: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964" w:type="dxa"/>
          </w:tcPr>
          <w:p w14:paraId="7BC567A1" w14:textId="77777777" w:rsidR="006379F5" w:rsidRDefault="006379F5">
            <w:pPr>
              <w:pStyle w:val="ConsPlusNormal"/>
            </w:pPr>
          </w:p>
        </w:tc>
        <w:tc>
          <w:tcPr>
            <w:tcW w:w="964" w:type="dxa"/>
          </w:tcPr>
          <w:p w14:paraId="5F258F23" w14:textId="77777777" w:rsidR="006379F5" w:rsidRDefault="006379F5">
            <w:pPr>
              <w:pStyle w:val="ConsPlusNormal"/>
            </w:pPr>
          </w:p>
        </w:tc>
        <w:tc>
          <w:tcPr>
            <w:tcW w:w="964" w:type="dxa"/>
          </w:tcPr>
          <w:p w14:paraId="3EF11119" w14:textId="77777777" w:rsidR="006379F5" w:rsidRDefault="006379F5">
            <w:pPr>
              <w:pStyle w:val="ConsPlusNormal"/>
            </w:pPr>
          </w:p>
        </w:tc>
        <w:tc>
          <w:tcPr>
            <w:tcW w:w="964" w:type="dxa"/>
          </w:tcPr>
          <w:p w14:paraId="4129CEB0" w14:textId="77777777" w:rsidR="006379F5" w:rsidRDefault="006379F5">
            <w:pPr>
              <w:pStyle w:val="ConsPlusNormal"/>
            </w:pPr>
          </w:p>
        </w:tc>
      </w:tr>
      <w:tr w:rsidR="006379F5" w14:paraId="35580BC9" w14:textId="77777777">
        <w:tc>
          <w:tcPr>
            <w:tcW w:w="454" w:type="dxa"/>
          </w:tcPr>
          <w:p w14:paraId="04029462" w14:textId="77777777" w:rsidR="006379F5" w:rsidRDefault="006379F5">
            <w:pPr>
              <w:pStyle w:val="ConsPlusNormal"/>
            </w:pPr>
            <w:r>
              <w:t>11.</w:t>
            </w:r>
          </w:p>
        </w:tc>
        <w:tc>
          <w:tcPr>
            <w:tcW w:w="2041" w:type="dxa"/>
          </w:tcPr>
          <w:p w14:paraId="72032115" w14:textId="77777777" w:rsidR="006379F5" w:rsidRDefault="006379F5">
            <w:pPr>
              <w:pStyle w:val="ConsPlusNormal"/>
            </w:pPr>
            <w:hyperlink r:id="rId617">
              <w:r>
                <w:rPr>
                  <w:color w:val="0000FF"/>
                </w:rPr>
                <w:t>26.20.14</w:t>
              </w:r>
            </w:hyperlink>
          </w:p>
        </w:tc>
        <w:tc>
          <w:tcPr>
            <w:tcW w:w="2721" w:type="dxa"/>
          </w:tcPr>
          <w:p w14:paraId="7D190648" w14:textId="77777777" w:rsidR="006379F5" w:rsidRDefault="006379F5">
            <w:pPr>
              <w:pStyle w:val="ConsPlusNormal"/>
            </w:pPr>
            <w:r>
              <w:t>Машины вычислительные электронные цифровые, поставляемые в виде систем для автоматической обработки данных</w:t>
            </w:r>
          </w:p>
        </w:tc>
        <w:tc>
          <w:tcPr>
            <w:tcW w:w="964" w:type="dxa"/>
          </w:tcPr>
          <w:p w14:paraId="4412E879" w14:textId="77777777" w:rsidR="006379F5" w:rsidRDefault="006379F5">
            <w:pPr>
              <w:pStyle w:val="ConsPlusNormal"/>
            </w:pPr>
          </w:p>
        </w:tc>
        <w:tc>
          <w:tcPr>
            <w:tcW w:w="964" w:type="dxa"/>
          </w:tcPr>
          <w:p w14:paraId="246D4E96" w14:textId="77777777" w:rsidR="006379F5" w:rsidRDefault="006379F5">
            <w:pPr>
              <w:pStyle w:val="ConsPlusNormal"/>
            </w:pPr>
          </w:p>
        </w:tc>
        <w:tc>
          <w:tcPr>
            <w:tcW w:w="964" w:type="dxa"/>
          </w:tcPr>
          <w:p w14:paraId="106CA829" w14:textId="77777777" w:rsidR="006379F5" w:rsidRDefault="006379F5">
            <w:pPr>
              <w:pStyle w:val="ConsPlusNormal"/>
            </w:pPr>
          </w:p>
        </w:tc>
        <w:tc>
          <w:tcPr>
            <w:tcW w:w="964" w:type="dxa"/>
          </w:tcPr>
          <w:p w14:paraId="337BF44D" w14:textId="77777777" w:rsidR="006379F5" w:rsidRDefault="006379F5">
            <w:pPr>
              <w:pStyle w:val="ConsPlusNormal"/>
            </w:pPr>
          </w:p>
        </w:tc>
      </w:tr>
      <w:tr w:rsidR="006379F5" w14:paraId="3A2BAFE5" w14:textId="77777777">
        <w:tc>
          <w:tcPr>
            <w:tcW w:w="454" w:type="dxa"/>
          </w:tcPr>
          <w:p w14:paraId="0DC8E162" w14:textId="77777777" w:rsidR="006379F5" w:rsidRDefault="006379F5">
            <w:pPr>
              <w:pStyle w:val="ConsPlusNormal"/>
            </w:pPr>
            <w:r>
              <w:t>12.</w:t>
            </w:r>
          </w:p>
        </w:tc>
        <w:tc>
          <w:tcPr>
            <w:tcW w:w="2041" w:type="dxa"/>
          </w:tcPr>
          <w:p w14:paraId="6E7B2B64" w14:textId="77777777" w:rsidR="006379F5" w:rsidRDefault="006379F5">
            <w:pPr>
              <w:pStyle w:val="ConsPlusNormal"/>
            </w:pPr>
            <w:hyperlink r:id="rId618">
              <w:r>
                <w:rPr>
                  <w:color w:val="0000FF"/>
                </w:rPr>
                <w:t>26.20.15</w:t>
              </w:r>
            </w:hyperlink>
          </w:p>
        </w:tc>
        <w:tc>
          <w:tcPr>
            <w:tcW w:w="2721" w:type="dxa"/>
          </w:tcPr>
          <w:p w14:paraId="063C7D6A" w14:textId="77777777" w:rsidR="006379F5" w:rsidRDefault="006379F5">
            <w:pPr>
              <w:pStyle w:val="ConsPlusNormal"/>
            </w:pPr>
            <w:r>
              <w:t xml:space="preserve">Машины вычислительные электронные цифровые прочие, содержащие или не содержащие в одном корпусе одно или два из следующих устройств, для </w:t>
            </w:r>
            <w:r>
              <w:lastRenderedPageBreak/>
              <w:t>автоматической обработки данных: запоминающие устройства, устройства ввода, устройства вывода</w:t>
            </w:r>
          </w:p>
        </w:tc>
        <w:tc>
          <w:tcPr>
            <w:tcW w:w="964" w:type="dxa"/>
          </w:tcPr>
          <w:p w14:paraId="59A3F624" w14:textId="77777777" w:rsidR="006379F5" w:rsidRDefault="006379F5">
            <w:pPr>
              <w:pStyle w:val="ConsPlusNormal"/>
            </w:pPr>
          </w:p>
        </w:tc>
        <w:tc>
          <w:tcPr>
            <w:tcW w:w="964" w:type="dxa"/>
          </w:tcPr>
          <w:p w14:paraId="0226AA7C" w14:textId="77777777" w:rsidR="006379F5" w:rsidRDefault="006379F5">
            <w:pPr>
              <w:pStyle w:val="ConsPlusNormal"/>
            </w:pPr>
          </w:p>
        </w:tc>
        <w:tc>
          <w:tcPr>
            <w:tcW w:w="964" w:type="dxa"/>
          </w:tcPr>
          <w:p w14:paraId="2066FDA3" w14:textId="77777777" w:rsidR="006379F5" w:rsidRDefault="006379F5">
            <w:pPr>
              <w:pStyle w:val="ConsPlusNormal"/>
            </w:pPr>
          </w:p>
        </w:tc>
        <w:tc>
          <w:tcPr>
            <w:tcW w:w="964" w:type="dxa"/>
          </w:tcPr>
          <w:p w14:paraId="2A1D1E99" w14:textId="77777777" w:rsidR="006379F5" w:rsidRDefault="006379F5">
            <w:pPr>
              <w:pStyle w:val="ConsPlusNormal"/>
            </w:pPr>
          </w:p>
        </w:tc>
      </w:tr>
      <w:tr w:rsidR="006379F5" w14:paraId="66FF4BEA" w14:textId="77777777">
        <w:tc>
          <w:tcPr>
            <w:tcW w:w="454" w:type="dxa"/>
          </w:tcPr>
          <w:p w14:paraId="3907B5A4" w14:textId="77777777" w:rsidR="006379F5" w:rsidRDefault="006379F5">
            <w:pPr>
              <w:pStyle w:val="ConsPlusNormal"/>
            </w:pPr>
            <w:r>
              <w:t>13.</w:t>
            </w:r>
          </w:p>
        </w:tc>
        <w:tc>
          <w:tcPr>
            <w:tcW w:w="2041" w:type="dxa"/>
          </w:tcPr>
          <w:p w14:paraId="77D0190F" w14:textId="77777777" w:rsidR="006379F5" w:rsidRDefault="006379F5">
            <w:pPr>
              <w:pStyle w:val="ConsPlusNormal"/>
            </w:pPr>
            <w:hyperlink r:id="rId619">
              <w:r>
                <w:rPr>
                  <w:color w:val="0000FF"/>
                </w:rPr>
                <w:t>26.20.16</w:t>
              </w:r>
            </w:hyperlink>
          </w:p>
        </w:tc>
        <w:tc>
          <w:tcPr>
            <w:tcW w:w="2721" w:type="dxa"/>
          </w:tcPr>
          <w:p w14:paraId="055E5568" w14:textId="77777777" w:rsidR="006379F5" w:rsidRDefault="006379F5">
            <w:pPr>
              <w:pStyle w:val="ConsPlusNormal"/>
            </w:pPr>
            <w:r>
              <w:t>Устройства ввода или вывода, содержащие или не содержащие в одном корпусе запоминающие устройства</w:t>
            </w:r>
          </w:p>
        </w:tc>
        <w:tc>
          <w:tcPr>
            <w:tcW w:w="964" w:type="dxa"/>
          </w:tcPr>
          <w:p w14:paraId="0EFF1B20" w14:textId="77777777" w:rsidR="006379F5" w:rsidRDefault="006379F5">
            <w:pPr>
              <w:pStyle w:val="ConsPlusNormal"/>
            </w:pPr>
          </w:p>
        </w:tc>
        <w:tc>
          <w:tcPr>
            <w:tcW w:w="964" w:type="dxa"/>
          </w:tcPr>
          <w:p w14:paraId="6BC051C5" w14:textId="77777777" w:rsidR="006379F5" w:rsidRDefault="006379F5">
            <w:pPr>
              <w:pStyle w:val="ConsPlusNormal"/>
            </w:pPr>
          </w:p>
        </w:tc>
        <w:tc>
          <w:tcPr>
            <w:tcW w:w="964" w:type="dxa"/>
          </w:tcPr>
          <w:p w14:paraId="4C0DE6C8" w14:textId="77777777" w:rsidR="006379F5" w:rsidRDefault="006379F5">
            <w:pPr>
              <w:pStyle w:val="ConsPlusNormal"/>
            </w:pPr>
          </w:p>
        </w:tc>
        <w:tc>
          <w:tcPr>
            <w:tcW w:w="964" w:type="dxa"/>
          </w:tcPr>
          <w:p w14:paraId="4C5B5601" w14:textId="77777777" w:rsidR="006379F5" w:rsidRDefault="006379F5">
            <w:pPr>
              <w:pStyle w:val="ConsPlusNormal"/>
            </w:pPr>
          </w:p>
        </w:tc>
      </w:tr>
      <w:tr w:rsidR="006379F5" w14:paraId="67890821" w14:textId="77777777">
        <w:tc>
          <w:tcPr>
            <w:tcW w:w="454" w:type="dxa"/>
          </w:tcPr>
          <w:p w14:paraId="6B102AE5" w14:textId="77777777" w:rsidR="006379F5" w:rsidRDefault="006379F5">
            <w:pPr>
              <w:pStyle w:val="ConsPlusNormal"/>
            </w:pPr>
            <w:r>
              <w:t>14.</w:t>
            </w:r>
          </w:p>
        </w:tc>
        <w:tc>
          <w:tcPr>
            <w:tcW w:w="2041" w:type="dxa"/>
          </w:tcPr>
          <w:p w14:paraId="664A79B1" w14:textId="77777777" w:rsidR="006379F5" w:rsidRDefault="006379F5">
            <w:pPr>
              <w:pStyle w:val="ConsPlusNormal"/>
            </w:pPr>
            <w:hyperlink r:id="rId620">
              <w:r>
                <w:rPr>
                  <w:color w:val="0000FF"/>
                </w:rPr>
                <w:t>26.20.17</w:t>
              </w:r>
            </w:hyperlink>
          </w:p>
        </w:tc>
        <w:tc>
          <w:tcPr>
            <w:tcW w:w="2721" w:type="dxa"/>
          </w:tcPr>
          <w:p w14:paraId="522B67B9" w14:textId="77777777" w:rsidR="006379F5" w:rsidRDefault="006379F5">
            <w:pPr>
              <w:pStyle w:val="ConsPlusNormal"/>
            </w:pPr>
            <w:r>
              <w:t>Мониторы и проекторы, преимущественно используемые в системах автоматической обработки данных</w:t>
            </w:r>
          </w:p>
        </w:tc>
        <w:tc>
          <w:tcPr>
            <w:tcW w:w="964" w:type="dxa"/>
          </w:tcPr>
          <w:p w14:paraId="6636F7AD" w14:textId="77777777" w:rsidR="006379F5" w:rsidRDefault="006379F5">
            <w:pPr>
              <w:pStyle w:val="ConsPlusNormal"/>
            </w:pPr>
          </w:p>
        </w:tc>
        <w:tc>
          <w:tcPr>
            <w:tcW w:w="964" w:type="dxa"/>
          </w:tcPr>
          <w:p w14:paraId="65C88F06" w14:textId="77777777" w:rsidR="006379F5" w:rsidRDefault="006379F5">
            <w:pPr>
              <w:pStyle w:val="ConsPlusNormal"/>
            </w:pPr>
          </w:p>
        </w:tc>
        <w:tc>
          <w:tcPr>
            <w:tcW w:w="964" w:type="dxa"/>
          </w:tcPr>
          <w:p w14:paraId="5A23B797" w14:textId="77777777" w:rsidR="006379F5" w:rsidRDefault="006379F5">
            <w:pPr>
              <w:pStyle w:val="ConsPlusNormal"/>
            </w:pPr>
          </w:p>
        </w:tc>
        <w:tc>
          <w:tcPr>
            <w:tcW w:w="964" w:type="dxa"/>
          </w:tcPr>
          <w:p w14:paraId="2746F09A" w14:textId="77777777" w:rsidR="006379F5" w:rsidRDefault="006379F5">
            <w:pPr>
              <w:pStyle w:val="ConsPlusNormal"/>
            </w:pPr>
          </w:p>
        </w:tc>
      </w:tr>
      <w:tr w:rsidR="006379F5" w14:paraId="6D69AC42" w14:textId="77777777">
        <w:tc>
          <w:tcPr>
            <w:tcW w:w="454" w:type="dxa"/>
          </w:tcPr>
          <w:p w14:paraId="0F09BF12" w14:textId="77777777" w:rsidR="006379F5" w:rsidRDefault="006379F5">
            <w:pPr>
              <w:pStyle w:val="ConsPlusNormal"/>
            </w:pPr>
            <w:r>
              <w:t>15.</w:t>
            </w:r>
          </w:p>
        </w:tc>
        <w:tc>
          <w:tcPr>
            <w:tcW w:w="2041" w:type="dxa"/>
          </w:tcPr>
          <w:p w14:paraId="03F3CA4B" w14:textId="77777777" w:rsidR="006379F5" w:rsidRDefault="006379F5">
            <w:pPr>
              <w:pStyle w:val="ConsPlusNormal"/>
            </w:pPr>
            <w:hyperlink r:id="rId621">
              <w:r>
                <w:rPr>
                  <w:color w:val="0000FF"/>
                </w:rPr>
                <w:t>26.20.18</w:t>
              </w:r>
            </w:hyperlink>
          </w:p>
        </w:tc>
        <w:tc>
          <w:tcPr>
            <w:tcW w:w="2721" w:type="dxa"/>
          </w:tcPr>
          <w:p w14:paraId="3AA44DED" w14:textId="77777777" w:rsidR="006379F5" w:rsidRDefault="006379F5">
            <w:pPr>
              <w:pStyle w:val="ConsPlusNormal"/>
            </w:pPr>
            <w:r>
              <w:t>Устройства периферийные с двумя или более функциями: печать данных, копирование, сканирование, прием и передача факсимильных сообщений</w:t>
            </w:r>
          </w:p>
        </w:tc>
        <w:tc>
          <w:tcPr>
            <w:tcW w:w="964" w:type="dxa"/>
          </w:tcPr>
          <w:p w14:paraId="4C4E5D28" w14:textId="77777777" w:rsidR="006379F5" w:rsidRDefault="006379F5">
            <w:pPr>
              <w:pStyle w:val="ConsPlusNormal"/>
            </w:pPr>
          </w:p>
        </w:tc>
        <w:tc>
          <w:tcPr>
            <w:tcW w:w="964" w:type="dxa"/>
          </w:tcPr>
          <w:p w14:paraId="75589C1F" w14:textId="77777777" w:rsidR="006379F5" w:rsidRDefault="006379F5">
            <w:pPr>
              <w:pStyle w:val="ConsPlusNormal"/>
            </w:pPr>
          </w:p>
        </w:tc>
        <w:tc>
          <w:tcPr>
            <w:tcW w:w="964" w:type="dxa"/>
          </w:tcPr>
          <w:p w14:paraId="636A543C" w14:textId="77777777" w:rsidR="006379F5" w:rsidRDefault="006379F5">
            <w:pPr>
              <w:pStyle w:val="ConsPlusNormal"/>
            </w:pPr>
          </w:p>
        </w:tc>
        <w:tc>
          <w:tcPr>
            <w:tcW w:w="964" w:type="dxa"/>
          </w:tcPr>
          <w:p w14:paraId="012E6F1F" w14:textId="77777777" w:rsidR="006379F5" w:rsidRDefault="006379F5">
            <w:pPr>
              <w:pStyle w:val="ConsPlusNormal"/>
            </w:pPr>
          </w:p>
        </w:tc>
      </w:tr>
      <w:tr w:rsidR="006379F5" w14:paraId="2E39BEC3" w14:textId="77777777">
        <w:tc>
          <w:tcPr>
            <w:tcW w:w="454" w:type="dxa"/>
          </w:tcPr>
          <w:p w14:paraId="0A02626E" w14:textId="77777777" w:rsidR="006379F5" w:rsidRDefault="006379F5">
            <w:pPr>
              <w:pStyle w:val="ConsPlusNormal"/>
            </w:pPr>
            <w:r>
              <w:t>16.</w:t>
            </w:r>
          </w:p>
        </w:tc>
        <w:tc>
          <w:tcPr>
            <w:tcW w:w="2041" w:type="dxa"/>
          </w:tcPr>
          <w:p w14:paraId="1886DE1F" w14:textId="77777777" w:rsidR="006379F5" w:rsidRDefault="006379F5">
            <w:pPr>
              <w:pStyle w:val="ConsPlusNormal"/>
            </w:pPr>
            <w:hyperlink r:id="rId622">
              <w:r>
                <w:rPr>
                  <w:color w:val="0000FF"/>
                </w:rPr>
                <w:t>26.20.2</w:t>
              </w:r>
            </w:hyperlink>
          </w:p>
        </w:tc>
        <w:tc>
          <w:tcPr>
            <w:tcW w:w="2721" w:type="dxa"/>
          </w:tcPr>
          <w:p w14:paraId="0903FBAB" w14:textId="77777777" w:rsidR="006379F5" w:rsidRDefault="006379F5">
            <w:pPr>
              <w:pStyle w:val="ConsPlusNormal"/>
            </w:pPr>
            <w:r>
              <w:t>Устройства запоминающие и прочие устройства хранения данных</w:t>
            </w:r>
          </w:p>
        </w:tc>
        <w:tc>
          <w:tcPr>
            <w:tcW w:w="964" w:type="dxa"/>
          </w:tcPr>
          <w:p w14:paraId="78DA8FA2" w14:textId="77777777" w:rsidR="006379F5" w:rsidRDefault="006379F5">
            <w:pPr>
              <w:pStyle w:val="ConsPlusNormal"/>
            </w:pPr>
          </w:p>
        </w:tc>
        <w:tc>
          <w:tcPr>
            <w:tcW w:w="964" w:type="dxa"/>
          </w:tcPr>
          <w:p w14:paraId="73C522C0" w14:textId="77777777" w:rsidR="006379F5" w:rsidRDefault="006379F5">
            <w:pPr>
              <w:pStyle w:val="ConsPlusNormal"/>
            </w:pPr>
          </w:p>
        </w:tc>
        <w:tc>
          <w:tcPr>
            <w:tcW w:w="964" w:type="dxa"/>
          </w:tcPr>
          <w:p w14:paraId="6CD304FA" w14:textId="77777777" w:rsidR="006379F5" w:rsidRDefault="006379F5">
            <w:pPr>
              <w:pStyle w:val="ConsPlusNormal"/>
            </w:pPr>
          </w:p>
        </w:tc>
        <w:tc>
          <w:tcPr>
            <w:tcW w:w="964" w:type="dxa"/>
          </w:tcPr>
          <w:p w14:paraId="7672D3F1" w14:textId="77777777" w:rsidR="006379F5" w:rsidRDefault="006379F5">
            <w:pPr>
              <w:pStyle w:val="ConsPlusNormal"/>
            </w:pPr>
          </w:p>
        </w:tc>
      </w:tr>
      <w:tr w:rsidR="006379F5" w14:paraId="49E85D31" w14:textId="77777777">
        <w:tc>
          <w:tcPr>
            <w:tcW w:w="454" w:type="dxa"/>
          </w:tcPr>
          <w:p w14:paraId="7857FC34" w14:textId="77777777" w:rsidR="006379F5" w:rsidRDefault="006379F5">
            <w:pPr>
              <w:pStyle w:val="ConsPlusNormal"/>
            </w:pPr>
            <w:r>
              <w:t>17.</w:t>
            </w:r>
          </w:p>
        </w:tc>
        <w:tc>
          <w:tcPr>
            <w:tcW w:w="2041" w:type="dxa"/>
          </w:tcPr>
          <w:p w14:paraId="62734E06" w14:textId="77777777" w:rsidR="006379F5" w:rsidRDefault="006379F5">
            <w:pPr>
              <w:pStyle w:val="ConsPlusNormal"/>
            </w:pPr>
            <w:hyperlink r:id="rId623">
              <w:r>
                <w:rPr>
                  <w:color w:val="0000FF"/>
                </w:rPr>
                <w:t>26.20.30</w:t>
              </w:r>
            </w:hyperlink>
          </w:p>
        </w:tc>
        <w:tc>
          <w:tcPr>
            <w:tcW w:w="2721" w:type="dxa"/>
          </w:tcPr>
          <w:p w14:paraId="7C85352F" w14:textId="77777777" w:rsidR="006379F5" w:rsidRDefault="006379F5">
            <w:pPr>
              <w:pStyle w:val="ConsPlusNormal"/>
            </w:pPr>
            <w:r>
              <w:t>Устройства автоматической обработки данных прочие</w:t>
            </w:r>
          </w:p>
        </w:tc>
        <w:tc>
          <w:tcPr>
            <w:tcW w:w="964" w:type="dxa"/>
          </w:tcPr>
          <w:p w14:paraId="1D5659B1" w14:textId="77777777" w:rsidR="006379F5" w:rsidRDefault="006379F5">
            <w:pPr>
              <w:pStyle w:val="ConsPlusNormal"/>
            </w:pPr>
          </w:p>
        </w:tc>
        <w:tc>
          <w:tcPr>
            <w:tcW w:w="964" w:type="dxa"/>
          </w:tcPr>
          <w:p w14:paraId="14BB9A78" w14:textId="77777777" w:rsidR="006379F5" w:rsidRDefault="006379F5">
            <w:pPr>
              <w:pStyle w:val="ConsPlusNormal"/>
            </w:pPr>
          </w:p>
        </w:tc>
        <w:tc>
          <w:tcPr>
            <w:tcW w:w="964" w:type="dxa"/>
          </w:tcPr>
          <w:p w14:paraId="7C21A5C9" w14:textId="77777777" w:rsidR="006379F5" w:rsidRDefault="006379F5">
            <w:pPr>
              <w:pStyle w:val="ConsPlusNormal"/>
            </w:pPr>
          </w:p>
        </w:tc>
        <w:tc>
          <w:tcPr>
            <w:tcW w:w="964" w:type="dxa"/>
          </w:tcPr>
          <w:p w14:paraId="31E21911" w14:textId="77777777" w:rsidR="006379F5" w:rsidRDefault="006379F5">
            <w:pPr>
              <w:pStyle w:val="ConsPlusNormal"/>
            </w:pPr>
          </w:p>
        </w:tc>
      </w:tr>
      <w:tr w:rsidR="006379F5" w14:paraId="27AEEB34" w14:textId="77777777">
        <w:tc>
          <w:tcPr>
            <w:tcW w:w="454" w:type="dxa"/>
          </w:tcPr>
          <w:p w14:paraId="724C0D98" w14:textId="77777777" w:rsidR="006379F5" w:rsidRDefault="006379F5">
            <w:pPr>
              <w:pStyle w:val="ConsPlusNormal"/>
            </w:pPr>
            <w:r>
              <w:t>18.</w:t>
            </w:r>
          </w:p>
        </w:tc>
        <w:tc>
          <w:tcPr>
            <w:tcW w:w="2041" w:type="dxa"/>
          </w:tcPr>
          <w:p w14:paraId="6AB27687" w14:textId="77777777" w:rsidR="006379F5" w:rsidRDefault="006379F5">
            <w:pPr>
              <w:pStyle w:val="ConsPlusNormal"/>
            </w:pPr>
            <w:hyperlink r:id="rId624">
              <w:r>
                <w:rPr>
                  <w:color w:val="0000FF"/>
                </w:rPr>
                <w:t>26.20.40</w:t>
              </w:r>
            </w:hyperlink>
          </w:p>
        </w:tc>
        <w:tc>
          <w:tcPr>
            <w:tcW w:w="2721" w:type="dxa"/>
          </w:tcPr>
          <w:p w14:paraId="5B7A120D" w14:textId="77777777" w:rsidR="006379F5" w:rsidRDefault="006379F5">
            <w:pPr>
              <w:pStyle w:val="ConsPlusNormal"/>
            </w:pPr>
            <w:r>
              <w:t>Блоки, части и принадлежности вычислительных машин</w:t>
            </w:r>
          </w:p>
        </w:tc>
        <w:tc>
          <w:tcPr>
            <w:tcW w:w="964" w:type="dxa"/>
          </w:tcPr>
          <w:p w14:paraId="751363F9" w14:textId="77777777" w:rsidR="006379F5" w:rsidRDefault="006379F5">
            <w:pPr>
              <w:pStyle w:val="ConsPlusNormal"/>
            </w:pPr>
          </w:p>
        </w:tc>
        <w:tc>
          <w:tcPr>
            <w:tcW w:w="964" w:type="dxa"/>
          </w:tcPr>
          <w:p w14:paraId="03EF2CD7" w14:textId="77777777" w:rsidR="006379F5" w:rsidRDefault="006379F5">
            <w:pPr>
              <w:pStyle w:val="ConsPlusNormal"/>
            </w:pPr>
          </w:p>
        </w:tc>
        <w:tc>
          <w:tcPr>
            <w:tcW w:w="964" w:type="dxa"/>
          </w:tcPr>
          <w:p w14:paraId="0997DE72" w14:textId="77777777" w:rsidR="006379F5" w:rsidRDefault="006379F5">
            <w:pPr>
              <w:pStyle w:val="ConsPlusNormal"/>
            </w:pPr>
          </w:p>
        </w:tc>
        <w:tc>
          <w:tcPr>
            <w:tcW w:w="964" w:type="dxa"/>
          </w:tcPr>
          <w:p w14:paraId="223D6095" w14:textId="77777777" w:rsidR="006379F5" w:rsidRDefault="006379F5">
            <w:pPr>
              <w:pStyle w:val="ConsPlusNormal"/>
            </w:pPr>
          </w:p>
        </w:tc>
      </w:tr>
      <w:tr w:rsidR="006379F5" w14:paraId="086FF800" w14:textId="77777777">
        <w:tc>
          <w:tcPr>
            <w:tcW w:w="454" w:type="dxa"/>
          </w:tcPr>
          <w:p w14:paraId="7C81F0C5" w14:textId="77777777" w:rsidR="006379F5" w:rsidRDefault="006379F5">
            <w:pPr>
              <w:pStyle w:val="ConsPlusNormal"/>
            </w:pPr>
            <w:r>
              <w:t>19.</w:t>
            </w:r>
          </w:p>
        </w:tc>
        <w:tc>
          <w:tcPr>
            <w:tcW w:w="2041" w:type="dxa"/>
          </w:tcPr>
          <w:p w14:paraId="1FFEAF54" w14:textId="77777777" w:rsidR="006379F5" w:rsidRDefault="006379F5">
            <w:pPr>
              <w:pStyle w:val="ConsPlusNormal"/>
            </w:pPr>
            <w:hyperlink r:id="rId625">
              <w:r>
                <w:rPr>
                  <w:color w:val="0000FF"/>
                </w:rPr>
                <w:t>26.30.11</w:t>
              </w:r>
            </w:hyperlink>
          </w:p>
        </w:tc>
        <w:tc>
          <w:tcPr>
            <w:tcW w:w="2721" w:type="dxa"/>
          </w:tcPr>
          <w:p w14:paraId="0898E370" w14:textId="77777777" w:rsidR="006379F5" w:rsidRDefault="006379F5">
            <w:pPr>
              <w:pStyle w:val="ConsPlusNormal"/>
            </w:pPr>
            <w:r>
              <w:t>Аппаратура коммуникационная передающая с приемными устройствами</w:t>
            </w:r>
          </w:p>
        </w:tc>
        <w:tc>
          <w:tcPr>
            <w:tcW w:w="964" w:type="dxa"/>
          </w:tcPr>
          <w:p w14:paraId="6C5A02D2" w14:textId="77777777" w:rsidR="006379F5" w:rsidRDefault="006379F5">
            <w:pPr>
              <w:pStyle w:val="ConsPlusNormal"/>
            </w:pPr>
          </w:p>
        </w:tc>
        <w:tc>
          <w:tcPr>
            <w:tcW w:w="964" w:type="dxa"/>
          </w:tcPr>
          <w:p w14:paraId="542B28E6" w14:textId="77777777" w:rsidR="006379F5" w:rsidRDefault="006379F5">
            <w:pPr>
              <w:pStyle w:val="ConsPlusNormal"/>
            </w:pPr>
          </w:p>
        </w:tc>
        <w:tc>
          <w:tcPr>
            <w:tcW w:w="964" w:type="dxa"/>
          </w:tcPr>
          <w:p w14:paraId="16CCEE14" w14:textId="77777777" w:rsidR="006379F5" w:rsidRDefault="006379F5">
            <w:pPr>
              <w:pStyle w:val="ConsPlusNormal"/>
            </w:pPr>
          </w:p>
        </w:tc>
        <w:tc>
          <w:tcPr>
            <w:tcW w:w="964" w:type="dxa"/>
          </w:tcPr>
          <w:p w14:paraId="4ED625AB" w14:textId="77777777" w:rsidR="006379F5" w:rsidRDefault="006379F5">
            <w:pPr>
              <w:pStyle w:val="ConsPlusNormal"/>
            </w:pPr>
          </w:p>
        </w:tc>
      </w:tr>
      <w:tr w:rsidR="006379F5" w14:paraId="335749F5" w14:textId="77777777">
        <w:tc>
          <w:tcPr>
            <w:tcW w:w="454" w:type="dxa"/>
          </w:tcPr>
          <w:p w14:paraId="4A89DA89" w14:textId="77777777" w:rsidR="006379F5" w:rsidRDefault="006379F5">
            <w:pPr>
              <w:pStyle w:val="ConsPlusNormal"/>
            </w:pPr>
            <w:r>
              <w:t>20.</w:t>
            </w:r>
          </w:p>
        </w:tc>
        <w:tc>
          <w:tcPr>
            <w:tcW w:w="2041" w:type="dxa"/>
          </w:tcPr>
          <w:p w14:paraId="25919F00" w14:textId="77777777" w:rsidR="006379F5" w:rsidRDefault="006379F5">
            <w:pPr>
              <w:pStyle w:val="ConsPlusNormal"/>
            </w:pPr>
            <w:hyperlink r:id="rId626">
              <w:r>
                <w:rPr>
                  <w:color w:val="0000FF"/>
                </w:rPr>
                <w:t>26.30.12</w:t>
              </w:r>
            </w:hyperlink>
          </w:p>
        </w:tc>
        <w:tc>
          <w:tcPr>
            <w:tcW w:w="2721" w:type="dxa"/>
          </w:tcPr>
          <w:p w14:paraId="5E8D85AF" w14:textId="77777777" w:rsidR="006379F5" w:rsidRDefault="006379F5">
            <w:pPr>
              <w:pStyle w:val="ConsPlusNormal"/>
            </w:pPr>
            <w:r>
              <w:t>Аппаратура коммуникационная передающая без приемных устройств</w:t>
            </w:r>
          </w:p>
        </w:tc>
        <w:tc>
          <w:tcPr>
            <w:tcW w:w="964" w:type="dxa"/>
          </w:tcPr>
          <w:p w14:paraId="764E7DBC" w14:textId="77777777" w:rsidR="006379F5" w:rsidRDefault="006379F5">
            <w:pPr>
              <w:pStyle w:val="ConsPlusNormal"/>
            </w:pPr>
          </w:p>
        </w:tc>
        <w:tc>
          <w:tcPr>
            <w:tcW w:w="964" w:type="dxa"/>
          </w:tcPr>
          <w:p w14:paraId="3C3A9C78" w14:textId="77777777" w:rsidR="006379F5" w:rsidRDefault="006379F5">
            <w:pPr>
              <w:pStyle w:val="ConsPlusNormal"/>
            </w:pPr>
          </w:p>
        </w:tc>
        <w:tc>
          <w:tcPr>
            <w:tcW w:w="964" w:type="dxa"/>
          </w:tcPr>
          <w:p w14:paraId="2F917525" w14:textId="77777777" w:rsidR="006379F5" w:rsidRDefault="006379F5">
            <w:pPr>
              <w:pStyle w:val="ConsPlusNormal"/>
            </w:pPr>
          </w:p>
        </w:tc>
        <w:tc>
          <w:tcPr>
            <w:tcW w:w="964" w:type="dxa"/>
          </w:tcPr>
          <w:p w14:paraId="7A47E634" w14:textId="77777777" w:rsidR="006379F5" w:rsidRDefault="006379F5">
            <w:pPr>
              <w:pStyle w:val="ConsPlusNormal"/>
            </w:pPr>
          </w:p>
        </w:tc>
      </w:tr>
      <w:tr w:rsidR="006379F5" w14:paraId="64D906AF" w14:textId="77777777">
        <w:tc>
          <w:tcPr>
            <w:tcW w:w="454" w:type="dxa"/>
          </w:tcPr>
          <w:p w14:paraId="36BD1997" w14:textId="77777777" w:rsidR="006379F5" w:rsidRDefault="006379F5">
            <w:pPr>
              <w:pStyle w:val="ConsPlusNormal"/>
            </w:pPr>
            <w:r>
              <w:t>21.</w:t>
            </w:r>
          </w:p>
        </w:tc>
        <w:tc>
          <w:tcPr>
            <w:tcW w:w="2041" w:type="dxa"/>
          </w:tcPr>
          <w:p w14:paraId="0F8B8AAD" w14:textId="77777777" w:rsidR="006379F5" w:rsidRDefault="006379F5">
            <w:pPr>
              <w:pStyle w:val="ConsPlusNormal"/>
            </w:pPr>
            <w:hyperlink r:id="rId627">
              <w:r>
                <w:rPr>
                  <w:color w:val="0000FF"/>
                </w:rPr>
                <w:t>26.30.13</w:t>
              </w:r>
            </w:hyperlink>
          </w:p>
        </w:tc>
        <w:tc>
          <w:tcPr>
            <w:tcW w:w="2721" w:type="dxa"/>
          </w:tcPr>
          <w:p w14:paraId="7753D9FF" w14:textId="77777777" w:rsidR="006379F5" w:rsidRDefault="006379F5">
            <w:pPr>
              <w:pStyle w:val="ConsPlusNormal"/>
            </w:pPr>
            <w:r>
              <w:t>Камеры телевизионные</w:t>
            </w:r>
          </w:p>
        </w:tc>
        <w:tc>
          <w:tcPr>
            <w:tcW w:w="964" w:type="dxa"/>
          </w:tcPr>
          <w:p w14:paraId="66DF12F5" w14:textId="77777777" w:rsidR="006379F5" w:rsidRDefault="006379F5">
            <w:pPr>
              <w:pStyle w:val="ConsPlusNormal"/>
            </w:pPr>
          </w:p>
        </w:tc>
        <w:tc>
          <w:tcPr>
            <w:tcW w:w="964" w:type="dxa"/>
          </w:tcPr>
          <w:p w14:paraId="16E71CA5" w14:textId="77777777" w:rsidR="006379F5" w:rsidRDefault="006379F5">
            <w:pPr>
              <w:pStyle w:val="ConsPlusNormal"/>
            </w:pPr>
          </w:p>
        </w:tc>
        <w:tc>
          <w:tcPr>
            <w:tcW w:w="964" w:type="dxa"/>
          </w:tcPr>
          <w:p w14:paraId="3B429F0A" w14:textId="77777777" w:rsidR="006379F5" w:rsidRDefault="006379F5">
            <w:pPr>
              <w:pStyle w:val="ConsPlusNormal"/>
            </w:pPr>
          </w:p>
        </w:tc>
        <w:tc>
          <w:tcPr>
            <w:tcW w:w="964" w:type="dxa"/>
          </w:tcPr>
          <w:p w14:paraId="05DC05D9" w14:textId="77777777" w:rsidR="006379F5" w:rsidRDefault="006379F5">
            <w:pPr>
              <w:pStyle w:val="ConsPlusNormal"/>
            </w:pPr>
          </w:p>
        </w:tc>
      </w:tr>
      <w:tr w:rsidR="006379F5" w14:paraId="03F46200" w14:textId="77777777">
        <w:tc>
          <w:tcPr>
            <w:tcW w:w="454" w:type="dxa"/>
          </w:tcPr>
          <w:p w14:paraId="74E251E5" w14:textId="77777777" w:rsidR="006379F5" w:rsidRDefault="006379F5">
            <w:pPr>
              <w:pStyle w:val="ConsPlusNormal"/>
            </w:pPr>
            <w:r>
              <w:t>22.</w:t>
            </w:r>
          </w:p>
        </w:tc>
        <w:tc>
          <w:tcPr>
            <w:tcW w:w="2041" w:type="dxa"/>
          </w:tcPr>
          <w:p w14:paraId="296CB4BB" w14:textId="77777777" w:rsidR="006379F5" w:rsidRDefault="006379F5">
            <w:pPr>
              <w:pStyle w:val="ConsPlusNormal"/>
            </w:pPr>
            <w:hyperlink r:id="rId628">
              <w:r>
                <w:rPr>
                  <w:color w:val="0000FF"/>
                </w:rPr>
                <w:t>26.30.21</w:t>
              </w:r>
            </w:hyperlink>
          </w:p>
        </w:tc>
        <w:tc>
          <w:tcPr>
            <w:tcW w:w="2721" w:type="dxa"/>
          </w:tcPr>
          <w:p w14:paraId="4A5E2B32" w14:textId="77777777" w:rsidR="006379F5" w:rsidRDefault="006379F5">
            <w:pPr>
              <w:pStyle w:val="ConsPlusNormal"/>
            </w:pPr>
            <w:r>
              <w:t>Аппараты телефонные проводные с беспроводной трубкой</w:t>
            </w:r>
          </w:p>
        </w:tc>
        <w:tc>
          <w:tcPr>
            <w:tcW w:w="964" w:type="dxa"/>
          </w:tcPr>
          <w:p w14:paraId="19ABFF06" w14:textId="77777777" w:rsidR="006379F5" w:rsidRDefault="006379F5">
            <w:pPr>
              <w:pStyle w:val="ConsPlusNormal"/>
            </w:pPr>
          </w:p>
        </w:tc>
        <w:tc>
          <w:tcPr>
            <w:tcW w:w="964" w:type="dxa"/>
          </w:tcPr>
          <w:p w14:paraId="76634532" w14:textId="77777777" w:rsidR="006379F5" w:rsidRDefault="006379F5">
            <w:pPr>
              <w:pStyle w:val="ConsPlusNormal"/>
            </w:pPr>
          </w:p>
        </w:tc>
        <w:tc>
          <w:tcPr>
            <w:tcW w:w="964" w:type="dxa"/>
          </w:tcPr>
          <w:p w14:paraId="59627BF5" w14:textId="77777777" w:rsidR="006379F5" w:rsidRDefault="006379F5">
            <w:pPr>
              <w:pStyle w:val="ConsPlusNormal"/>
            </w:pPr>
          </w:p>
        </w:tc>
        <w:tc>
          <w:tcPr>
            <w:tcW w:w="964" w:type="dxa"/>
          </w:tcPr>
          <w:p w14:paraId="323A5C51" w14:textId="77777777" w:rsidR="006379F5" w:rsidRDefault="006379F5">
            <w:pPr>
              <w:pStyle w:val="ConsPlusNormal"/>
            </w:pPr>
          </w:p>
        </w:tc>
      </w:tr>
      <w:tr w:rsidR="006379F5" w14:paraId="43A41D2B" w14:textId="77777777">
        <w:tc>
          <w:tcPr>
            <w:tcW w:w="454" w:type="dxa"/>
          </w:tcPr>
          <w:p w14:paraId="516053EB" w14:textId="77777777" w:rsidR="006379F5" w:rsidRDefault="006379F5">
            <w:pPr>
              <w:pStyle w:val="ConsPlusNormal"/>
            </w:pPr>
            <w:r>
              <w:t>23.</w:t>
            </w:r>
          </w:p>
        </w:tc>
        <w:tc>
          <w:tcPr>
            <w:tcW w:w="2041" w:type="dxa"/>
          </w:tcPr>
          <w:p w14:paraId="778047DE" w14:textId="77777777" w:rsidR="006379F5" w:rsidRDefault="006379F5">
            <w:pPr>
              <w:pStyle w:val="ConsPlusNormal"/>
            </w:pPr>
            <w:hyperlink r:id="rId629">
              <w:r>
                <w:rPr>
                  <w:color w:val="0000FF"/>
                </w:rPr>
                <w:t>26.30.22</w:t>
              </w:r>
            </w:hyperlink>
          </w:p>
        </w:tc>
        <w:tc>
          <w:tcPr>
            <w:tcW w:w="2721" w:type="dxa"/>
          </w:tcPr>
          <w:p w14:paraId="0F520643" w14:textId="77777777" w:rsidR="006379F5" w:rsidRDefault="006379F5">
            <w:pPr>
              <w:pStyle w:val="ConsPlusNormal"/>
            </w:pPr>
            <w:r>
              <w:t xml:space="preserve">Аппараты телефонные для сотовых сетей связи или для прочих беспроводных </w:t>
            </w:r>
            <w:r>
              <w:lastRenderedPageBreak/>
              <w:t>сетей</w:t>
            </w:r>
          </w:p>
        </w:tc>
        <w:tc>
          <w:tcPr>
            <w:tcW w:w="964" w:type="dxa"/>
          </w:tcPr>
          <w:p w14:paraId="58C7007F" w14:textId="77777777" w:rsidR="006379F5" w:rsidRDefault="006379F5">
            <w:pPr>
              <w:pStyle w:val="ConsPlusNormal"/>
            </w:pPr>
          </w:p>
        </w:tc>
        <w:tc>
          <w:tcPr>
            <w:tcW w:w="964" w:type="dxa"/>
          </w:tcPr>
          <w:p w14:paraId="656ADEE7" w14:textId="77777777" w:rsidR="006379F5" w:rsidRDefault="006379F5">
            <w:pPr>
              <w:pStyle w:val="ConsPlusNormal"/>
            </w:pPr>
          </w:p>
        </w:tc>
        <w:tc>
          <w:tcPr>
            <w:tcW w:w="964" w:type="dxa"/>
          </w:tcPr>
          <w:p w14:paraId="4FF62ACB" w14:textId="77777777" w:rsidR="006379F5" w:rsidRDefault="006379F5">
            <w:pPr>
              <w:pStyle w:val="ConsPlusNormal"/>
            </w:pPr>
          </w:p>
        </w:tc>
        <w:tc>
          <w:tcPr>
            <w:tcW w:w="964" w:type="dxa"/>
          </w:tcPr>
          <w:p w14:paraId="31D496A6" w14:textId="77777777" w:rsidR="006379F5" w:rsidRDefault="006379F5">
            <w:pPr>
              <w:pStyle w:val="ConsPlusNormal"/>
            </w:pPr>
          </w:p>
        </w:tc>
      </w:tr>
      <w:tr w:rsidR="006379F5" w14:paraId="44EB247A" w14:textId="77777777">
        <w:tc>
          <w:tcPr>
            <w:tcW w:w="454" w:type="dxa"/>
          </w:tcPr>
          <w:p w14:paraId="09FFE3AD" w14:textId="77777777" w:rsidR="006379F5" w:rsidRDefault="006379F5">
            <w:pPr>
              <w:pStyle w:val="ConsPlusNormal"/>
            </w:pPr>
            <w:r>
              <w:t>24.</w:t>
            </w:r>
          </w:p>
        </w:tc>
        <w:tc>
          <w:tcPr>
            <w:tcW w:w="2041" w:type="dxa"/>
          </w:tcPr>
          <w:p w14:paraId="38CE0A49" w14:textId="77777777" w:rsidR="006379F5" w:rsidRDefault="006379F5">
            <w:pPr>
              <w:pStyle w:val="ConsPlusNormal"/>
            </w:pPr>
            <w:hyperlink r:id="rId630">
              <w:r>
                <w:rPr>
                  <w:color w:val="0000FF"/>
                </w:rPr>
                <w:t>26.30.23</w:t>
              </w:r>
            </w:hyperlink>
          </w:p>
        </w:tc>
        <w:tc>
          <w:tcPr>
            <w:tcW w:w="2721" w:type="dxa"/>
          </w:tcPr>
          <w:p w14:paraId="536D7353" w14:textId="77777777" w:rsidR="006379F5" w:rsidRDefault="006379F5">
            <w:pPr>
              <w:pStyle w:val="ConsPlusNormal"/>
            </w:pPr>
            <w: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964" w:type="dxa"/>
          </w:tcPr>
          <w:p w14:paraId="28EE2B11" w14:textId="77777777" w:rsidR="006379F5" w:rsidRDefault="006379F5">
            <w:pPr>
              <w:pStyle w:val="ConsPlusNormal"/>
            </w:pPr>
          </w:p>
        </w:tc>
        <w:tc>
          <w:tcPr>
            <w:tcW w:w="964" w:type="dxa"/>
          </w:tcPr>
          <w:p w14:paraId="53F704F0" w14:textId="77777777" w:rsidR="006379F5" w:rsidRDefault="006379F5">
            <w:pPr>
              <w:pStyle w:val="ConsPlusNormal"/>
            </w:pPr>
          </w:p>
        </w:tc>
        <w:tc>
          <w:tcPr>
            <w:tcW w:w="964" w:type="dxa"/>
          </w:tcPr>
          <w:p w14:paraId="46855C41" w14:textId="77777777" w:rsidR="006379F5" w:rsidRDefault="006379F5">
            <w:pPr>
              <w:pStyle w:val="ConsPlusNormal"/>
            </w:pPr>
          </w:p>
        </w:tc>
        <w:tc>
          <w:tcPr>
            <w:tcW w:w="964" w:type="dxa"/>
          </w:tcPr>
          <w:p w14:paraId="05310721" w14:textId="77777777" w:rsidR="006379F5" w:rsidRDefault="006379F5">
            <w:pPr>
              <w:pStyle w:val="ConsPlusNormal"/>
            </w:pPr>
          </w:p>
        </w:tc>
      </w:tr>
      <w:tr w:rsidR="006379F5" w14:paraId="3F28079D" w14:textId="77777777">
        <w:tc>
          <w:tcPr>
            <w:tcW w:w="454" w:type="dxa"/>
          </w:tcPr>
          <w:p w14:paraId="0BE32B99" w14:textId="77777777" w:rsidR="006379F5" w:rsidRDefault="006379F5">
            <w:pPr>
              <w:pStyle w:val="ConsPlusNormal"/>
            </w:pPr>
            <w:r>
              <w:t>25.</w:t>
            </w:r>
          </w:p>
        </w:tc>
        <w:tc>
          <w:tcPr>
            <w:tcW w:w="2041" w:type="dxa"/>
          </w:tcPr>
          <w:p w14:paraId="250C46CE" w14:textId="77777777" w:rsidR="006379F5" w:rsidRDefault="006379F5">
            <w:pPr>
              <w:pStyle w:val="ConsPlusNormal"/>
            </w:pPr>
            <w:hyperlink r:id="rId631">
              <w:r>
                <w:rPr>
                  <w:color w:val="0000FF"/>
                </w:rPr>
                <w:t>26.30.3</w:t>
              </w:r>
            </w:hyperlink>
          </w:p>
        </w:tc>
        <w:tc>
          <w:tcPr>
            <w:tcW w:w="2721" w:type="dxa"/>
          </w:tcPr>
          <w:p w14:paraId="6305057B" w14:textId="77777777" w:rsidR="006379F5" w:rsidRDefault="006379F5">
            <w:pPr>
              <w:pStyle w:val="ConsPlusNormal"/>
            </w:pPr>
            <w:r>
              <w:t>Части и комплектующие коммуникационного оборудования</w:t>
            </w:r>
          </w:p>
        </w:tc>
        <w:tc>
          <w:tcPr>
            <w:tcW w:w="964" w:type="dxa"/>
          </w:tcPr>
          <w:p w14:paraId="52B025CF" w14:textId="77777777" w:rsidR="006379F5" w:rsidRDefault="006379F5">
            <w:pPr>
              <w:pStyle w:val="ConsPlusNormal"/>
            </w:pPr>
          </w:p>
        </w:tc>
        <w:tc>
          <w:tcPr>
            <w:tcW w:w="964" w:type="dxa"/>
          </w:tcPr>
          <w:p w14:paraId="4AA76624" w14:textId="77777777" w:rsidR="006379F5" w:rsidRDefault="006379F5">
            <w:pPr>
              <w:pStyle w:val="ConsPlusNormal"/>
            </w:pPr>
          </w:p>
        </w:tc>
        <w:tc>
          <w:tcPr>
            <w:tcW w:w="964" w:type="dxa"/>
          </w:tcPr>
          <w:p w14:paraId="13065B28" w14:textId="77777777" w:rsidR="006379F5" w:rsidRDefault="006379F5">
            <w:pPr>
              <w:pStyle w:val="ConsPlusNormal"/>
            </w:pPr>
          </w:p>
        </w:tc>
        <w:tc>
          <w:tcPr>
            <w:tcW w:w="964" w:type="dxa"/>
          </w:tcPr>
          <w:p w14:paraId="75E3CC78" w14:textId="77777777" w:rsidR="006379F5" w:rsidRDefault="006379F5">
            <w:pPr>
              <w:pStyle w:val="ConsPlusNormal"/>
            </w:pPr>
          </w:p>
        </w:tc>
      </w:tr>
      <w:tr w:rsidR="006379F5" w14:paraId="41BC2A20" w14:textId="77777777">
        <w:tc>
          <w:tcPr>
            <w:tcW w:w="454" w:type="dxa"/>
          </w:tcPr>
          <w:p w14:paraId="7DB8DAC9" w14:textId="77777777" w:rsidR="006379F5" w:rsidRDefault="006379F5">
            <w:pPr>
              <w:pStyle w:val="ConsPlusNormal"/>
            </w:pPr>
            <w:r>
              <w:t>26.</w:t>
            </w:r>
          </w:p>
        </w:tc>
        <w:tc>
          <w:tcPr>
            <w:tcW w:w="2041" w:type="dxa"/>
          </w:tcPr>
          <w:p w14:paraId="37AE5F89" w14:textId="77777777" w:rsidR="006379F5" w:rsidRDefault="006379F5">
            <w:pPr>
              <w:pStyle w:val="ConsPlusNormal"/>
            </w:pPr>
            <w:hyperlink r:id="rId632">
              <w:r>
                <w:rPr>
                  <w:color w:val="0000FF"/>
                </w:rPr>
                <w:t>26.30.4</w:t>
              </w:r>
            </w:hyperlink>
          </w:p>
        </w:tc>
        <w:tc>
          <w:tcPr>
            <w:tcW w:w="2721" w:type="dxa"/>
          </w:tcPr>
          <w:p w14:paraId="3793D0D4" w14:textId="77777777" w:rsidR="006379F5" w:rsidRDefault="006379F5">
            <w:pPr>
              <w:pStyle w:val="ConsPlusNormal"/>
            </w:pPr>
            <w:r>
              <w:t>Антенны и антенные отражатели всех видов и их части; части передающей радио-и телевизионной аппаратуры и телевизионных камер</w:t>
            </w:r>
          </w:p>
        </w:tc>
        <w:tc>
          <w:tcPr>
            <w:tcW w:w="964" w:type="dxa"/>
          </w:tcPr>
          <w:p w14:paraId="3CBF287C" w14:textId="77777777" w:rsidR="006379F5" w:rsidRDefault="006379F5">
            <w:pPr>
              <w:pStyle w:val="ConsPlusNormal"/>
            </w:pPr>
          </w:p>
        </w:tc>
        <w:tc>
          <w:tcPr>
            <w:tcW w:w="964" w:type="dxa"/>
          </w:tcPr>
          <w:p w14:paraId="0C81043A" w14:textId="77777777" w:rsidR="006379F5" w:rsidRDefault="006379F5">
            <w:pPr>
              <w:pStyle w:val="ConsPlusNormal"/>
            </w:pPr>
          </w:p>
        </w:tc>
        <w:tc>
          <w:tcPr>
            <w:tcW w:w="964" w:type="dxa"/>
          </w:tcPr>
          <w:p w14:paraId="4C8BDD1E" w14:textId="77777777" w:rsidR="006379F5" w:rsidRDefault="006379F5">
            <w:pPr>
              <w:pStyle w:val="ConsPlusNormal"/>
            </w:pPr>
          </w:p>
        </w:tc>
        <w:tc>
          <w:tcPr>
            <w:tcW w:w="964" w:type="dxa"/>
          </w:tcPr>
          <w:p w14:paraId="2CAE9CA5" w14:textId="77777777" w:rsidR="006379F5" w:rsidRDefault="006379F5">
            <w:pPr>
              <w:pStyle w:val="ConsPlusNormal"/>
            </w:pPr>
          </w:p>
        </w:tc>
      </w:tr>
      <w:tr w:rsidR="006379F5" w14:paraId="05890D02" w14:textId="77777777">
        <w:tc>
          <w:tcPr>
            <w:tcW w:w="454" w:type="dxa"/>
          </w:tcPr>
          <w:p w14:paraId="6AA8F2B3" w14:textId="77777777" w:rsidR="006379F5" w:rsidRDefault="006379F5">
            <w:pPr>
              <w:pStyle w:val="ConsPlusNormal"/>
            </w:pPr>
            <w:r>
              <w:t>27.</w:t>
            </w:r>
          </w:p>
        </w:tc>
        <w:tc>
          <w:tcPr>
            <w:tcW w:w="2041" w:type="dxa"/>
          </w:tcPr>
          <w:p w14:paraId="6E73BE80" w14:textId="77777777" w:rsidR="006379F5" w:rsidRDefault="006379F5">
            <w:pPr>
              <w:pStyle w:val="ConsPlusNormal"/>
            </w:pPr>
            <w:hyperlink r:id="rId633">
              <w:r>
                <w:rPr>
                  <w:color w:val="0000FF"/>
                </w:rPr>
                <w:t>26.30.50</w:t>
              </w:r>
            </w:hyperlink>
          </w:p>
        </w:tc>
        <w:tc>
          <w:tcPr>
            <w:tcW w:w="2721" w:type="dxa"/>
          </w:tcPr>
          <w:p w14:paraId="69602FE8" w14:textId="77777777" w:rsidR="006379F5" w:rsidRDefault="006379F5">
            <w:pPr>
              <w:pStyle w:val="ConsPlusNormal"/>
            </w:pPr>
            <w:r>
              <w:t>Устройства охранной или пожарной сигнализации и аналогичная аппаратура</w:t>
            </w:r>
          </w:p>
        </w:tc>
        <w:tc>
          <w:tcPr>
            <w:tcW w:w="964" w:type="dxa"/>
          </w:tcPr>
          <w:p w14:paraId="2A1AB76A" w14:textId="77777777" w:rsidR="006379F5" w:rsidRDefault="006379F5">
            <w:pPr>
              <w:pStyle w:val="ConsPlusNormal"/>
            </w:pPr>
          </w:p>
        </w:tc>
        <w:tc>
          <w:tcPr>
            <w:tcW w:w="964" w:type="dxa"/>
          </w:tcPr>
          <w:p w14:paraId="5DFB3912" w14:textId="77777777" w:rsidR="006379F5" w:rsidRDefault="006379F5">
            <w:pPr>
              <w:pStyle w:val="ConsPlusNormal"/>
            </w:pPr>
          </w:p>
        </w:tc>
        <w:tc>
          <w:tcPr>
            <w:tcW w:w="964" w:type="dxa"/>
          </w:tcPr>
          <w:p w14:paraId="09C94008" w14:textId="77777777" w:rsidR="006379F5" w:rsidRDefault="006379F5">
            <w:pPr>
              <w:pStyle w:val="ConsPlusNormal"/>
            </w:pPr>
          </w:p>
        </w:tc>
        <w:tc>
          <w:tcPr>
            <w:tcW w:w="964" w:type="dxa"/>
          </w:tcPr>
          <w:p w14:paraId="08AA3A3E" w14:textId="77777777" w:rsidR="006379F5" w:rsidRDefault="006379F5">
            <w:pPr>
              <w:pStyle w:val="ConsPlusNormal"/>
            </w:pPr>
          </w:p>
        </w:tc>
      </w:tr>
      <w:tr w:rsidR="006379F5" w14:paraId="18A02F6C" w14:textId="77777777">
        <w:tc>
          <w:tcPr>
            <w:tcW w:w="454" w:type="dxa"/>
          </w:tcPr>
          <w:p w14:paraId="75C4A6D8" w14:textId="77777777" w:rsidR="006379F5" w:rsidRDefault="006379F5">
            <w:pPr>
              <w:pStyle w:val="ConsPlusNormal"/>
            </w:pPr>
            <w:r>
              <w:t>28.</w:t>
            </w:r>
          </w:p>
        </w:tc>
        <w:tc>
          <w:tcPr>
            <w:tcW w:w="2041" w:type="dxa"/>
          </w:tcPr>
          <w:p w14:paraId="14419140" w14:textId="77777777" w:rsidR="006379F5" w:rsidRDefault="006379F5">
            <w:pPr>
              <w:pStyle w:val="ConsPlusNormal"/>
            </w:pPr>
            <w:hyperlink r:id="rId634">
              <w:r>
                <w:rPr>
                  <w:color w:val="0000FF"/>
                </w:rPr>
                <w:t>26.30.6</w:t>
              </w:r>
            </w:hyperlink>
          </w:p>
        </w:tc>
        <w:tc>
          <w:tcPr>
            <w:tcW w:w="2721" w:type="dxa"/>
          </w:tcPr>
          <w:p w14:paraId="326E0391" w14:textId="77777777" w:rsidR="006379F5" w:rsidRDefault="006379F5">
            <w:pPr>
              <w:pStyle w:val="ConsPlusNormal"/>
            </w:pPr>
            <w:r>
              <w:t>Части устройств охранной или пожарной сигнализации и аналогичной аппаратуры</w:t>
            </w:r>
          </w:p>
        </w:tc>
        <w:tc>
          <w:tcPr>
            <w:tcW w:w="964" w:type="dxa"/>
          </w:tcPr>
          <w:p w14:paraId="418B97CF" w14:textId="77777777" w:rsidR="006379F5" w:rsidRDefault="006379F5">
            <w:pPr>
              <w:pStyle w:val="ConsPlusNormal"/>
            </w:pPr>
          </w:p>
        </w:tc>
        <w:tc>
          <w:tcPr>
            <w:tcW w:w="964" w:type="dxa"/>
          </w:tcPr>
          <w:p w14:paraId="234BBAA4" w14:textId="77777777" w:rsidR="006379F5" w:rsidRDefault="006379F5">
            <w:pPr>
              <w:pStyle w:val="ConsPlusNormal"/>
            </w:pPr>
          </w:p>
        </w:tc>
        <w:tc>
          <w:tcPr>
            <w:tcW w:w="964" w:type="dxa"/>
          </w:tcPr>
          <w:p w14:paraId="2B43E246" w14:textId="77777777" w:rsidR="006379F5" w:rsidRDefault="006379F5">
            <w:pPr>
              <w:pStyle w:val="ConsPlusNormal"/>
            </w:pPr>
          </w:p>
        </w:tc>
        <w:tc>
          <w:tcPr>
            <w:tcW w:w="964" w:type="dxa"/>
          </w:tcPr>
          <w:p w14:paraId="664C4FD9" w14:textId="77777777" w:rsidR="006379F5" w:rsidRDefault="006379F5">
            <w:pPr>
              <w:pStyle w:val="ConsPlusNormal"/>
            </w:pPr>
          </w:p>
        </w:tc>
      </w:tr>
      <w:tr w:rsidR="006379F5" w14:paraId="3A7B5F56" w14:textId="77777777">
        <w:tc>
          <w:tcPr>
            <w:tcW w:w="454" w:type="dxa"/>
          </w:tcPr>
          <w:p w14:paraId="5447F1D0" w14:textId="77777777" w:rsidR="006379F5" w:rsidRDefault="006379F5">
            <w:pPr>
              <w:pStyle w:val="ConsPlusNormal"/>
            </w:pPr>
            <w:r>
              <w:t>29.</w:t>
            </w:r>
          </w:p>
        </w:tc>
        <w:tc>
          <w:tcPr>
            <w:tcW w:w="2041" w:type="dxa"/>
          </w:tcPr>
          <w:p w14:paraId="67149F83" w14:textId="77777777" w:rsidR="006379F5" w:rsidRDefault="006379F5">
            <w:pPr>
              <w:pStyle w:val="ConsPlusNormal"/>
            </w:pPr>
            <w:hyperlink r:id="rId635">
              <w:r>
                <w:rPr>
                  <w:color w:val="0000FF"/>
                </w:rPr>
                <w:t>26.40.1</w:t>
              </w:r>
            </w:hyperlink>
          </w:p>
        </w:tc>
        <w:tc>
          <w:tcPr>
            <w:tcW w:w="2721" w:type="dxa"/>
          </w:tcPr>
          <w:p w14:paraId="1D385476" w14:textId="77777777" w:rsidR="006379F5" w:rsidRDefault="006379F5">
            <w:pPr>
              <w:pStyle w:val="ConsPlusNormal"/>
            </w:pPr>
            <w:r>
              <w:t>Радиоприемники широковещательные</w:t>
            </w:r>
          </w:p>
        </w:tc>
        <w:tc>
          <w:tcPr>
            <w:tcW w:w="964" w:type="dxa"/>
          </w:tcPr>
          <w:p w14:paraId="150CED9D" w14:textId="77777777" w:rsidR="006379F5" w:rsidRDefault="006379F5">
            <w:pPr>
              <w:pStyle w:val="ConsPlusNormal"/>
            </w:pPr>
          </w:p>
        </w:tc>
        <w:tc>
          <w:tcPr>
            <w:tcW w:w="964" w:type="dxa"/>
          </w:tcPr>
          <w:p w14:paraId="2C046319" w14:textId="77777777" w:rsidR="006379F5" w:rsidRDefault="006379F5">
            <w:pPr>
              <w:pStyle w:val="ConsPlusNormal"/>
            </w:pPr>
          </w:p>
        </w:tc>
        <w:tc>
          <w:tcPr>
            <w:tcW w:w="964" w:type="dxa"/>
          </w:tcPr>
          <w:p w14:paraId="3F5A7F5D" w14:textId="77777777" w:rsidR="006379F5" w:rsidRDefault="006379F5">
            <w:pPr>
              <w:pStyle w:val="ConsPlusNormal"/>
            </w:pPr>
          </w:p>
        </w:tc>
        <w:tc>
          <w:tcPr>
            <w:tcW w:w="964" w:type="dxa"/>
          </w:tcPr>
          <w:p w14:paraId="0DD4DEFE" w14:textId="77777777" w:rsidR="006379F5" w:rsidRDefault="006379F5">
            <w:pPr>
              <w:pStyle w:val="ConsPlusNormal"/>
            </w:pPr>
          </w:p>
        </w:tc>
      </w:tr>
      <w:tr w:rsidR="006379F5" w14:paraId="20374005" w14:textId="77777777">
        <w:tc>
          <w:tcPr>
            <w:tcW w:w="454" w:type="dxa"/>
          </w:tcPr>
          <w:p w14:paraId="2A052E66" w14:textId="77777777" w:rsidR="006379F5" w:rsidRDefault="006379F5">
            <w:pPr>
              <w:pStyle w:val="ConsPlusNormal"/>
            </w:pPr>
            <w:r>
              <w:t>30.</w:t>
            </w:r>
          </w:p>
        </w:tc>
        <w:tc>
          <w:tcPr>
            <w:tcW w:w="2041" w:type="dxa"/>
          </w:tcPr>
          <w:p w14:paraId="23D1D5D3" w14:textId="77777777" w:rsidR="006379F5" w:rsidRDefault="006379F5">
            <w:pPr>
              <w:pStyle w:val="ConsPlusNormal"/>
            </w:pPr>
            <w:hyperlink r:id="rId636">
              <w:r>
                <w:rPr>
                  <w:color w:val="0000FF"/>
                </w:rPr>
                <w:t>26.40.20</w:t>
              </w:r>
            </w:hyperlink>
          </w:p>
        </w:tc>
        <w:tc>
          <w:tcPr>
            <w:tcW w:w="2721" w:type="dxa"/>
          </w:tcPr>
          <w:p w14:paraId="4404C02A" w14:textId="77777777" w:rsidR="006379F5" w:rsidRDefault="006379F5">
            <w:pPr>
              <w:pStyle w:val="ConsPlusNormal"/>
            </w:pPr>
            <w:r>
              <w:t>Приемники телевизионные, совмещенные или не совмещенные с широковещательными радиоприемниками или аппаратурой для записи или воспроизведения звука или изображения</w:t>
            </w:r>
          </w:p>
        </w:tc>
        <w:tc>
          <w:tcPr>
            <w:tcW w:w="964" w:type="dxa"/>
          </w:tcPr>
          <w:p w14:paraId="054CF429" w14:textId="77777777" w:rsidR="006379F5" w:rsidRDefault="006379F5">
            <w:pPr>
              <w:pStyle w:val="ConsPlusNormal"/>
            </w:pPr>
          </w:p>
        </w:tc>
        <w:tc>
          <w:tcPr>
            <w:tcW w:w="964" w:type="dxa"/>
          </w:tcPr>
          <w:p w14:paraId="743F87C2" w14:textId="77777777" w:rsidR="006379F5" w:rsidRDefault="006379F5">
            <w:pPr>
              <w:pStyle w:val="ConsPlusNormal"/>
            </w:pPr>
          </w:p>
        </w:tc>
        <w:tc>
          <w:tcPr>
            <w:tcW w:w="964" w:type="dxa"/>
          </w:tcPr>
          <w:p w14:paraId="44480687" w14:textId="77777777" w:rsidR="006379F5" w:rsidRDefault="006379F5">
            <w:pPr>
              <w:pStyle w:val="ConsPlusNormal"/>
            </w:pPr>
          </w:p>
        </w:tc>
        <w:tc>
          <w:tcPr>
            <w:tcW w:w="964" w:type="dxa"/>
          </w:tcPr>
          <w:p w14:paraId="1A2F35FF" w14:textId="77777777" w:rsidR="006379F5" w:rsidRDefault="006379F5">
            <w:pPr>
              <w:pStyle w:val="ConsPlusNormal"/>
            </w:pPr>
          </w:p>
        </w:tc>
      </w:tr>
      <w:tr w:rsidR="006379F5" w14:paraId="40C589D6" w14:textId="77777777">
        <w:tc>
          <w:tcPr>
            <w:tcW w:w="454" w:type="dxa"/>
          </w:tcPr>
          <w:p w14:paraId="029FC521" w14:textId="77777777" w:rsidR="006379F5" w:rsidRDefault="006379F5">
            <w:pPr>
              <w:pStyle w:val="ConsPlusNormal"/>
            </w:pPr>
            <w:r>
              <w:t>31.</w:t>
            </w:r>
          </w:p>
        </w:tc>
        <w:tc>
          <w:tcPr>
            <w:tcW w:w="2041" w:type="dxa"/>
          </w:tcPr>
          <w:p w14:paraId="465A3723" w14:textId="77777777" w:rsidR="006379F5" w:rsidRDefault="006379F5">
            <w:pPr>
              <w:pStyle w:val="ConsPlusNormal"/>
            </w:pPr>
            <w:hyperlink r:id="rId637">
              <w:r>
                <w:rPr>
                  <w:color w:val="0000FF"/>
                </w:rPr>
                <w:t>26.40.31</w:t>
              </w:r>
            </w:hyperlink>
          </w:p>
        </w:tc>
        <w:tc>
          <w:tcPr>
            <w:tcW w:w="2721" w:type="dxa"/>
          </w:tcPr>
          <w:p w14:paraId="0E0223BE" w14:textId="77777777" w:rsidR="006379F5" w:rsidRDefault="006379F5">
            <w:pPr>
              <w:pStyle w:val="ConsPlusNormal"/>
            </w:pPr>
            <w:r>
              <w:t>Устройства электропроигрывающие, проигрыватели грампластинок, кассетные проигрыватели и прочая аппаратура для воспроизведения звука</w:t>
            </w:r>
          </w:p>
        </w:tc>
        <w:tc>
          <w:tcPr>
            <w:tcW w:w="964" w:type="dxa"/>
          </w:tcPr>
          <w:p w14:paraId="0321FB55" w14:textId="77777777" w:rsidR="006379F5" w:rsidRDefault="006379F5">
            <w:pPr>
              <w:pStyle w:val="ConsPlusNormal"/>
            </w:pPr>
          </w:p>
        </w:tc>
        <w:tc>
          <w:tcPr>
            <w:tcW w:w="964" w:type="dxa"/>
          </w:tcPr>
          <w:p w14:paraId="49B38E0C" w14:textId="77777777" w:rsidR="006379F5" w:rsidRDefault="006379F5">
            <w:pPr>
              <w:pStyle w:val="ConsPlusNormal"/>
            </w:pPr>
          </w:p>
        </w:tc>
        <w:tc>
          <w:tcPr>
            <w:tcW w:w="964" w:type="dxa"/>
          </w:tcPr>
          <w:p w14:paraId="085D359C" w14:textId="77777777" w:rsidR="006379F5" w:rsidRDefault="006379F5">
            <w:pPr>
              <w:pStyle w:val="ConsPlusNormal"/>
            </w:pPr>
          </w:p>
        </w:tc>
        <w:tc>
          <w:tcPr>
            <w:tcW w:w="964" w:type="dxa"/>
          </w:tcPr>
          <w:p w14:paraId="7ADE6494" w14:textId="77777777" w:rsidR="006379F5" w:rsidRDefault="006379F5">
            <w:pPr>
              <w:pStyle w:val="ConsPlusNormal"/>
            </w:pPr>
          </w:p>
        </w:tc>
      </w:tr>
      <w:tr w:rsidR="006379F5" w14:paraId="35409643" w14:textId="77777777">
        <w:tc>
          <w:tcPr>
            <w:tcW w:w="454" w:type="dxa"/>
          </w:tcPr>
          <w:p w14:paraId="7545AB2F" w14:textId="77777777" w:rsidR="006379F5" w:rsidRDefault="006379F5">
            <w:pPr>
              <w:pStyle w:val="ConsPlusNormal"/>
            </w:pPr>
            <w:r>
              <w:lastRenderedPageBreak/>
              <w:t>32.</w:t>
            </w:r>
          </w:p>
        </w:tc>
        <w:tc>
          <w:tcPr>
            <w:tcW w:w="2041" w:type="dxa"/>
          </w:tcPr>
          <w:p w14:paraId="0CC51F1E" w14:textId="77777777" w:rsidR="006379F5" w:rsidRDefault="006379F5">
            <w:pPr>
              <w:pStyle w:val="ConsPlusNormal"/>
            </w:pPr>
            <w:hyperlink r:id="rId638">
              <w:r>
                <w:rPr>
                  <w:color w:val="0000FF"/>
                </w:rPr>
                <w:t>26.40.32</w:t>
              </w:r>
            </w:hyperlink>
          </w:p>
        </w:tc>
        <w:tc>
          <w:tcPr>
            <w:tcW w:w="2721" w:type="dxa"/>
          </w:tcPr>
          <w:p w14:paraId="01476AE3" w14:textId="77777777" w:rsidR="006379F5" w:rsidRDefault="006379F5">
            <w:pPr>
              <w:pStyle w:val="ConsPlusNormal"/>
            </w:pPr>
            <w:r>
              <w:t>Магнитофоны и прочая аппаратура для записи звука</w:t>
            </w:r>
          </w:p>
        </w:tc>
        <w:tc>
          <w:tcPr>
            <w:tcW w:w="964" w:type="dxa"/>
          </w:tcPr>
          <w:p w14:paraId="2BDC47A7" w14:textId="77777777" w:rsidR="006379F5" w:rsidRDefault="006379F5">
            <w:pPr>
              <w:pStyle w:val="ConsPlusNormal"/>
            </w:pPr>
          </w:p>
        </w:tc>
        <w:tc>
          <w:tcPr>
            <w:tcW w:w="964" w:type="dxa"/>
          </w:tcPr>
          <w:p w14:paraId="3CB5AC8F" w14:textId="77777777" w:rsidR="006379F5" w:rsidRDefault="006379F5">
            <w:pPr>
              <w:pStyle w:val="ConsPlusNormal"/>
            </w:pPr>
          </w:p>
        </w:tc>
        <w:tc>
          <w:tcPr>
            <w:tcW w:w="964" w:type="dxa"/>
          </w:tcPr>
          <w:p w14:paraId="20A9B597" w14:textId="77777777" w:rsidR="006379F5" w:rsidRDefault="006379F5">
            <w:pPr>
              <w:pStyle w:val="ConsPlusNormal"/>
            </w:pPr>
          </w:p>
        </w:tc>
        <w:tc>
          <w:tcPr>
            <w:tcW w:w="964" w:type="dxa"/>
          </w:tcPr>
          <w:p w14:paraId="29A83687" w14:textId="77777777" w:rsidR="006379F5" w:rsidRDefault="006379F5">
            <w:pPr>
              <w:pStyle w:val="ConsPlusNormal"/>
            </w:pPr>
          </w:p>
        </w:tc>
      </w:tr>
      <w:tr w:rsidR="006379F5" w14:paraId="369D0DCA" w14:textId="77777777">
        <w:tc>
          <w:tcPr>
            <w:tcW w:w="454" w:type="dxa"/>
          </w:tcPr>
          <w:p w14:paraId="09D14B2E" w14:textId="77777777" w:rsidR="006379F5" w:rsidRDefault="006379F5">
            <w:pPr>
              <w:pStyle w:val="ConsPlusNormal"/>
            </w:pPr>
            <w:r>
              <w:t>33.</w:t>
            </w:r>
          </w:p>
        </w:tc>
        <w:tc>
          <w:tcPr>
            <w:tcW w:w="2041" w:type="dxa"/>
          </w:tcPr>
          <w:p w14:paraId="3D3DD816" w14:textId="77777777" w:rsidR="006379F5" w:rsidRDefault="006379F5">
            <w:pPr>
              <w:pStyle w:val="ConsPlusNormal"/>
            </w:pPr>
            <w:hyperlink r:id="rId639">
              <w:r>
                <w:rPr>
                  <w:color w:val="0000FF"/>
                </w:rPr>
                <w:t>26.40.33</w:t>
              </w:r>
            </w:hyperlink>
          </w:p>
        </w:tc>
        <w:tc>
          <w:tcPr>
            <w:tcW w:w="2721" w:type="dxa"/>
          </w:tcPr>
          <w:p w14:paraId="08979C90" w14:textId="77777777" w:rsidR="006379F5" w:rsidRDefault="006379F5">
            <w:pPr>
              <w:pStyle w:val="ConsPlusNormal"/>
            </w:pPr>
            <w:r>
              <w:t>Видеокамеры для записи и прочая аппаратура для записи или воспроизведения изображения</w:t>
            </w:r>
          </w:p>
        </w:tc>
        <w:tc>
          <w:tcPr>
            <w:tcW w:w="964" w:type="dxa"/>
          </w:tcPr>
          <w:p w14:paraId="3B5DE840" w14:textId="77777777" w:rsidR="006379F5" w:rsidRDefault="006379F5">
            <w:pPr>
              <w:pStyle w:val="ConsPlusNormal"/>
            </w:pPr>
          </w:p>
        </w:tc>
        <w:tc>
          <w:tcPr>
            <w:tcW w:w="964" w:type="dxa"/>
          </w:tcPr>
          <w:p w14:paraId="1CA3B1F9" w14:textId="77777777" w:rsidR="006379F5" w:rsidRDefault="006379F5">
            <w:pPr>
              <w:pStyle w:val="ConsPlusNormal"/>
            </w:pPr>
          </w:p>
        </w:tc>
        <w:tc>
          <w:tcPr>
            <w:tcW w:w="964" w:type="dxa"/>
          </w:tcPr>
          <w:p w14:paraId="4EEF6550" w14:textId="77777777" w:rsidR="006379F5" w:rsidRDefault="006379F5">
            <w:pPr>
              <w:pStyle w:val="ConsPlusNormal"/>
            </w:pPr>
          </w:p>
        </w:tc>
        <w:tc>
          <w:tcPr>
            <w:tcW w:w="964" w:type="dxa"/>
          </w:tcPr>
          <w:p w14:paraId="510E8F52" w14:textId="77777777" w:rsidR="006379F5" w:rsidRDefault="006379F5">
            <w:pPr>
              <w:pStyle w:val="ConsPlusNormal"/>
            </w:pPr>
          </w:p>
        </w:tc>
      </w:tr>
      <w:tr w:rsidR="006379F5" w14:paraId="7414EBAE" w14:textId="77777777">
        <w:tc>
          <w:tcPr>
            <w:tcW w:w="454" w:type="dxa"/>
          </w:tcPr>
          <w:p w14:paraId="4226BF6C" w14:textId="77777777" w:rsidR="006379F5" w:rsidRDefault="006379F5">
            <w:pPr>
              <w:pStyle w:val="ConsPlusNormal"/>
            </w:pPr>
            <w:r>
              <w:t>34.</w:t>
            </w:r>
          </w:p>
        </w:tc>
        <w:tc>
          <w:tcPr>
            <w:tcW w:w="2041" w:type="dxa"/>
          </w:tcPr>
          <w:p w14:paraId="638A5F2F" w14:textId="77777777" w:rsidR="006379F5" w:rsidRDefault="006379F5">
            <w:pPr>
              <w:pStyle w:val="ConsPlusNormal"/>
            </w:pPr>
            <w:hyperlink r:id="rId640">
              <w:r>
                <w:rPr>
                  <w:color w:val="0000FF"/>
                </w:rPr>
                <w:t>26.40.34</w:t>
              </w:r>
            </w:hyperlink>
          </w:p>
        </w:tc>
        <w:tc>
          <w:tcPr>
            <w:tcW w:w="2721" w:type="dxa"/>
          </w:tcPr>
          <w:p w14:paraId="4E727CD1" w14:textId="77777777" w:rsidR="006379F5" w:rsidRDefault="006379F5">
            <w:pPr>
              <w:pStyle w:val="ConsPlusNormal"/>
            </w:pPr>
            <w:r>
              <w:t>Мониторы и проекторы, без встроенной телевизионной приемной аппаратуры и в основном не используемые в системах автоматической обработки данных</w:t>
            </w:r>
          </w:p>
        </w:tc>
        <w:tc>
          <w:tcPr>
            <w:tcW w:w="964" w:type="dxa"/>
          </w:tcPr>
          <w:p w14:paraId="192B499A" w14:textId="77777777" w:rsidR="006379F5" w:rsidRDefault="006379F5">
            <w:pPr>
              <w:pStyle w:val="ConsPlusNormal"/>
            </w:pPr>
          </w:p>
        </w:tc>
        <w:tc>
          <w:tcPr>
            <w:tcW w:w="964" w:type="dxa"/>
          </w:tcPr>
          <w:p w14:paraId="2CB34D19" w14:textId="77777777" w:rsidR="006379F5" w:rsidRDefault="006379F5">
            <w:pPr>
              <w:pStyle w:val="ConsPlusNormal"/>
            </w:pPr>
          </w:p>
        </w:tc>
        <w:tc>
          <w:tcPr>
            <w:tcW w:w="964" w:type="dxa"/>
          </w:tcPr>
          <w:p w14:paraId="75A17BBD" w14:textId="77777777" w:rsidR="006379F5" w:rsidRDefault="006379F5">
            <w:pPr>
              <w:pStyle w:val="ConsPlusNormal"/>
            </w:pPr>
          </w:p>
        </w:tc>
        <w:tc>
          <w:tcPr>
            <w:tcW w:w="964" w:type="dxa"/>
          </w:tcPr>
          <w:p w14:paraId="4F1502B0" w14:textId="77777777" w:rsidR="006379F5" w:rsidRDefault="006379F5">
            <w:pPr>
              <w:pStyle w:val="ConsPlusNormal"/>
            </w:pPr>
          </w:p>
        </w:tc>
      </w:tr>
      <w:tr w:rsidR="006379F5" w14:paraId="25126A98" w14:textId="77777777">
        <w:tc>
          <w:tcPr>
            <w:tcW w:w="454" w:type="dxa"/>
          </w:tcPr>
          <w:p w14:paraId="61A278EE" w14:textId="77777777" w:rsidR="006379F5" w:rsidRDefault="006379F5">
            <w:pPr>
              <w:pStyle w:val="ConsPlusNormal"/>
            </w:pPr>
            <w:r>
              <w:t>35.</w:t>
            </w:r>
          </w:p>
        </w:tc>
        <w:tc>
          <w:tcPr>
            <w:tcW w:w="2041" w:type="dxa"/>
          </w:tcPr>
          <w:p w14:paraId="31063314" w14:textId="77777777" w:rsidR="006379F5" w:rsidRDefault="006379F5">
            <w:pPr>
              <w:pStyle w:val="ConsPlusNormal"/>
            </w:pPr>
            <w:hyperlink r:id="rId641">
              <w:r>
                <w:rPr>
                  <w:color w:val="0000FF"/>
                </w:rPr>
                <w:t>26.40.4</w:t>
              </w:r>
            </w:hyperlink>
          </w:p>
        </w:tc>
        <w:tc>
          <w:tcPr>
            <w:tcW w:w="2721" w:type="dxa"/>
          </w:tcPr>
          <w:p w14:paraId="55E26054" w14:textId="77777777" w:rsidR="006379F5" w:rsidRDefault="006379F5">
            <w:pPr>
              <w:pStyle w:val="ConsPlusNormal"/>
            </w:pPr>
            <w:r>
              <w:t>Микрофоны, громкоговорители, приемная аппаратура для радиотелефонной или радиотелеграфной связи</w:t>
            </w:r>
          </w:p>
        </w:tc>
        <w:tc>
          <w:tcPr>
            <w:tcW w:w="964" w:type="dxa"/>
          </w:tcPr>
          <w:p w14:paraId="68965D17" w14:textId="77777777" w:rsidR="006379F5" w:rsidRDefault="006379F5">
            <w:pPr>
              <w:pStyle w:val="ConsPlusNormal"/>
            </w:pPr>
          </w:p>
        </w:tc>
        <w:tc>
          <w:tcPr>
            <w:tcW w:w="964" w:type="dxa"/>
          </w:tcPr>
          <w:p w14:paraId="6B7E2EBE" w14:textId="77777777" w:rsidR="006379F5" w:rsidRDefault="006379F5">
            <w:pPr>
              <w:pStyle w:val="ConsPlusNormal"/>
            </w:pPr>
          </w:p>
        </w:tc>
        <w:tc>
          <w:tcPr>
            <w:tcW w:w="964" w:type="dxa"/>
          </w:tcPr>
          <w:p w14:paraId="62D424BC" w14:textId="77777777" w:rsidR="006379F5" w:rsidRDefault="006379F5">
            <w:pPr>
              <w:pStyle w:val="ConsPlusNormal"/>
            </w:pPr>
          </w:p>
        </w:tc>
        <w:tc>
          <w:tcPr>
            <w:tcW w:w="964" w:type="dxa"/>
          </w:tcPr>
          <w:p w14:paraId="7F9227EB" w14:textId="77777777" w:rsidR="006379F5" w:rsidRDefault="006379F5">
            <w:pPr>
              <w:pStyle w:val="ConsPlusNormal"/>
            </w:pPr>
          </w:p>
        </w:tc>
      </w:tr>
      <w:tr w:rsidR="006379F5" w14:paraId="071B9AFB" w14:textId="77777777">
        <w:tc>
          <w:tcPr>
            <w:tcW w:w="454" w:type="dxa"/>
          </w:tcPr>
          <w:p w14:paraId="4E900563" w14:textId="77777777" w:rsidR="006379F5" w:rsidRDefault="006379F5">
            <w:pPr>
              <w:pStyle w:val="ConsPlusNormal"/>
            </w:pPr>
            <w:r>
              <w:t>36.</w:t>
            </w:r>
          </w:p>
        </w:tc>
        <w:tc>
          <w:tcPr>
            <w:tcW w:w="2041" w:type="dxa"/>
          </w:tcPr>
          <w:p w14:paraId="062B7B57" w14:textId="77777777" w:rsidR="006379F5" w:rsidRDefault="006379F5">
            <w:pPr>
              <w:pStyle w:val="ConsPlusNormal"/>
            </w:pPr>
            <w:hyperlink r:id="rId642">
              <w:r>
                <w:rPr>
                  <w:color w:val="0000FF"/>
                </w:rPr>
                <w:t>26.40.51</w:t>
              </w:r>
            </w:hyperlink>
          </w:p>
        </w:tc>
        <w:tc>
          <w:tcPr>
            <w:tcW w:w="2721" w:type="dxa"/>
          </w:tcPr>
          <w:p w14:paraId="4D2759F3" w14:textId="77777777" w:rsidR="006379F5" w:rsidRDefault="006379F5">
            <w:pPr>
              <w:pStyle w:val="ConsPlusNormal"/>
            </w:pPr>
            <w:r>
              <w:t>Части и принадлежности звукового и видеооборудования</w:t>
            </w:r>
          </w:p>
        </w:tc>
        <w:tc>
          <w:tcPr>
            <w:tcW w:w="964" w:type="dxa"/>
          </w:tcPr>
          <w:p w14:paraId="79B29298" w14:textId="77777777" w:rsidR="006379F5" w:rsidRDefault="006379F5">
            <w:pPr>
              <w:pStyle w:val="ConsPlusNormal"/>
            </w:pPr>
          </w:p>
        </w:tc>
        <w:tc>
          <w:tcPr>
            <w:tcW w:w="964" w:type="dxa"/>
          </w:tcPr>
          <w:p w14:paraId="52AED0D2" w14:textId="77777777" w:rsidR="006379F5" w:rsidRDefault="006379F5">
            <w:pPr>
              <w:pStyle w:val="ConsPlusNormal"/>
            </w:pPr>
          </w:p>
        </w:tc>
        <w:tc>
          <w:tcPr>
            <w:tcW w:w="964" w:type="dxa"/>
          </w:tcPr>
          <w:p w14:paraId="178DEF05" w14:textId="77777777" w:rsidR="006379F5" w:rsidRDefault="006379F5">
            <w:pPr>
              <w:pStyle w:val="ConsPlusNormal"/>
            </w:pPr>
          </w:p>
        </w:tc>
        <w:tc>
          <w:tcPr>
            <w:tcW w:w="964" w:type="dxa"/>
          </w:tcPr>
          <w:p w14:paraId="3B17476B" w14:textId="77777777" w:rsidR="006379F5" w:rsidRDefault="006379F5">
            <w:pPr>
              <w:pStyle w:val="ConsPlusNormal"/>
            </w:pPr>
          </w:p>
        </w:tc>
      </w:tr>
      <w:tr w:rsidR="006379F5" w14:paraId="64922A93" w14:textId="77777777">
        <w:tc>
          <w:tcPr>
            <w:tcW w:w="454" w:type="dxa"/>
          </w:tcPr>
          <w:p w14:paraId="4915511F" w14:textId="77777777" w:rsidR="006379F5" w:rsidRDefault="006379F5">
            <w:pPr>
              <w:pStyle w:val="ConsPlusNormal"/>
            </w:pPr>
            <w:r>
              <w:t>37.</w:t>
            </w:r>
          </w:p>
        </w:tc>
        <w:tc>
          <w:tcPr>
            <w:tcW w:w="2041" w:type="dxa"/>
          </w:tcPr>
          <w:p w14:paraId="51D5E61B" w14:textId="77777777" w:rsidR="006379F5" w:rsidRDefault="006379F5">
            <w:pPr>
              <w:pStyle w:val="ConsPlusNormal"/>
            </w:pPr>
            <w:hyperlink r:id="rId643">
              <w:r>
                <w:rPr>
                  <w:color w:val="0000FF"/>
                </w:rPr>
                <w:t>26.40.52</w:t>
              </w:r>
            </w:hyperlink>
          </w:p>
        </w:tc>
        <w:tc>
          <w:tcPr>
            <w:tcW w:w="2721" w:type="dxa"/>
          </w:tcPr>
          <w:p w14:paraId="15E97D77" w14:textId="77777777" w:rsidR="006379F5" w:rsidRDefault="006379F5">
            <w:pPr>
              <w:pStyle w:val="ConsPlusNormal"/>
            </w:pPr>
            <w:r>
              <w:t>Части радиоприемной и радиопередающей аппаратуры</w:t>
            </w:r>
          </w:p>
        </w:tc>
        <w:tc>
          <w:tcPr>
            <w:tcW w:w="964" w:type="dxa"/>
          </w:tcPr>
          <w:p w14:paraId="397F0809" w14:textId="77777777" w:rsidR="006379F5" w:rsidRDefault="006379F5">
            <w:pPr>
              <w:pStyle w:val="ConsPlusNormal"/>
            </w:pPr>
          </w:p>
        </w:tc>
        <w:tc>
          <w:tcPr>
            <w:tcW w:w="964" w:type="dxa"/>
          </w:tcPr>
          <w:p w14:paraId="596417E3" w14:textId="77777777" w:rsidR="006379F5" w:rsidRDefault="006379F5">
            <w:pPr>
              <w:pStyle w:val="ConsPlusNormal"/>
            </w:pPr>
          </w:p>
        </w:tc>
        <w:tc>
          <w:tcPr>
            <w:tcW w:w="964" w:type="dxa"/>
          </w:tcPr>
          <w:p w14:paraId="6FF53867" w14:textId="77777777" w:rsidR="006379F5" w:rsidRDefault="006379F5">
            <w:pPr>
              <w:pStyle w:val="ConsPlusNormal"/>
            </w:pPr>
          </w:p>
        </w:tc>
        <w:tc>
          <w:tcPr>
            <w:tcW w:w="964" w:type="dxa"/>
          </w:tcPr>
          <w:p w14:paraId="2D81B890" w14:textId="77777777" w:rsidR="006379F5" w:rsidRDefault="006379F5">
            <w:pPr>
              <w:pStyle w:val="ConsPlusNormal"/>
            </w:pPr>
          </w:p>
        </w:tc>
      </w:tr>
      <w:tr w:rsidR="006379F5" w14:paraId="338AC5A1" w14:textId="77777777">
        <w:tc>
          <w:tcPr>
            <w:tcW w:w="454" w:type="dxa"/>
          </w:tcPr>
          <w:p w14:paraId="5678476E" w14:textId="77777777" w:rsidR="006379F5" w:rsidRDefault="006379F5">
            <w:pPr>
              <w:pStyle w:val="ConsPlusNormal"/>
            </w:pPr>
            <w:r>
              <w:t>38.</w:t>
            </w:r>
          </w:p>
        </w:tc>
        <w:tc>
          <w:tcPr>
            <w:tcW w:w="2041" w:type="dxa"/>
          </w:tcPr>
          <w:p w14:paraId="5F5934BB" w14:textId="77777777" w:rsidR="006379F5" w:rsidRDefault="006379F5">
            <w:pPr>
              <w:pStyle w:val="ConsPlusNormal"/>
            </w:pPr>
            <w:hyperlink r:id="rId644">
              <w:r>
                <w:rPr>
                  <w:color w:val="0000FF"/>
                </w:rPr>
                <w:t>26.40.60</w:t>
              </w:r>
            </w:hyperlink>
          </w:p>
        </w:tc>
        <w:tc>
          <w:tcPr>
            <w:tcW w:w="2721" w:type="dxa"/>
          </w:tcPr>
          <w:p w14:paraId="7C48C7BE" w14:textId="77777777" w:rsidR="006379F5" w:rsidRDefault="006379F5">
            <w:pPr>
              <w:pStyle w:val="ConsPlusNormal"/>
            </w:pPr>
            <w:r>
              <w:t>Приставки игровые, используемые с телевизионным приемником или оборудованные встроенным экраном, и прочие коммерческие и азартные игры с электронным дисплеем</w:t>
            </w:r>
          </w:p>
        </w:tc>
        <w:tc>
          <w:tcPr>
            <w:tcW w:w="964" w:type="dxa"/>
          </w:tcPr>
          <w:p w14:paraId="0F23ADC0" w14:textId="77777777" w:rsidR="006379F5" w:rsidRDefault="006379F5">
            <w:pPr>
              <w:pStyle w:val="ConsPlusNormal"/>
            </w:pPr>
          </w:p>
        </w:tc>
        <w:tc>
          <w:tcPr>
            <w:tcW w:w="964" w:type="dxa"/>
          </w:tcPr>
          <w:p w14:paraId="66CD5D9D" w14:textId="77777777" w:rsidR="006379F5" w:rsidRDefault="006379F5">
            <w:pPr>
              <w:pStyle w:val="ConsPlusNormal"/>
            </w:pPr>
          </w:p>
        </w:tc>
        <w:tc>
          <w:tcPr>
            <w:tcW w:w="964" w:type="dxa"/>
          </w:tcPr>
          <w:p w14:paraId="6F8D3915" w14:textId="77777777" w:rsidR="006379F5" w:rsidRDefault="006379F5">
            <w:pPr>
              <w:pStyle w:val="ConsPlusNormal"/>
            </w:pPr>
          </w:p>
        </w:tc>
        <w:tc>
          <w:tcPr>
            <w:tcW w:w="964" w:type="dxa"/>
          </w:tcPr>
          <w:p w14:paraId="17D3CDCC" w14:textId="77777777" w:rsidR="006379F5" w:rsidRDefault="006379F5">
            <w:pPr>
              <w:pStyle w:val="ConsPlusNormal"/>
            </w:pPr>
          </w:p>
        </w:tc>
      </w:tr>
      <w:tr w:rsidR="006379F5" w14:paraId="0FC3D4AA" w14:textId="77777777">
        <w:tc>
          <w:tcPr>
            <w:tcW w:w="454" w:type="dxa"/>
          </w:tcPr>
          <w:p w14:paraId="6DCC8601" w14:textId="77777777" w:rsidR="006379F5" w:rsidRDefault="006379F5">
            <w:pPr>
              <w:pStyle w:val="ConsPlusNormal"/>
            </w:pPr>
            <w:r>
              <w:t>39.</w:t>
            </w:r>
          </w:p>
        </w:tc>
        <w:tc>
          <w:tcPr>
            <w:tcW w:w="2041" w:type="dxa"/>
          </w:tcPr>
          <w:p w14:paraId="5A3DD05E" w14:textId="77777777" w:rsidR="006379F5" w:rsidRDefault="006379F5">
            <w:pPr>
              <w:pStyle w:val="ConsPlusNormal"/>
            </w:pPr>
            <w:hyperlink r:id="rId645">
              <w:r>
                <w:rPr>
                  <w:color w:val="0000FF"/>
                </w:rPr>
                <w:t>26.70.13</w:t>
              </w:r>
            </w:hyperlink>
          </w:p>
        </w:tc>
        <w:tc>
          <w:tcPr>
            <w:tcW w:w="2721" w:type="dxa"/>
          </w:tcPr>
          <w:p w14:paraId="106F97AB" w14:textId="77777777" w:rsidR="006379F5" w:rsidRDefault="006379F5">
            <w:pPr>
              <w:pStyle w:val="ConsPlusNormal"/>
            </w:pPr>
            <w:r>
              <w:t>Видеокамеры цифровые</w:t>
            </w:r>
          </w:p>
        </w:tc>
        <w:tc>
          <w:tcPr>
            <w:tcW w:w="964" w:type="dxa"/>
          </w:tcPr>
          <w:p w14:paraId="241A35B8" w14:textId="77777777" w:rsidR="006379F5" w:rsidRDefault="006379F5">
            <w:pPr>
              <w:pStyle w:val="ConsPlusNormal"/>
            </w:pPr>
          </w:p>
        </w:tc>
        <w:tc>
          <w:tcPr>
            <w:tcW w:w="964" w:type="dxa"/>
          </w:tcPr>
          <w:p w14:paraId="1C8B88F8" w14:textId="77777777" w:rsidR="006379F5" w:rsidRDefault="006379F5">
            <w:pPr>
              <w:pStyle w:val="ConsPlusNormal"/>
            </w:pPr>
          </w:p>
        </w:tc>
        <w:tc>
          <w:tcPr>
            <w:tcW w:w="964" w:type="dxa"/>
          </w:tcPr>
          <w:p w14:paraId="3012639E" w14:textId="77777777" w:rsidR="006379F5" w:rsidRDefault="006379F5">
            <w:pPr>
              <w:pStyle w:val="ConsPlusNormal"/>
            </w:pPr>
          </w:p>
        </w:tc>
        <w:tc>
          <w:tcPr>
            <w:tcW w:w="964" w:type="dxa"/>
          </w:tcPr>
          <w:p w14:paraId="4C846FDA" w14:textId="77777777" w:rsidR="006379F5" w:rsidRDefault="006379F5">
            <w:pPr>
              <w:pStyle w:val="ConsPlusNormal"/>
            </w:pPr>
          </w:p>
        </w:tc>
      </w:tr>
      <w:tr w:rsidR="006379F5" w14:paraId="6E903F12" w14:textId="77777777">
        <w:tc>
          <w:tcPr>
            <w:tcW w:w="454" w:type="dxa"/>
          </w:tcPr>
          <w:p w14:paraId="66C248C2" w14:textId="77777777" w:rsidR="006379F5" w:rsidRDefault="006379F5">
            <w:pPr>
              <w:pStyle w:val="ConsPlusNormal"/>
            </w:pPr>
            <w:r>
              <w:t>40.</w:t>
            </w:r>
          </w:p>
        </w:tc>
        <w:tc>
          <w:tcPr>
            <w:tcW w:w="2041" w:type="dxa"/>
          </w:tcPr>
          <w:p w14:paraId="466E33DC" w14:textId="77777777" w:rsidR="006379F5" w:rsidRDefault="006379F5">
            <w:pPr>
              <w:pStyle w:val="ConsPlusNormal"/>
            </w:pPr>
            <w:hyperlink r:id="rId646">
              <w:r>
                <w:rPr>
                  <w:color w:val="0000FF"/>
                </w:rPr>
                <w:t>26.70.23</w:t>
              </w:r>
            </w:hyperlink>
          </w:p>
        </w:tc>
        <w:tc>
          <w:tcPr>
            <w:tcW w:w="2721" w:type="dxa"/>
          </w:tcPr>
          <w:p w14:paraId="0CC862A8" w14:textId="77777777" w:rsidR="006379F5" w:rsidRDefault="006379F5">
            <w:pPr>
              <w:pStyle w:val="ConsPlusNormal"/>
            </w:pPr>
            <w:r>
              <w:t>Устройства на жидких кристаллах; лазеры, кроме лазерных диодов; оптические приборы и инструменты прочие, не включенные в другие группировки</w:t>
            </w:r>
          </w:p>
        </w:tc>
        <w:tc>
          <w:tcPr>
            <w:tcW w:w="964" w:type="dxa"/>
          </w:tcPr>
          <w:p w14:paraId="7E7D7170" w14:textId="77777777" w:rsidR="006379F5" w:rsidRDefault="006379F5">
            <w:pPr>
              <w:pStyle w:val="ConsPlusNormal"/>
            </w:pPr>
          </w:p>
        </w:tc>
        <w:tc>
          <w:tcPr>
            <w:tcW w:w="964" w:type="dxa"/>
          </w:tcPr>
          <w:p w14:paraId="2D75CE8C" w14:textId="77777777" w:rsidR="006379F5" w:rsidRDefault="006379F5">
            <w:pPr>
              <w:pStyle w:val="ConsPlusNormal"/>
            </w:pPr>
          </w:p>
        </w:tc>
        <w:tc>
          <w:tcPr>
            <w:tcW w:w="964" w:type="dxa"/>
          </w:tcPr>
          <w:p w14:paraId="1B81AA40" w14:textId="77777777" w:rsidR="006379F5" w:rsidRDefault="006379F5">
            <w:pPr>
              <w:pStyle w:val="ConsPlusNormal"/>
            </w:pPr>
          </w:p>
        </w:tc>
        <w:tc>
          <w:tcPr>
            <w:tcW w:w="964" w:type="dxa"/>
          </w:tcPr>
          <w:p w14:paraId="586D2779" w14:textId="77777777" w:rsidR="006379F5" w:rsidRDefault="006379F5">
            <w:pPr>
              <w:pStyle w:val="ConsPlusNormal"/>
            </w:pPr>
          </w:p>
        </w:tc>
      </w:tr>
      <w:tr w:rsidR="006379F5" w14:paraId="178A19D4" w14:textId="77777777">
        <w:tc>
          <w:tcPr>
            <w:tcW w:w="454" w:type="dxa"/>
          </w:tcPr>
          <w:p w14:paraId="2ED087E2" w14:textId="77777777" w:rsidR="006379F5" w:rsidRDefault="006379F5">
            <w:pPr>
              <w:pStyle w:val="ConsPlusNormal"/>
            </w:pPr>
            <w:r>
              <w:t>41.</w:t>
            </w:r>
          </w:p>
        </w:tc>
        <w:tc>
          <w:tcPr>
            <w:tcW w:w="2041" w:type="dxa"/>
          </w:tcPr>
          <w:p w14:paraId="10F9A3C6" w14:textId="77777777" w:rsidR="006379F5" w:rsidRDefault="006379F5">
            <w:pPr>
              <w:pStyle w:val="ConsPlusNormal"/>
            </w:pPr>
            <w:hyperlink r:id="rId647">
              <w:r>
                <w:rPr>
                  <w:color w:val="0000FF"/>
                </w:rPr>
                <w:t>26.70.25</w:t>
              </w:r>
            </w:hyperlink>
          </w:p>
        </w:tc>
        <w:tc>
          <w:tcPr>
            <w:tcW w:w="2721" w:type="dxa"/>
          </w:tcPr>
          <w:p w14:paraId="540C9F05" w14:textId="77777777" w:rsidR="006379F5" w:rsidRDefault="006379F5">
            <w:pPr>
              <w:pStyle w:val="ConsPlusNormal"/>
            </w:pPr>
            <w:r>
              <w:t xml:space="preserve">Части и принадлежности устройств на жидких кристаллах, лазеров </w:t>
            </w:r>
            <w:r>
              <w:lastRenderedPageBreak/>
              <w:t>(кроме лазерных диодов), прочих оптических приборов и инструментов, не включенных в другие группировки</w:t>
            </w:r>
          </w:p>
        </w:tc>
        <w:tc>
          <w:tcPr>
            <w:tcW w:w="964" w:type="dxa"/>
          </w:tcPr>
          <w:p w14:paraId="033D7696" w14:textId="77777777" w:rsidR="006379F5" w:rsidRDefault="006379F5">
            <w:pPr>
              <w:pStyle w:val="ConsPlusNormal"/>
            </w:pPr>
          </w:p>
        </w:tc>
        <w:tc>
          <w:tcPr>
            <w:tcW w:w="964" w:type="dxa"/>
          </w:tcPr>
          <w:p w14:paraId="67FAFDF4" w14:textId="77777777" w:rsidR="006379F5" w:rsidRDefault="006379F5">
            <w:pPr>
              <w:pStyle w:val="ConsPlusNormal"/>
            </w:pPr>
          </w:p>
        </w:tc>
        <w:tc>
          <w:tcPr>
            <w:tcW w:w="964" w:type="dxa"/>
          </w:tcPr>
          <w:p w14:paraId="22ED72F4" w14:textId="77777777" w:rsidR="006379F5" w:rsidRDefault="006379F5">
            <w:pPr>
              <w:pStyle w:val="ConsPlusNormal"/>
            </w:pPr>
          </w:p>
        </w:tc>
        <w:tc>
          <w:tcPr>
            <w:tcW w:w="964" w:type="dxa"/>
          </w:tcPr>
          <w:p w14:paraId="0A5FC80C" w14:textId="77777777" w:rsidR="006379F5" w:rsidRDefault="006379F5">
            <w:pPr>
              <w:pStyle w:val="ConsPlusNormal"/>
            </w:pPr>
          </w:p>
        </w:tc>
      </w:tr>
      <w:tr w:rsidR="006379F5" w14:paraId="451485D1" w14:textId="77777777">
        <w:tc>
          <w:tcPr>
            <w:tcW w:w="454" w:type="dxa"/>
          </w:tcPr>
          <w:p w14:paraId="280D869A" w14:textId="77777777" w:rsidR="006379F5" w:rsidRDefault="006379F5">
            <w:pPr>
              <w:pStyle w:val="ConsPlusNormal"/>
            </w:pPr>
            <w:r>
              <w:t>42.</w:t>
            </w:r>
          </w:p>
        </w:tc>
        <w:tc>
          <w:tcPr>
            <w:tcW w:w="2041" w:type="dxa"/>
          </w:tcPr>
          <w:p w14:paraId="29F17858" w14:textId="77777777" w:rsidR="006379F5" w:rsidRDefault="006379F5">
            <w:pPr>
              <w:pStyle w:val="ConsPlusNormal"/>
            </w:pPr>
            <w:hyperlink r:id="rId648">
              <w:r>
                <w:rPr>
                  <w:color w:val="0000FF"/>
                </w:rPr>
                <w:t>26.80.11</w:t>
              </w:r>
            </w:hyperlink>
          </w:p>
        </w:tc>
        <w:tc>
          <w:tcPr>
            <w:tcW w:w="2721" w:type="dxa"/>
          </w:tcPr>
          <w:p w14:paraId="2FA29CDD" w14:textId="77777777" w:rsidR="006379F5" w:rsidRDefault="006379F5">
            <w:pPr>
              <w:pStyle w:val="ConsPlusNormal"/>
            </w:pPr>
            <w:r>
              <w:t>Носители данных магнитные без записи, кроме магнитных карт</w:t>
            </w:r>
          </w:p>
        </w:tc>
        <w:tc>
          <w:tcPr>
            <w:tcW w:w="964" w:type="dxa"/>
          </w:tcPr>
          <w:p w14:paraId="0C689C69" w14:textId="77777777" w:rsidR="006379F5" w:rsidRDefault="006379F5">
            <w:pPr>
              <w:pStyle w:val="ConsPlusNormal"/>
            </w:pPr>
          </w:p>
        </w:tc>
        <w:tc>
          <w:tcPr>
            <w:tcW w:w="964" w:type="dxa"/>
          </w:tcPr>
          <w:p w14:paraId="24451E9F" w14:textId="77777777" w:rsidR="006379F5" w:rsidRDefault="006379F5">
            <w:pPr>
              <w:pStyle w:val="ConsPlusNormal"/>
            </w:pPr>
          </w:p>
        </w:tc>
        <w:tc>
          <w:tcPr>
            <w:tcW w:w="964" w:type="dxa"/>
          </w:tcPr>
          <w:p w14:paraId="0AB46F44" w14:textId="77777777" w:rsidR="006379F5" w:rsidRDefault="006379F5">
            <w:pPr>
              <w:pStyle w:val="ConsPlusNormal"/>
            </w:pPr>
          </w:p>
        </w:tc>
        <w:tc>
          <w:tcPr>
            <w:tcW w:w="964" w:type="dxa"/>
          </w:tcPr>
          <w:p w14:paraId="471D2B57" w14:textId="77777777" w:rsidR="006379F5" w:rsidRDefault="006379F5">
            <w:pPr>
              <w:pStyle w:val="ConsPlusNormal"/>
            </w:pPr>
          </w:p>
        </w:tc>
      </w:tr>
      <w:tr w:rsidR="006379F5" w14:paraId="1DF76306" w14:textId="77777777">
        <w:tc>
          <w:tcPr>
            <w:tcW w:w="454" w:type="dxa"/>
          </w:tcPr>
          <w:p w14:paraId="3F5E7B44" w14:textId="77777777" w:rsidR="006379F5" w:rsidRDefault="006379F5">
            <w:pPr>
              <w:pStyle w:val="ConsPlusNormal"/>
            </w:pPr>
            <w:r>
              <w:t>43.</w:t>
            </w:r>
          </w:p>
        </w:tc>
        <w:tc>
          <w:tcPr>
            <w:tcW w:w="2041" w:type="dxa"/>
          </w:tcPr>
          <w:p w14:paraId="26ABBF77" w14:textId="77777777" w:rsidR="006379F5" w:rsidRDefault="006379F5">
            <w:pPr>
              <w:pStyle w:val="ConsPlusNormal"/>
            </w:pPr>
            <w:hyperlink r:id="rId649">
              <w:r>
                <w:rPr>
                  <w:color w:val="0000FF"/>
                </w:rPr>
                <w:t>26.80.12</w:t>
              </w:r>
            </w:hyperlink>
          </w:p>
        </w:tc>
        <w:tc>
          <w:tcPr>
            <w:tcW w:w="2721" w:type="dxa"/>
          </w:tcPr>
          <w:p w14:paraId="25DCF0F4" w14:textId="77777777" w:rsidR="006379F5" w:rsidRDefault="006379F5">
            <w:pPr>
              <w:pStyle w:val="ConsPlusNormal"/>
            </w:pPr>
            <w:r>
              <w:t>Носители данных оптические без записи</w:t>
            </w:r>
          </w:p>
        </w:tc>
        <w:tc>
          <w:tcPr>
            <w:tcW w:w="964" w:type="dxa"/>
          </w:tcPr>
          <w:p w14:paraId="28148760" w14:textId="77777777" w:rsidR="006379F5" w:rsidRDefault="006379F5">
            <w:pPr>
              <w:pStyle w:val="ConsPlusNormal"/>
            </w:pPr>
          </w:p>
        </w:tc>
        <w:tc>
          <w:tcPr>
            <w:tcW w:w="964" w:type="dxa"/>
          </w:tcPr>
          <w:p w14:paraId="369A3356" w14:textId="77777777" w:rsidR="006379F5" w:rsidRDefault="006379F5">
            <w:pPr>
              <w:pStyle w:val="ConsPlusNormal"/>
            </w:pPr>
          </w:p>
        </w:tc>
        <w:tc>
          <w:tcPr>
            <w:tcW w:w="964" w:type="dxa"/>
          </w:tcPr>
          <w:p w14:paraId="54B02C54" w14:textId="77777777" w:rsidR="006379F5" w:rsidRDefault="006379F5">
            <w:pPr>
              <w:pStyle w:val="ConsPlusNormal"/>
            </w:pPr>
          </w:p>
        </w:tc>
        <w:tc>
          <w:tcPr>
            <w:tcW w:w="964" w:type="dxa"/>
          </w:tcPr>
          <w:p w14:paraId="05A1744D" w14:textId="77777777" w:rsidR="006379F5" w:rsidRDefault="006379F5">
            <w:pPr>
              <w:pStyle w:val="ConsPlusNormal"/>
            </w:pPr>
          </w:p>
        </w:tc>
      </w:tr>
      <w:tr w:rsidR="006379F5" w14:paraId="5512C6DF" w14:textId="77777777">
        <w:tc>
          <w:tcPr>
            <w:tcW w:w="454" w:type="dxa"/>
          </w:tcPr>
          <w:p w14:paraId="369EA7BC" w14:textId="77777777" w:rsidR="006379F5" w:rsidRDefault="006379F5">
            <w:pPr>
              <w:pStyle w:val="ConsPlusNormal"/>
            </w:pPr>
            <w:r>
              <w:t>44.</w:t>
            </w:r>
          </w:p>
        </w:tc>
        <w:tc>
          <w:tcPr>
            <w:tcW w:w="2041" w:type="dxa"/>
          </w:tcPr>
          <w:p w14:paraId="7F95A6DE" w14:textId="77777777" w:rsidR="006379F5" w:rsidRDefault="006379F5">
            <w:pPr>
              <w:pStyle w:val="ConsPlusNormal"/>
            </w:pPr>
            <w:hyperlink r:id="rId650">
              <w:r>
                <w:rPr>
                  <w:color w:val="0000FF"/>
                </w:rPr>
                <w:t>26.80.13</w:t>
              </w:r>
            </w:hyperlink>
          </w:p>
        </w:tc>
        <w:tc>
          <w:tcPr>
            <w:tcW w:w="2721" w:type="dxa"/>
          </w:tcPr>
          <w:p w14:paraId="2B2F8F1B" w14:textId="77777777" w:rsidR="006379F5" w:rsidRDefault="006379F5">
            <w:pPr>
              <w:pStyle w:val="ConsPlusNormal"/>
            </w:pPr>
            <w:r>
              <w:t>Носители данных прочие, включая матрицы и основы для производства дисков</w:t>
            </w:r>
          </w:p>
        </w:tc>
        <w:tc>
          <w:tcPr>
            <w:tcW w:w="964" w:type="dxa"/>
          </w:tcPr>
          <w:p w14:paraId="5A91CD68" w14:textId="77777777" w:rsidR="006379F5" w:rsidRDefault="006379F5">
            <w:pPr>
              <w:pStyle w:val="ConsPlusNormal"/>
            </w:pPr>
          </w:p>
        </w:tc>
        <w:tc>
          <w:tcPr>
            <w:tcW w:w="964" w:type="dxa"/>
          </w:tcPr>
          <w:p w14:paraId="2681FD61" w14:textId="77777777" w:rsidR="006379F5" w:rsidRDefault="006379F5">
            <w:pPr>
              <w:pStyle w:val="ConsPlusNormal"/>
            </w:pPr>
          </w:p>
        </w:tc>
        <w:tc>
          <w:tcPr>
            <w:tcW w:w="964" w:type="dxa"/>
          </w:tcPr>
          <w:p w14:paraId="63E2299C" w14:textId="77777777" w:rsidR="006379F5" w:rsidRDefault="006379F5">
            <w:pPr>
              <w:pStyle w:val="ConsPlusNormal"/>
            </w:pPr>
          </w:p>
        </w:tc>
        <w:tc>
          <w:tcPr>
            <w:tcW w:w="964" w:type="dxa"/>
          </w:tcPr>
          <w:p w14:paraId="7663286D" w14:textId="77777777" w:rsidR="006379F5" w:rsidRDefault="006379F5">
            <w:pPr>
              <w:pStyle w:val="ConsPlusNormal"/>
            </w:pPr>
          </w:p>
        </w:tc>
      </w:tr>
      <w:tr w:rsidR="006379F5" w14:paraId="75573922" w14:textId="77777777">
        <w:tc>
          <w:tcPr>
            <w:tcW w:w="454" w:type="dxa"/>
          </w:tcPr>
          <w:p w14:paraId="4C643ACB" w14:textId="77777777" w:rsidR="006379F5" w:rsidRDefault="006379F5">
            <w:pPr>
              <w:pStyle w:val="ConsPlusNormal"/>
            </w:pPr>
            <w:r>
              <w:t>45.</w:t>
            </w:r>
          </w:p>
        </w:tc>
        <w:tc>
          <w:tcPr>
            <w:tcW w:w="2041" w:type="dxa"/>
          </w:tcPr>
          <w:p w14:paraId="3C305929" w14:textId="77777777" w:rsidR="006379F5" w:rsidRDefault="006379F5">
            <w:pPr>
              <w:pStyle w:val="ConsPlusNormal"/>
            </w:pPr>
            <w:hyperlink r:id="rId651">
              <w:r>
                <w:rPr>
                  <w:color w:val="0000FF"/>
                </w:rPr>
                <w:t>26.80.14</w:t>
              </w:r>
            </w:hyperlink>
          </w:p>
        </w:tc>
        <w:tc>
          <w:tcPr>
            <w:tcW w:w="2721" w:type="dxa"/>
          </w:tcPr>
          <w:p w14:paraId="25D94473" w14:textId="77777777" w:rsidR="006379F5" w:rsidRDefault="006379F5">
            <w:pPr>
              <w:pStyle w:val="ConsPlusNormal"/>
            </w:pPr>
            <w:r>
              <w:t>Карты магнитные</w:t>
            </w:r>
          </w:p>
        </w:tc>
        <w:tc>
          <w:tcPr>
            <w:tcW w:w="964" w:type="dxa"/>
          </w:tcPr>
          <w:p w14:paraId="1B23BF5B" w14:textId="77777777" w:rsidR="006379F5" w:rsidRDefault="006379F5">
            <w:pPr>
              <w:pStyle w:val="ConsPlusNormal"/>
            </w:pPr>
          </w:p>
        </w:tc>
        <w:tc>
          <w:tcPr>
            <w:tcW w:w="964" w:type="dxa"/>
          </w:tcPr>
          <w:p w14:paraId="4570B5CA" w14:textId="77777777" w:rsidR="006379F5" w:rsidRDefault="006379F5">
            <w:pPr>
              <w:pStyle w:val="ConsPlusNormal"/>
            </w:pPr>
          </w:p>
        </w:tc>
        <w:tc>
          <w:tcPr>
            <w:tcW w:w="964" w:type="dxa"/>
          </w:tcPr>
          <w:p w14:paraId="0FFAD4E9" w14:textId="77777777" w:rsidR="006379F5" w:rsidRDefault="006379F5">
            <w:pPr>
              <w:pStyle w:val="ConsPlusNormal"/>
            </w:pPr>
          </w:p>
        </w:tc>
        <w:tc>
          <w:tcPr>
            <w:tcW w:w="964" w:type="dxa"/>
          </w:tcPr>
          <w:p w14:paraId="24C6AFE9" w14:textId="77777777" w:rsidR="006379F5" w:rsidRDefault="006379F5">
            <w:pPr>
              <w:pStyle w:val="ConsPlusNormal"/>
            </w:pPr>
          </w:p>
        </w:tc>
      </w:tr>
    </w:tbl>
    <w:p w14:paraId="2E37D619" w14:textId="77777777" w:rsidR="006379F5" w:rsidRDefault="006379F5">
      <w:pPr>
        <w:pStyle w:val="ConsPlusNormal"/>
        <w:jc w:val="both"/>
      </w:pPr>
    </w:p>
    <w:p w14:paraId="2F1D4397" w14:textId="77777777" w:rsidR="006379F5" w:rsidRDefault="006379F5">
      <w:pPr>
        <w:pStyle w:val="ConsPlusNormal"/>
        <w:jc w:val="both"/>
      </w:pPr>
    </w:p>
    <w:p w14:paraId="10B6CEC7" w14:textId="77777777" w:rsidR="006379F5" w:rsidRDefault="006379F5">
      <w:pPr>
        <w:pStyle w:val="ConsPlusNormal"/>
        <w:jc w:val="both"/>
      </w:pPr>
    </w:p>
    <w:p w14:paraId="50275061" w14:textId="77777777" w:rsidR="006379F5" w:rsidRDefault="006379F5">
      <w:pPr>
        <w:pStyle w:val="ConsPlusNormal"/>
        <w:jc w:val="both"/>
      </w:pPr>
    </w:p>
    <w:p w14:paraId="0F4379E6" w14:textId="77777777" w:rsidR="006379F5" w:rsidRDefault="006379F5">
      <w:pPr>
        <w:pStyle w:val="ConsPlusNormal"/>
        <w:jc w:val="both"/>
      </w:pPr>
    </w:p>
    <w:p w14:paraId="2AA82C2C" w14:textId="77777777" w:rsidR="006379F5" w:rsidRDefault="006379F5">
      <w:pPr>
        <w:pStyle w:val="ConsPlusNormal"/>
        <w:jc w:val="right"/>
        <w:outlineLvl w:val="0"/>
      </w:pPr>
      <w:r>
        <w:t>Приложение N 7</w:t>
      </w:r>
    </w:p>
    <w:p w14:paraId="10B34FA1" w14:textId="77777777" w:rsidR="006379F5" w:rsidRDefault="006379F5">
      <w:pPr>
        <w:pStyle w:val="ConsPlusNormal"/>
        <w:jc w:val="both"/>
      </w:pPr>
    </w:p>
    <w:p w14:paraId="4A029D71" w14:textId="77777777" w:rsidR="006379F5" w:rsidRDefault="006379F5">
      <w:pPr>
        <w:pStyle w:val="ConsPlusNormal"/>
        <w:jc w:val="center"/>
      </w:pPr>
      <w:bookmarkStart w:id="23" w:name="P3931"/>
      <w:bookmarkEnd w:id="23"/>
      <w:r>
        <w:t>ФОРМЫ ОТЧЕТНОСТИ</w:t>
      </w:r>
    </w:p>
    <w:p w14:paraId="615EDC9A" w14:textId="77777777" w:rsidR="006379F5" w:rsidRDefault="006379F5">
      <w:pPr>
        <w:pStyle w:val="ConsPlusNormal"/>
        <w:jc w:val="center"/>
      </w:pPr>
      <w:r>
        <w:t>ДЛЯ МОНИТОРИНГА РЕАЛИЗАЦИИ СТРАТЕГИИ (ПРОГРАММЫ)</w:t>
      </w:r>
    </w:p>
    <w:p w14:paraId="0F41F702" w14:textId="77777777" w:rsidR="006379F5" w:rsidRDefault="006379F5">
      <w:pPr>
        <w:pStyle w:val="ConsPlusNormal"/>
        <w:jc w:val="center"/>
      </w:pPr>
      <w:r>
        <w:t>ЦИФРОВОЙ ТРАНСФОРМАЦИИ</w:t>
      </w:r>
    </w:p>
    <w:p w14:paraId="70ADD340" w14:textId="77777777" w:rsidR="006379F5" w:rsidRDefault="006379F5">
      <w:pPr>
        <w:pStyle w:val="ConsPlusNormal"/>
        <w:jc w:val="both"/>
      </w:pPr>
    </w:p>
    <w:p w14:paraId="578E420C" w14:textId="77777777" w:rsidR="006379F5" w:rsidRDefault="006379F5">
      <w:pPr>
        <w:pStyle w:val="ConsPlusNormal"/>
        <w:ind w:firstLine="540"/>
        <w:jc w:val="both"/>
        <w:outlineLvl w:val="1"/>
      </w:pPr>
      <w:r>
        <w:t>А. Форма отчетности за квартал</w:t>
      </w:r>
    </w:p>
    <w:p w14:paraId="0788B3AF" w14:textId="77777777" w:rsidR="006379F5" w:rsidRDefault="006379F5">
      <w:pPr>
        <w:pStyle w:val="ConsPlusNormal"/>
        <w:jc w:val="both"/>
      </w:pPr>
    </w:p>
    <w:p w14:paraId="2261F494" w14:textId="77777777" w:rsidR="006379F5" w:rsidRDefault="006379F5">
      <w:pPr>
        <w:pStyle w:val="ConsPlusNormal"/>
        <w:sectPr w:rsidR="006379F5" w:rsidSect="006379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1870"/>
        <w:gridCol w:w="793"/>
        <w:gridCol w:w="1984"/>
        <w:gridCol w:w="1870"/>
        <w:gridCol w:w="3458"/>
        <w:gridCol w:w="3231"/>
      </w:tblGrid>
      <w:tr w:rsidR="006379F5" w14:paraId="008AA952" w14:textId="77777777">
        <w:tc>
          <w:tcPr>
            <w:tcW w:w="13602" w:type="dxa"/>
            <w:gridSpan w:val="7"/>
          </w:tcPr>
          <w:p w14:paraId="22F0877E" w14:textId="77777777" w:rsidR="006379F5" w:rsidRDefault="006379F5">
            <w:pPr>
              <w:pStyle w:val="ConsPlusNormal"/>
              <w:jc w:val="center"/>
              <w:outlineLvl w:val="2"/>
            </w:pPr>
            <w:r>
              <w:lastRenderedPageBreak/>
              <w:t>I. Показатели эффективности реализации Стратегии (программы) цифровой трансформации</w:t>
            </w:r>
          </w:p>
        </w:tc>
      </w:tr>
      <w:tr w:rsidR="006379F5" w14:paraId="7D4C85E1" w14:textId="77777777">
        <w:tc>
          <w:tcPr>
            <w:tcW w:w="396" w:type="dxa"/>
            <w:vMerge w:val="restart"/>
          </w:tcPr>
          <w:p w14:paraId="628E5946" w14:textId="77777777" w:rsidR="006379F5" w:rsidRDefault="006379F5">
            <w:pPr>
              <w:pStyle w:val="ConsPlusNormal"/>
              <w:jc w:val="center"/>
            </w:pPr>
            <w:r>
              <w:t>N</w:t>
            </w:r>
          </w:p>
        </w:tc>
        <w:tc>
          <w:tcPr>
            <w:tcW w:w="1870" w:type="dxa"/>
            <w:vMerge w:val="restart"/>
          </w:tcPr>
          <w:p w14:paraId="0A03ABE6" w14:textId="77777777" w:rsidR="006379F5" w:rsidRDefault="006379F5">
            <w:pPr>
              <w:pStyle w:val="ConsPlusNormal"/>
              <w:jc w:val="center"/>
            </w:pPr>
            <w:r>
              <w:t>Наименование показателя</w:t>
            </w:r>
          </w:p>
        </w:tc>
        <w:tc>
          <w:tcPr>
            <w:tcW w:w="793" w:type="dxa"/>
            <w:vMerge w:val="restart"/>
          </w:tcPr>
          <w:p w14:paraId="49E650D9" w14:textId="77777777" w:rsidR="006379F5" w:rsidRDefault="006379F5">
            <w:pPr>
              <w:pStyle w:val="ConsPlusNormal"/>
              <w:jc w:val="center"/>
            </w:pPr>
            <w:r>
              <w:t>Ед. изм.</w:t>
            </w:r>
          </w:p>
        </w:tc>
        <w:tc>
          <w:tcPr>
            <w:tcW w:w="3854" w:type="dxa"/>
            <w:gridSpan w:val="2"/>
          </w:tcPr>
          <w:p w14:paraId="23B87AD0" w14:textId="77777777" w:rsidR="006379F5" w:rsidRDefault="006379F5">
            <w:pPr>
              <w:pStyle w:val="ConsPlusNormal"/>
              <w:jc w:val="center"/>
            </w:pPr>
            <w:r>
              <w:t>Сведения о достижении КПЭ за ____ ____ квартал ____ г.</w:t>
            </w:r>
          </w:p>
        </w:tc>
        <w:tc>
          <w:tcPr>
            <w:tcW w:w="3458" w:type="dxa"/>
            <w:vMerge w:val="restart"/>
          </w:tcPr>
          <w:p w14:paraId="774C3934" w14:textId="77777777" w:rsidR="006379F5" w:rsidRDefault="006379F5">
            <w:pPr>
              <w:pStyle w:val="ConsPlusNormal"/>
              <w:jc w:val="center"/>
            </w:pPr>
            <w:r>
              <w:t>Сведения о ДЗО госкомпании</w:t>
            </w:r>
          </w:p>
        </w:tc>
        <w:tc>
          <w:tcPr>
            <w:tcW w:w="3231" w:type="dxa"/>
            <w:vMerge w:val="restart"/>
          </w:tcPr>
          <w:p w14:paraId="423B7035" w14:textId="77777777" w:rsidR="006379F5" w:rsidRDefault="006379F5">
            <w:pPr>
              <w:pStyle w:val="ConsPlusNormal"/>
              <w:jc w:val="center"/>
            </w:pPr>
            <w:r>
              <w:t>Примечание</w:t>
            </w:r>
          </w:p>
        </w:tc>
      </w:tr>
      <w:tr w:rsidR="006379F5" w14:paraId="5E0B5EDC" w14:textId="77777777">
        <w:tc>
          <w:tcPr>
            <w:tcW w:w="396" w:type="dxa"/>
            <w:vMerge/>
          </w:tcPr>
          <w:p w14:paraId="7BB906C4" w14:textId="77777777" w:rsidR="006379F5" w:rsidRDefault="006379F5">
            <w:pPr>
              <w:pStyle w:val="ConsPlusNormal"/>
            </w:pPr>
          </w:p>
        </w:tc>
        <w:tc>
          <w:tcPr>
            <w:tcW w:w="1870" w:type="dxa"/>
            <w:vMerge/>
          </w:tcPr>
          <w:p w14:paraId="04457B20" w14:textId="77777777" w:rsidR="006379F5" w:rsidRDefault="006379F5">
            <w:pPr>
              <w:pStyle w:val="ConsPlusNormal"/>
            </w:pPr>
          </w:p>
        </w:tc>
        <w:tc>
          <w:tcPr>
            <w:tcW w:w="793" w:type="dxa"/>
            <w:vMerge/>
          </w:tcPr>
          <w:p w14:paraId="78914015" w14:textId="77777777" w:rsidR="006379F5" w:rsidRDefault="006379F5">
            <w:pPr>
              <w:pStyle w:val="ConsPlusNormal"/>
            </w:pPr>
          </w:p>
        </w:tc>
        <w:tc>
          <w:tcPr>
            <w:tcW w:w="1984" w:type="dxa"/>
          </w:tcPr>
          <w:p w14:paraId="77544E13" w14:textId="77777777" w:rsidR="006379F5" w:rsidRDefault="006379F5">
            <w:pPr>
              <w:pStyle w:val="ConsPlusNormal"/>
              <w:jc w:val="center"/>
            </w:pPr>
            <w:r>
              <w:t>Плановое значение</w:t>
            </w:r>
          </w:p>
        </w:tc>
        <w:tc>
          <w:tcPr>
            <w:tcW w:w="1870" w:type="dxa"/>
          </w:tcPr>
          <w:p w14:paraId="78443732" w14:textId="77777777" w:rsidR="006379F5" w:rsidRDefault="006379F5">
            <w:pPr>
              <w:pStyle w:val="ConsPlusNormal"/>
              <w:jc w:val="center"/>
            </w:pPr>
            <w:r>
              <w:t>Фактическое значение</w:t>
            </w:r>
          </w:p>
        </w:tc>
        <w:tc>
          <w:tcPr>
            <w:tcW w:w="3458" w:type="dxa"/>
            <w:vMerge/>
          </w:tcPr>
          <w:p w14:paraId="6C066296" w14:textId="77777777" w:rsidR="006379F5" w:rsidRDefault="006379F5">
            <w:pPr>
              <w:pStyle w:val="ConsPlusNormal"/>
            </w:pPr>
          </w:p>
        </w:tc>
        <w:tc>
          <w:tcPr>
            <w:tcW w:w="3231" w:type="dxa"/>
            <w:vMerge/>
          </w:tcPr>
          <w:p w14:paraId="4C010436" w14:textId="77777777" w:rsidR="006379F5" w:rsidRDefault="006379F5">
            <w:pPr>
              <w:pStyle w:val="ConsPlusNormal"/>
            </w:pPr>
          </w:p>
        </w:tc>
      </w:tr>
      <w:tr w:rsidR="006379F5" w14:paraId="09AC456C" w14:textId="77777777">
        <w:tc>
          <w:tcPr>
            <w:tcW w:w="396" w:type="dxa"/>
          </w:tcPr>
          <w:p w14:paraId="7543168E" w14:textId="77777777" w:rsidR="006379F5" w:rsidRDefault="006379F5">
            <w:pPr>
              <w:pStyle w:val="ConsPlusNormal"/>
            </w:pPr>
            <w:r>
              <w:t>1.</w:t>
            </w:r>
          </w:p>
        </w:tc>
        <w:tc>
          <w:tcPr>
            <w:tcW w:w="1870" w:type="dxa"/>
          </w:tcPr>
          <w:p w14:paraId="29C5305C" w14:textId="77777777" w:rsidR="006379F5" w:rsidRDefault="006379F5">
            <w:pPr>
              <w:pStyle w:val="ConsPlusNormal"/>
              <w:jc w:val="both"/>
            </w:pPr>
            <w:r>
              <w:t>Объем инвестиций в цифровую трансформацию</w:t>
            </w:r>
          </w:p>
        </w:tc>
        <w:tc>
          <w:tcPr>
            <w:tcW w:w="793" w:type="dxa"/>
          </w:tcPr>
          <w:p w14:paraId="0CDD0D1F" w14:textId="77777777" w:rsidR="006379F5" w:rsidRDefault="006379F5">
            <w:pPr>
              <w:pStyle w:val="ConsPlusNormal"/>
              <w:jc w:val="center"/>
            </w:pPr>
            <w:r>
              <w:t>тыс. руб.</w:t>
            </w:r>
          </w:p>
        </w:tc>
        <w:tc>
          <w:tcPr>
            <w:tcW w:w="1984" w:type="dxa"/>
          </w:tcPr>
          <w:p w14:paraId="174D0D9F" w14:textId="77777777" w:rsidR="006379F5" w:rsidRDefault="006379F5">
            <w:pPr>
              <w:pStyle w:val="ConsPlusNormal"/>
              <w:jc w:val="both"/>
            </w:pPr>
            <w:r>
              <w:t>Указывается плановое значение на соответствующий год в соответствии с показателями, установленными в Стратегии (программе) цифровой трансформации</w:t>
            </w:r>
          </w:p>
        </w:tc>
        <w:tc>
          <w:tcPr>
            <w:tcW w:w="1870" w:type="dxa"/>
          </w:tcPr>
          <w:p w14:paraId="02103873" w14:textId="77777777" w:rsidR="006379F5" w:rsidRDefault="006379F5">
            <w:pPr>
              <w:pStyle w:val="ConsPlusNormal"/>
              <w:jc w:val="both"/>
            </w:pPr>
            <w:r>
              <w:t>Указываются фактические объемы инвестиций в цифровую трансформацию за соответствующий квартал соответствующего года</w:t>
            </w:r>
          </w:p>
        </w:tc>
        <w:tc>
          <w:tcPr>
            <w:tcW w:w="3458" w:type="dxa"/>
          </w:tcPr>
          <w:p w14:paraId="43524348" w14:textId="77777777" w:rsidR="006379F5" w:rsidRDefault="006379F5">
            <w:pPr>
              <w:pStyle w:val="ConsPlusNormal"/>
              <w:jc w:val="both"/>
            </w:pPr>
            <w:r>
              <w:t>1. В случае если, в соответствии с ранее согласованным Минцифры России подходом по организации цифровой трансформации ДЗО и в соответствии со стратегией, предусматривается, что установленные значения показателей эффективности являются консолидированными для головной госкомпании и для ее ДЗО, государственная компания указывает данный факт.</w:t>
            </w:r>
          </w:p>
          <w:p w14:paraId="45EC0124" w14:textId="77777777" w:rsidR="006379F5" w:rsidRDefault="006379F5">
            <w:pPr>
              <w:pStyle w:val="ConsPlusNormal"/>
              <w:jc w:val="both"/>
            </w:pPr>
            <w:r>
              <w:t>2. В случае если установленный плановый и фактический показатели являются консолидированными только для части ДЗО, то госкомпания указывает перечень ДЗО, для которых сведения учитывались при формировании приводимых показателей, и перечень ДЗО, для которых сведения не учитывались при формировании приводимых показателей.</w:t>
            </w:r>
          </w:p>
        </w:tc>
        <w:tc>
          <w:tcPr>
            <w:tcW w:w="3231" w:type="dxa"/>
          </w:tcPr>
          <w:p w14:paraId="09F4A6B6" w14:textId="77777777" w:rsidR="006379F5" w:rsidRDefault="006379F5">
            <w:pPr>
              <w:pStyle w:val="ConsPlusNormal"/>
              <w:jc w:val="both"/>
            </w:pPr>
            <w:r>
              <w:t>Сведения по итогам I квартала для фактических значений предоставляются за соответствующий квартал. Далее сведения, предоставляемые госкомпанией по итогам последующих отчетных периодов, предоставляются накопленным итогом.</w:t>
            </w:r>
          </w:p>
        </w:tc>
      </w:tr>
      <w:tr w:rsidR="006379F5" w14:paraId="0361FC64" w14:textId="77777777">
        <w:tc>
          <w:tcPr>
            <w:tcW w:w="13602" w:type="dxa"/>
            <w:gridSpan w:val="7"/>
          </w:tcPr>
          <w:p w14:paraId="30F007A4" w14:textId="77777777" w:rsidR="006379F5" w:rsidRDefault="006379F5">
            <w:pPr>
              <w:pStyle w:val="ConsPlusNormal"/>
              <w:outlineLvl w:val="2"/>
            </w:pPr>
            <w:r>
              <w:t>II. Показатели эффективности в части выполнения КПЭ по импортозамещению</w:t>
            </w:r>
          </w:p>
        </w:tc>
      </w:tr>
      <w:tr w:rsidR="006379F5" w14:paraId="2E613837" w14:textId="77777777">
        <w:tc>
          <w:tcPr>
            <w:tcW w:w="396" w:type="dxa"/>
          </w:tcPr>
          <w:p w14:paraId="611C4BB0" w14:textId="77777777" w:rsidR="006379F5" w:rsidRDefault="006379F5">
            <w:pPr>
              <w:pStyle w:val="ConsPlusNormal"/>
            </w:pPr>
            <w:r>
              <w:lastRenderedPageBreak/>
              <w:t>2.</w:t>
            </w:r>
          </w:p>
        </w:tc>
        <w:tc>
          <w:tcPr>
            <w:tcW w:w="1870" w:type="dxa"/>
          </w:tcPr>
          <w:p w14:paraId="15908418" w14:textId="77777777" w:rsidR="006379F5" w:rsidRDefault="006379F5">
            <w:pPr>
              <w:pStyle w:val="ConsPlusNormal"/>
              <w:jc w:val="both"/>
            </w:pPr>
            <w:r>
              <w:t>Увеличение вложений в отечественные решения в сфере информационных технологий</w:t>
            </w:r>
          </w:p>
        </w:tc>
        <w:tc>
          <w:tcPr>
            <w:tcW w:w="793" w:type="dxa"/>
          </w:tcPr>
          <w:p w14:paraId="6428486F" w14:textId="77777777" w:rsidR="006379F5" w:rsidRDefault="006379F5">
            <w:pPr>
              <w:pStyle w:val="ConsPlusNormal"/>
              <w:jc w:val="center"/>
            </w:pPr>
            <w:r>
              <w:t>тыс. руб.</w:t>
            </w:r>
          </w:p>
        </w:tc>
        <w:tc>
          <w:tcPr>
            <w:tcW w:w="1984" w:type="dxa"/>
          </w:tcPr>
          <w:p w14:paraId="786FC19B" w14:textId="77777777" w:rsidR="006379F5" w:rsidRDefault="006379F5">
            <w:pPr>
              <w:pStyle w:val="ConsPlusNormal"/>
              <w:jc w:val="both"/>
            </w:pPr>
            <w:r>
              <w:t>Указывается плановое значение на соответствующий год в соответствии с показателями, установленными в Стратегии (программе) цифровой трансформации</w:t>
            </w:r>
          </w:p>
        </w:tc>
        <w:tc>
          <w:tcPr>
            <w:tcW w:w="1870" w:type="dxa"/>
          </w:tcPr>
          <w:p w14:paraId="72635E1A" w14:textId="77777777" w:rsidR="006379F5" w:rsidRDefault="006379F5">
            <w:pPr>
              <w:pStyle w:val="ConsPlusNormal"/>
              <w:jc w:val="both"/>
            </w:pPr>
            <w:r>
              <w:t>Указываются фактические объемы расходов на российское ПО и связанные с ним работы (услуги) в соответствующем квартале соответствующего года</w:t>
            </w:r>
          </w:p>
        </w:tc>
        <w:tc>
          <w:tcPr>
            <w:tcW w:w="3458" w:type="dxa"/>
          </w:tcPr>
          <w:p w14:paraId="691E02F4" w14:textId="77777777" w:rsidR="006379F5" w:rsidRDefault="006379F5">
            <w:pPr>
              <w:pStyle w:val="ConsPlusNormal"/>
              <w:jc w:val="both"/>
            </w:pPr>
            <w:r>
              <w:t>1. В случае если, в соответствии с ранее согласованным Минцифры России подходом по организации цифровой трансформации ДЗО и в соответствии со стратегией, предусматривается, что установленные значения показателей эффективности являются консолидированными для головной госкомпании и для ее ДЗО, государственная компания указывает данный факт.</w:t>
            </w:r>
          </w:p>
          <w:p w14:paraId="3F64400E" w14:textId="77777777" w:rsidR="006379F5" w:rsidRDefault="006379F5">
            <w:pPr>
              <w:pStyle w:val="ConsPlusNormal"/>
              <w:jc w:val="both"/>
            </w:pPr>
            <w:r>
              <w:t>2. В случае если установленный плановый и фактический показатели являются консолидированными только для части ДЗО, то госкомпания указывает перечень ДЗО, для которых сведения учитывались при формировании приводимых показателей, и перечень ДЗО, для которых сведения не учитывались при формировании приводимых показателей.</w:t>
            </w:r>
          </w:p>
        </w:tc>
        <w:tc>
          <w:tcPr>
            <w:tcW w:w="3231" w:type="dxa"/>
          </w:tcPr>
          <w:p w14:paraId="03FA24C4" w14:textId="77777777" w:rsidR="006379F5" w:rsidRDefault="006379F5">
            <w:pPr>
              <w:pStyle w:val="ConsPlusNormal"/>
              <w:jc w:val="both"/>
            </w:pPr>
            <w:r>
              <w:t>Сведения по итогам I квартала для фактических значений предоставляются за соответствующий квартал. Далее сведения, предоставляемые госкомпанией по итогам последующих отчетных периодов, предоставляются накопленным итогом.</w:t>
            </w:r>
          </w:p>
        </w:tc>
      </w:tr>
      <w:tr w:rsidR="006379F5" w14:paraId="33686EF5" w14:textId="77777777">
        <w:tc>
          <w:tcPr>
            <w:tcW w:w="396" w:type="dxa"/>
          </w:tcPr>
          <w:p w14:paraId="62B6549E" w14:textId="77777777" w:rsidR="006379F5" w:rsidRDefault="006379F5">
            <w:pPr>
              <w:pStyle w:val="ConsPlusNormal"/>
            </w:pPr>
            <w:r>
              <w:t>3.</w:t>
            </w:r>
          </w:p>
        </w:tc>
        <w:tc>
          <w:tcPr>
            <w:tcW w:w="1870" w:type="dxa"/>
          </w:tcPr>
          <w:p w14:paraId="07D92BE9" w14:textId="77777777" w:rsidR="006379F5" w:rsidRDefault="006379F5">
            <w:pPr>
              <w:pStyle w:val="ConsPlusNormal"/>
              <w:jc w:val="both"/>
            </w:pPr>
            <w:r>
              <w:t xml:space="preserve">Доля расходов на закупку российского программного обеспечения и связанных с ним работ (услуг) в общем объеме расходов на </w:t>
            </w:r>
            <w:r>
              <w:lastRenderedPageBreak/>
              <w:t>закупку программного обеспечения и связанных с ним работ (услуг)</w:t>
            </w:r>
          </w:p>
        </w:tc>
        <w:tc>
          <w:tcPr>
            <w:tcW w:w="793" w:type="dxa"/>
          </w:tcPr>
          <w:p w14:paraId="31763C72" w14:textId="77777777" w:rsidR="006379F5" w:rsidRDefault="006379F5">
            <w:pPr>
              <w:pStyle w:val="ConsPlusNormal"/>
              <w:jc w:val="center"/>
            </w:pPr>
            <w:r>
              <w:lastRenderedPageBreak/>
              <w:t>%</w:t>
            </w:r>
          </w:p>
        </w:tc>
        <w:tc>
          <w:tcPr>
            <w:tcW w:w="1984" w:type="dxa"/>
          </w:tcPr>
          <w:p w14:paraId="1FF9C11A" w14:textId="77777777" w:rsidR="006379F5" w:rsidRDefault="006379F5">
            <w:pPr>
              <w:pStyle w:val="ConsPlusNormal"/>
              <w:jc w:val="both"/>
            </w:pPr>
            <w:r>
              <w:t xml:space="preserve">Указывается плановое значение на соответствующий год в соответствии с показателями, установленными в Стратегии (программе) </w:t>
            </w:r>
            <w:r>
              <w:lastRenderedPageBreak/>
              <w:t>цифровой трансформации</w:t>
            </w:r>
          </w:p>
        </w:tc>
        <w:tc>
          <w:tcPr>
            <w:tcW w:w="1870" w:type="dxa"/>
          </w:tcPr>
          <w:p w14:paraId="4B71B433" w14:textId="77777777" w:rsidR="006379F5" w:rsidRDefault="006379F5">
            <w:pPr>
              <w:pStyle w:val="ConsPlusNormal"/>
              <w:jc w:val="both"/>
            </w:pPr>
            <w:r>
              <w:lastRenderedPageBreak/>
              <w:t xml:space="preserve">Указывается фактическая доля расходов на российское ПО и связанные с ним работы (услуги) в общем объеме расходов на закупку ПО и </w:t>
            </w:r>
            <w:r>
              <w:lastRenderedPageBreak/>
              <w:t>связанные с ним работы (услуги) в соответствующем квартале соответствующего года</w:t>
            </w:r>
          </w:p>
        </w:tc>
        <w:tc>
          <w:tcPr>
            <w:tcW w:w="3458" w:type="dxa"/>
          </w:tcPr>
          <w:p w14:paraId="641AD361" w14:textId="77777777" w:rsidR="006379F5" w:rsidRDefault="006379F5">
            <w:pPr>
              <w:pStyle w:val="ConsPlusNormal"/>
              <w:jc w:val="both"/>
            </w:pPr>
            <w:r>
              <w:lastRenderedPageBreak/>
              <w:t xml:space="preserve">1. В случае если, в соответствии с ранее согласованным Минцифры России подходом по организации цифровой трансформации ДЗО и в соответствии со стратегией, предусматривается, что установленные значения показателей эффективности являются консолидированными </w:t>
            </w:r>
            <w:r>
              <w:lastRenderedPageBreak/>
              <w:t>для головной госкомпании и для ее ДЗО, государственная компания указывает данный факт.</w:t>
            </w:r>
          </w:p>
          <w:p w14:paraId="742C1BAF" w14:textId="77777777" w:rsidR="006379F5" w:rsidRDefault="006379F5">
            <w:pPr>
              <w:pStyle w:val="ConsPlusNormal"/>
              <w:jc w:val="both"/>
            </w:pPr>
            <w:r>
              <w:t>2. В случае если установленный плановый и фактический показатели являются консолидированными только для части ДЗО, то госкомпания указывает перечень ДЗО, для которых сведения учитывались при формировании приводимых показателей, и перечень ДЗО, для которых сведения не учитывались при формировании приводимых показателей.</w:t>
            </w:r>
          </w:p>
        </w:tc>
        <w:tc>
          <w:tcPr>
            <w:tcW w:w="3231" w:type="dxa"/>
          </w:tcPr>
          <w:p w14:paraId="5B2EF48B" w14:textId="77777777" w:rsidR="006379F5" w:rsidRDefault="006379F5">
            <w:pPr>
              <w:pStyle w:val="ConsPlusNormal"/>
            </w:pPr>
            <w:r>
              <w:lastRenderedPageBreak/>
              <w:t xml:space="preserve">Сведения по итогам I квартала для фактических значений предоставляются за соответствующий квартал. Далее сведения, предоставляемые госкомпанией по итогам последующих отчетных периодов, предоставляются исходя из </w:t>
            </w:r>
            <w:r>
              <w:lastRenderedPageBreak/>
              <w:t>расчета на основе данных накопленным итогом с учетом предыдущих отчетных периодов.</w:t>
            </w:r>
          </w:p>
        </w:tc>
      </w:tr>
      <w:tr w:rsidR="006379F5" w14:paraId="2B247605" w14:textId="77777777">
        <w:tc>
          <w:tcPr>
            <w:tcW w:w="396" w:type="dxa"/>
          </w:tcPr>
          <w:p w14:paraId="48758D83" w14:textId="77777777" w:rsidR="006379F5" w:rsidRDefault="006379F5">
            <w:pPr>
              <w:pStyle w:val="ConsPlusNormal"/>
            </w:pPr>
            <w:r>
              <w:lastRenderedPageBreak/>
              <w:t>4.</w:t>
            </w:r>
          </w:p>
        </w:tc>
        <w:tc>
          <w:tcPr>
            <w:tcW w:w="1870" w:type="dxa"/>
          </w:tcPr>
          <w:p w14:paraId="60C2B2A1" w14:textId="77777777" w:rsidR="006379F5" w:rsidRDefault="006379F5">
            <w:pPr>
              <w:pStyle w:val="ConsPlusNormal"/>
              <w:jc w:val="both"/>
            </w:pPr>
            <w:r>
              <w:t>Доля расходов на закупку российской радиоэлектронной продукции в общем объеме расходов на закупку радиоэлектронной продукции</w:t>
            </w:r>
          </w:p>
        </w:tc>
        <w:tc>
          <w:tcPr>
            <w:tcW w:w="793" w:type="dxa"/>
          </w:tcPr>
          <w:p w14:paraId="284BB4BD" w14:textId="77777777" w:rsidR="006379F5" w:rsidRDefault="006379F5">
            <w:pPr>
              <w:pStyle w:val="ConsPlusNormal"/>
              <w:jc w:val="center"/>
            </w:pPr>
            <w:r>
              <w:t>%</w:t>
            </w:r>
          </w:p>
        </w:tc>
        <w:tc>
          <w:tcPr>
            <w:tcW w:w="1984" w:type="dxa"/>
          </w:tcPr>
          <w:p w14:paraId="7B617FDD" w14:textId="77777777" w:rsidR="006379F5" w:rsidRDefault="006379F5">
            <w:pPr>
              <w:pStyle w:val="ConsPlusNormal"/>
              <w:jc w:val="both"/>
            </w:pPr>
            <w:r>
              <w:t>Указывается плановое значение на соответствующий год в соответствии с показателями, установленными в Стратегии (программе) цифровой трансформации</w:t>
            </w:r>
          </w:p>
        </w:tc>
        <w:tc>
          <w:tcPr>
            <w:tcW w:w="1870" w:type="dxa"/>
          </w:tcPr>
          <w:p w14:paraId="66732CE1" w14:textId="77777777" w:rsidR="006379F5" w:rsidRDefault="006379F5">
            <w:pPr>
              <w:pStyle w:val="ConsPlusNormal"/>
              <w:jc w:val="both"/>
            </w:pPr>
            <w:r>
              <w:t>Указывается фактическая доля расходов на закупку российской радиоэлектронной продукции в общем объеме расходов на закупку радиоэлектронной продукции в соответствующем квартале соответствующего года</w:t>
            </w:r>
          </w:p>
        </w:tc>
        <w:tc>
          <w:tcPr>
            <w:tcW w:w="3458" w:type="dxa"/>
          </w:tcPr>
          <w:p w14:paraId="6B8DADA5" w14:textId="77777777" w:rsidR="006379F5" w:rsidRDefault="006379F5">
            <w:pPr>
              <w:pStyle w:val="ConsPlusNormal"/>
              <w:jc w:val="both"/>
            </w:pPr>
            <w:r>
              <w:t>1. В случае если, в соответствии с ранее согласованным Минцифры России подходом по организации цифровой трансформации ДЗО и в соответствии со стратегией, предусматривается, что установленные значения показателей эффективности являются консолидированными для головной госкомпании и для ее ДЗО, государственная компания указывает данный факт.</w:t>
            </w:r>
          </w:p>
          <w:p w14:paraId="354B8116" w14:textId="77777777" w:rsidR="006379F5" w:rsidRDefault="006379F5">
            <w:pPr>
              <w:pStyle w:val="ConsPlusNormal"/>
              <w:jc w:val="both"/>
            </w:pPr>
            <w:r>
              <w:t xml:space="preserve">2. В случае если установленный плановый и фактический показатели являются консолидированными только для части ДЗО, то госкомпания указывает перечень ДЗО, для </w:t>
            </w:r>
            <w:r>
              <w:lastRenderedPageBreak/>
              <w:t>которых сведения учитывались при формировании приводимых показателей, и перечень ДЗО, для которых сведения не учитывались при формировании приводимых показателей.</w:t>
            </w:r>
          </w:p>
        </w:tc>
        <w:tc>
          <w:tcPr>
            <w:tcW w:w="3231" w:type="dxa"/>
          </w:tcPr>
          <w:p w14:paraId="2CA4036F" w14:textId="77777777" w:rsidR="006379F5" w:rsidRDefault="006379F5">
            <w:pPr>
              <w:pStyle w:val="ConsPlusNormal"/>
            </w:pPr>
            <w:r>
              <w:lastRenderedPageBreak/>
              <w:t>Сведения по итогам I квартала для фактических значений предоставляются за соответствующий квартал. Далее сведения, предоставляемые госкомпанией по итогам последующих отчетных периодов, предоставляются исходя из расчета на основе данных накопленным итогом с учетом предыдущих отчетных периодов.</w:t>
            </w:r>
          </w:p>
        </w:tc>
      </w:tr>
      <w:tr w:rsidR="006379F5" w14:paraId="7E4768BB" w14:textId="77777777">
        <w:tc>
          <w:tcPr>
            <w:tcW w:w="396" w:type="dxa"/>
          </w:tcPr>
          <w:p w14:paraId="30D0563D" w14:textId="77777777" w:rsidR="006379F5" w:rsidRDefault="006379F5">
            <w:pPr>
              <w:pStyle w:val="ConsPlusNormal"/>
            </w:pPr>
            <w:r>
              <w:t>5.</w:t>
            </w:r>
          </w:p>
        </w:tc>
        <w:tc>
          <w:tcPr>
            <w:tcW w:w="1870" w:type="dxa"/>
          </w:tcPr>
          <w:p w14:paraId="43893362" w14:textId="77777777" w:rsidR="006379F5" w:rsidRDefault="006379F5">
            <w:pPr>
              <w:pStyle w:val="ConsPlusNormal"/>
              <w:jc w:val="both"/>
            </w:pPr>
            <w:r>
              <w:t>Увеличение вложений в российскую радиоэлектронную продукцию, в том числе телекоммуникационное оборудование и программно-аппаратные комплексы</w:t>
            </w:r>
          </w:p>
        </w:tc>
        <w:tc>
          <w:tcPr>
            <w:tcW w:w="793" w:type="dxa"/>
          </w:tcPr>
          <w:p w14:paraId="01850C8C" w14:textId="77777777" w:rsidR="006379F5" w:rsidRDefault="006379F5">
            <w:pPr>
              <w:pStyle w:val="ConsPlusNormal"/>
              <w:jc w:val="center"/>
            </w:pPr>
            <w:r>
              <w:t>тыс. руб.</w:t>
            </w:r>
          </w:p>
        </w:tc>
        <w:tc>
          <w:tcPr>
            <w:tcW w:w="1984" w:type="dxa"/>
          </w:tcPr>
          <w:p w14:paraId="683F1772" w14:textId="77777777" w:rsidR="006379F5" w:rsidRDefault="006379F5">
            <w:pPr>
              <w:pStyle w:val="ConsPlusNormal"/>
              <w:jc w:val="both"/>
            </w:pPr>
            <w:r>
              <w:t>Указывается плановое значение на соответствующий год в соответствии с показателями, установленными в Стратегии (программе) цифровой трансформации</w:t>
            </w:r>
          </w:p>
        </w:tc>
        <w:tc>
          <w:tcPr>
            <w:tcW w:w="1870" w:type="dxa"/>
          </w:tcPr>
          <w:p w14:paraId="57736048" w14:textId="77777777" w:rsidR="006379F5" w:rsidRDefault="006379F5">
            <w:pPr>
              <w:pStyle w:val="ConsPlusNormal"/>
              <w:jc w:val="both"/>
            </w:pPr>
            <w:r>
              <w:t>Указываются фактические объемы расходов на российскую радиоэлектронную продукцию, в том числе телекоммуникационное оборудование и программно-аппаратные комплексы, в соответствующем квартале соответствующего года</w:t>
            </w:r>
          </w:p>
        </w:tc>
        <w:tc>
          <w:tcPr>
            <w:tcW w:w="3458" w:type="dxa"/>
          </w:tcPr>
          <w:p w14:paraId="004196BB" w14:textId="77777777" w:rsidR="006379F5" w:rsidRDefault="006379F5">
            <w:pPr>
              <w:pStyle w:val="ConsPlusNormal"/>
              <w:jc w:val="both"/>
            </w:pPr>
            <w:r>
              <w:t>1. В случае если, в соответствии с ранее согласованным Минцифры России подходом по организации цифровой трансформации ДЗО и в соответствии со стратегией, предусматривается, что установленные значения показателей эффективности являются консолидированными для головной госкомпании и для ее ДЗО, государственная компания указывает данный факт.</w:t>
            </w:r>
          </w:p>
          <w:p w14:paraId="6F403EF9" w14:textId="77777777" w:rsidR="006379F5" w:rsidRDefault="006379F5">
            <w:pPr>
              <w:pStyle w:val="ConsPlusNormal"/>
              <w:jc w:val="both"/>
            </w:pPr>
            <w:r>
              <w:t>2. В случае если установленный плановый и фактический показатели являются консолидированными только для части ДЗО, то госкомпания указывает перечень ДЗО, для которых сведения учитывались при формировании приводимых показателей, и перечень ДЗО, для которых сведения не учитывались при формировании приводимых показателей.</w:t>
            </w:r>
          </w:p>
        </w:tc>
        <w:tc>
          <w:tcPr>
            <w:tcW w:w="3231" w:type="dxa"/>
          </w:tcPr>
          <w:p w14:paraId="0EBCDBC2" w14:textId="77777777" w:rsidR="006379F5" w:rsidRDefault="006379F5">
            <w:pPr>
              <w:pStyle w:val="ConsPlusNormal"/>
              <w:jc w:val="both"/>
            </w:pPr>
            <w:r>
              <w:t>Сведения по итогам I квартала для фактических значений предоставляются за соответствующий квартал. Далее сведения, предоставляемые госкомпанией по итогам последующих отчетных периодов, предоставляются накопленным итогом.</w:t>
            </w:r>
          </w:p>
        </w:tc>
      </w:tr>
      <w:tr w:rsidR="006379F5" w14:paraId="043797BE" w14:textId="77777777">
        <w:tc>
          <w:tcPr>
            <w:tcW w:w="13602" w:type="dxa"/>
            <w:gridSpan w:val="7"/>
          </w:tcPr>
          <w:p w14:paraId="1489C42C" w14:textId="77777777" w:rsidR="006379F5" w:rsidRDefault="006379F5">
            <w:pPr>
              <w:pStyle w:val="ConsPlusNormal"/>
              <w:outlineLvl w:val="2"/>
            </w:pPr>
            <w:r>
              <w:t>III. Обеспечение перехода на использование отечественного программного обеспечения</w:t>
            </w:r>
          </w:p>
        </w:tc>
      </w:tr>
      <w:tr w:rsidR="006379F5" w14:paraId="2A1767E9" w14:textId="77777777">
        <w:tc>
          <w:tcPr>
            <w:tcW w:w="396" w:type="dxa"/>
          </w:tcPr>
          <w:p w14:paraId="63C4F9A3" w14:textId="77777777" w:rsidR="006379F5" w:rsidRDefault="006379F5">
            <w:pPr>
              <w:pStyle w:val="ConsPlusNormal"/>
            </w:pPr>
            <w:r>
              <w:lastRenderedPageBreak/>
              <w:t>6.</w:t>
            </w:r>
          </w:p>
        </w:tc>
        <w:tc>
          <w:tcPr>
            <w:tcW w:w="1870" w:type="dxa"/>
          </w:tcPr>
          <w:p w14:paraId="16A9C31A" w14:textId="77777777" w:rsidR="006379F5" w:rsidRDefault="006379F5">
            <w:pPr>
              <w:pStyle w:val="ConsPlusNormal"/>
              <w:jc w:val="both"/>
            </w:pPr>
            <w:r>
              <w:t>Расходы на обеспечение перехода государственных компаний на использование отечественного программного обеспечения</w:t>
            </w:r>
          </w:p>
        </w:tc>
        <w:tc>
          <w:tcPr>
            <w:tcW w:w="793" w:type="dxa"/>
          </w:tcPr>
          <w:p w14:paraId="09AE6A9B" w14:textId="77777777" w:rsidR="006379F5" w:rsidRDefault="006379F5">
            <w:pPr>
              <w:pStyle w:val="ConsPlusNormal"/>
              <w:jc w:val="center"/>
            </w:pPr>
            <w:r>
              <w:t>тыс. руб.</w:t>
            </w:r>
          </w:p>
        </w:tc>
        <w:tc>
          <w:tcPr>
            <w:tcW w:w="1984" w:type="dxa"/>
          </w:tcPr>
          <w:p w14:paraId="033C6B98" w14:textId="77777777" w:rsidR="006379F5" w:rsidRDefault="006379F5">
            <w:pPr>
              <w:pStyle w:val="ConsPlusNormal"/>
              <w:jc w:val="both"/>
            </w:pPr>
            <w:r>
              <w:t>Указывается плановое значение на соответствующий год в соответствии с показателями, установленными в плане мероприятий по переходу на использование отечественного ПО</w:t>
            </w:r>
          </w:p>
        </w:tc>
        <w:tc>
          <w:tcPr>
            <w:tcW w:w="1870" w:type="dxa"/>
          </w:tcPr>
          <w:p w14:paraId="3FF84AEF" w14:textId="77777777" w:rsidR="006379F5" w:rsidRDefault="006379F5">
            <w:pPr>
              <w:pStyle w:val="ConsPlusNormal"/>
              <w:jc w:val="both"/>
            </w:pPr>
            <w:r>
              <w:t>Указываются фактические объемы расходов, связанных с переходом на использование отечественного ПО в соответствующем квартале соответствующего года</w:t>
            </w:r>
          </w:p>
        </w:tc>
        <w:tc>
          <w:tcPr>
            <w:tcW w:w="3458" w:type="dxa"/>
          </w:tcPr>
          <w:p w14:paraId="335F8CD1" w14:textId="77777777" w:rsidR="006379F5" w:rsidRDefault="006379F5">
            <w:pPr>
              <w:pStyle w:val="ConsPlusNormal"/>
              <w:jc w:val="both"/>
            </w:pPr>
            <w:r>
              <w:t>1. В случае если, в соответствии с ранее согласованным Минцифры России подходом по организации цифровой трансформации ДЗО и в соответствии со стратегией, предусматривается, что установленные значения показателей эффективности являются консолидированными для головной госкомпании и для ее ДЗО, государственная компания указывает данный факт.</w:t>
            </w:r>
          </w:p>
          <w:p w14:paraId="73A9FE2C" w14:textId="77777777" w:rsidR="006379F5" w:rsidRDefault="006379F5">
            <w:pPr>
              <w:pStyle w:val="ConsPlusNormal"/>
              <w:jc w:val="both"/>
            </w:pPr>
            <w:r>
              <w:t>2. В случае если установленный плановый и фактический показатели являются консолидированными только для части ДЗО, то госкомпания указывает перечень ДЗО, для которых сведения учитывались при формировании приводимых показателей, и перечень ДЗО, для которых сведения не учитывались при формировании приводимых показателей.</w:t>
            </w:r>
          </w:p>
        </w:tc>
        <w:tc>
          <w:tcPr>
            <w:tcW w:w="3231" w:type="dxa"/>
          </w:tcPr>
          <w:p w14:paraId="5B88CC6D" w14:textId="77777777" w:rsidR="006379F5" w:rsidRDefault="006379F5">
            <w:pPr>
              <w:pStyle w:val="ConsPlusNormal"/>
              <w:jc w:val="both"/>
            </w:pPr>
            <w:r>
              <w:t>Сведения по итогам I квартала для фактических значений предоставляются за соответствующий квартал. Далее сведения, предоставляемые госкомпанией по итогам последующих отчетных периодов, предоставляются накопленным итогом.</w:t>
            </w:r>
          </w:p>
        </w:tc>
      </w:tr>
      <w:tr w:rsidR="006379F5" w14:paraId="3DE5A644" w14:textId="77777777">
        <w:tc>
          <w:tcPr>
            <w:tcW w:w="13602" w:type="dxa"/>
            <w:gridSpan w:val="7"/>
          </w:tcPr>
          <w:p w14:paraId="5EFA2837" w14:textId="77777777" w:rsidR="006379F5" w:rsidRDefault="006379F5">
            <w:pPr>
              <w:pStyle w:val="ConsPlusNormal"/>
              <w:outlineLvl w:val="2"/>
            </w:pPr>
            <w:r>
              <w:t>IV. Обеспечение перехода на использование российской радиоэлектронной продукции</w:t>
            </w:r>
          </w:p>
        </w:tc>
      </w:tr>
      <w:tr w:rsidR="006379F5" w14:paraId="477ED618" w14:textId="77777777">
        <w:tc>
          <w:tcPr>
            <w:tcW w:w="396" w:type="dxa"/>
          </w:tcPr>
          <w:p w14:paraId="2E2841D7" w14:textId="77777777" w:rsidR="006379F5" w:rsidRDefault="006379F5">
            <w:pPr>
              <w:pStyle w:val="ConsPlusNormal"/>
            </w:pPr>
            <w:r>
              <w:t>7</w:t>
            </w:r>
          </w:p>
        </w:tc>
        <w:tc>
          <w:tcPr>
            <w:tcW w:w="1870" w:type="dxa"/>
          </w:tcPr>
          <w:p w14:paraId="5972A55A" w14:textId="77777777" w:rsidR="006379F5" w:rsidRDefault="006379F5">
            <w:pPr>
              <w:pStyle w:val="ConsPlusNormal"/>
              <w:jc w:val="both"/>
            </w:pPr>
            <w:r>
              <w:t xml:space="preserve">Расходы на обеспечение перехода государственных компаний на использование российской </w:t>
            </w:r>
            <w:r>
              <w:lastRenderedPageBreak/>
              <w:t>радиоэлектронной продукции</w:t>
            </w:r>
          </w:p>
        </w:tc>
        <w:tc>
          <w:tcPr>
            <w:tcW w:w="793" w:type="dxa"/>
          </w:tcPr>
          <w:p w14:paraId="1E3E5C24" w14:textId="77777777" w:rsidR="006379F5" w:rsidRDefault="006379F5">
            <w:pPr>
              <w:pStyle w:val="ConsPlusNormal"/>
              <w:jc w:val="center"/>
            </w:pPr>
            <w:r>
              <w:lastRenderedPageBreak/>
              <w:t>тыс. руб.</w:t>
            </w:r>
          </w:p>
        </w:tc>
        <w:tc>
          <w:tcPr>
            <w:tcW w:w="1984" w:type="dxa"/>
          </w:tcPr>
          <w:p w14:paraId="5961A0E0" w14:textId="77777777" w:rsidR="006379F5" w:rsidRDefault="006379F5">
            <w:pPr>
              <w:pStyle w:val="ConsPlusNormal"/>
              <w:jc w:val="both"/>
            </w:pPr>
            <w:r>
              <w:t xml:space="preserve">Указывается плановое значение на соответствующий год в соответствии с показателями, установленными в </w:t>
            </w:r>
            <w:r>
              <w:lastRenderedPageBreak/>
              <w:t>плане мероприятий по переходу на использование российской РЭП</w:t>
            </w:r>
          </w:p>
        </w:tc>
        <w:tc>
          <w:tcPr>
            <w:tcW w:w="1870" w:type="dxa"/>
          </w:tcPr>
          <w:p w14:paraId="11659C60" w14:textId="77777777" w:rsidR="006379F5" w:rsidRDefault="006379F5">
            <w:pPr>
              <w:pStyle w:val="ConsPlusNormal"/>
              <w:jc w:val="both"/>
            </w:pPr>
            <w:r>
              <w:lastRenderedPageBreak/>
              <w:t xml:space="preserve">Указываются фактические объемы расходов, связанных с переходом на использование российской РЭП в </w:t>
            </w:r>
            <w:r>
              <w:lastRenderedPageBreak/>
              <w:t>соответствующем квартале соответствующего года</w:t>
            </w:r>
          </w:p>
        </w:tc>
        <w:tc>
          <w:tcPr>
            <w:tcW w:w="3458" w:type="dxa"/>
          </w:tcPr>
          <w:p w14:paraId="022CD10A" w14:textId="77777777" w:rsidR="006379F5" w:rsidRDefault="006379F5">
            <w:pPr>
              <w:pStyle w:val="ConsPlusNormal"/>
              <w:jc w:val="both"/>
            </w:pPr>
            <w:r>
              <w:lastRenderedPageBreak/>
              <w:t xml:space="preserve">1. В случае если, в соответствии с ранее согласованным Минцифры России подходом по организации цифровой трансформации ДЗО и в соответствии со стратегией, предусматривается, что установленные значения </w:t>
            </w:r>
            <w:r>
              <w:lastRenderedPageBreak/>
              <w:t>показателей эффективности являются консолидированными для головной госкомпании и для ее ДЗО, государственная компания указывает данный факт.</w:t>
            </w:r>
          </w:p>
          <w:p w14:paraId="0C5C2F06" w14:textId="77777777" w:rsidR="006379F5" w:rsidRDefault="006379F5">
            <w:pPr>
              <w:pStyle w:val="ConsPlusNormal"/>
              <w:jc w:val="both"/>
            </w:pPr>
            <w:r>
              <w:t>2. В случае если установленный плановый и фактический показатели являются консолидированными только для части ДЗО, то госкомпания указывает перечень ДЗО, для которых сведения учитывались при формировании приводимых показателей, и перечень ДЗО, для которых сведения не учитывались при формировании приводимых показателей.</w:t>
            </w:r>
          </w:p>
        </w:tc>
        <w:tc>
          <w:tcPr>
            <w:tcW w:w="3231" w:type="dxa"/>
          </w:tcPr>
          <w:p w14:paraId="4784AA1C" w14:textId="77777777" w:rsidR="006379F5" w:rsidRDefault="006379F5">
            <w:pPr>
              <w:pStyle w:val="ConsPlusNormal"/>
              <w:jc w:val="both"/>
            </w:pPr>
            <w:r>
              <w:lastRenderedPageBreak/>
              <w:t xml:space="preserve">Сведения по итогам I квартала для фактических значений предоставляются за соответствующий квартал. Далее сведения, предоставляемые госкомпанией по итогам последующих отчетных </w:t>
            </w:r>
            <w:r>
              <w:lastRenderedPageBreak/>
              <w:t>периодов, предоставляются накопленным итогом.</w:t>
            </w:r>
          </w:p>
        </w:tc>
      </w:tr>
      <w:tr w:rsidR="006379F5" w14:paraId="51A44F3B" w14:textId="77777777">
        <w:tc>
          <w:tcPr>
            <w:tcW w:w="13602" w:type="dxa"/>
            <w:gridSpan w:val="7"/>
          </w:tcPr>
          <w:p w14:paraId="67E830C8" w14:textId="77777777" w:rsidR="006379F5" w:rsidRDefault="006379F5">
            <w:pPr>
              <w:pStyle w:val="ConsPlusNormal"/>
              <w:outlineLvl w:val="2"/>
            </w:pPr>
            <w:r>
              <w:lastRenderedPageBreak/>
              <w:t>V. Обеспечение научно-технологического развития государственной компании</w:t>
            </w:r>
          </w:p>
        </w:tc>
      </w:tr>
      <w:tr w:rsidR="006379F5" w14:paraId="6478FD81" w14:textId="77777777">
        <w:tc>
          <w:tcPr>
            <w:tcW w:w="396" w:type="dxa"/>
          </w:tcPr>
          <w:p w14:paraId="27807DD3" w14:textId="77777777" w:rsidR="006379F5" w:rsidRDefault="006379F5">
            <w:pPr>
              <w:pStyle w:val="ConsPlusNormal"/>
            </w:pPr>
            <w:r>
              <w:t>8.</w:t>
            </w:r>
          </w:p>
        </w:tc>
        <w:tc>
          <w:tcPr>
            <w:tcW w:w="1870" w:type="dxa"/>
          </w:tcPr>
          <w:p w14:paraId="0767D701" w14:textId="77777777" w:rsidR="006379F5" w:rsidRDefault="006379F5">
            <w:pPr>
              <w:pStyle w:val="ConsPlusNormal"/>
              <w:jc w:val="both"/>
            </w:pPr>
            <w:r>
              <w:t>Объем затрат на исследования и разработки, направленные на создание и развитие передовых и критически важных для отрасли цифровых технологий и решений, в том числе новых производственны</w:t>
            </w:r>
            <w:r>
              <w:lastRenderedPageBreak/>
              <w:t>х технологий, связанных с интенсивным применением ИКТ в рамках реализации инициатив (проектов) стратегии цифровой трансформации</w:t>
            </w:r>
          </w:p>
        </w:tc>
        <w:tc>
          <w:tcPr>
            <w:tcW w:w="793" w:type="dxa"/>
          </w:tcPr>
          <w:p w14:paraId="35B0028D" w14:textId="77777777" w:rsidR="006379F5" w:rsidRDefault="006379F5">
            <w:pPr>
              <w:pStyle w:val="ConsPlusNormal"/>
              <w:jc w:val="center"/>
            </w:pPr>
            <w:r>
              <w:lastRenderedPageBreak/>
              <w:t>тыс. руб.</w:t>
            </w:r>
          </w:p>
        </w:tc>
        <w:tc>
          <w:tcPr>
            <w:tcW w:w="1984" w:type="dxa"/>
          </w:tcPr>
          <w:p w14:paraId="3C5EB61C" w14:textId="77777777" w:rsidR="006379F5" w:rsidRDefault="006379F5">
            <w:pPr>
              <w:pStyle w:val="ConsPlusNormal"/>
              <w:jc w:val="both"/>
            </w:pPr>
            <w:r>
              <w:t>Указывается плановое значение на соответствующий год в соответствии с показателями, установленными Стратегии (программе) цифровой трансформации</w:t>
            </w:r>
          </w:p>
        </w:tc>
        <w:tc>
          <w:tcPr>
            <w:tcW w:w="1870" w:type="dxa"/>
          </w:tcPr>
          <w:p w14:paraId="187D36AD" w14:textId="77777777" w:rsidR="006379F5" w:rsidRDefault="006379F5">
            <w:pPr>
              <w:pStyle w:val="ConsPlusNormal"/>
              <w:jc w:val="both"/>
            </w:pPr>
            <w:r>
              <w:t xml:space="preserve">Указываются фактические объемы расходов на исследования и разработки, направленные на создание и развитие передовых и критически важных для отрасли цифровых технологий и решений, в том </w:t>
            </w:r>
            <w:r>
              <w:lastRenderedPageBreak/>
              <w:t>числе новых производственных технологий, связанных с интенсивным применением ИКТ, в соответствующем квартале соответствующего года</w:t>
            </w:r>
          </w:p>
        </w:tc>
        <w:tc>
          <w:tcPr>
            <w:tcW w:w="3458" w:type="dxa"/>
          </w:tcPr>
          <w:p w14:paraId="16A750E9" w14:textId="77777777" w:rsidR="006379F5" w:rsidRDefault="006379F5">
            <w:pPr>
              <w:pStyle w:val="ConsPlusNormal"/>
              <w:jc w:val="both"/>
            </w:pPr>
            <w:r>
              <w:lastRenderedPageBreak/>
              <w:t>1. В случае если, в соответствии с ранее согласованным Минцифры России подходом по организации цифровой трансформации ДЗО и в соответствии со стратегией, предусматривается, что установленные значения показателей эффективности являются консолидированными для головной госкомпании и для ее ДЗО, государственная компания указывает данный факт.</w:t>
            </w:r>
          </w:p>
          <w:p w14:paraId="2BD7A7C1" w14:textId="77777777" w:rsidR="006379F5" w:rsidRDefault="006379F5">
            <w:pPr>
              <w:pStyle w:val="ConsPlusNormal"/>
              <w:jc w:val="both"/>
            </w:pPr>
            <w:r>
              <w:t xml:space="preserve">2. В случае если установленный плановый и фактический </w:t>
            </w:r>
            <w:r>
              <w:lastRenderedPageBreak/>
              <w:t>показатели являются консолидированными только для части ДЗО, то госкомпания указывает перечень ДЗО, для которых сведения учитывались при формировании приводимых показателей, и перечень ДЗО, для которых сведения не учитывались при формировании приводимых показателей.</w:t>
            </w:r>
          </w:p>
        </w:tc>
        <w:tc>
          <w:tcPr>
            <w:tcW w:w="3231" w:type="dxa"/>
          </w:tcPr>
          <w:p w14:paraId="0B4B57EE" w14:textId="77777777" w:rsidR="006379F5" w:rsidRDefault="006379F5">
            <w:pPr>
              <w:pStyle w:val="ConsPlusNormal"/>
              <w:jc w:val="both"/>
            </w:pPr>
            <w:r>
              <w:lastRenderedPageBreak/>
              <w:t>Сведения по итогам I квартала для фактических значений предоставляются за соответствующий квартал. Далее сведения, предоставляемые госкомпанией по итогам последующих отчетных периодов, предоставляются накопленным итогом.</w:t>
            </w:r>
          </w:p>
        </w:tc>
      </w:tr>
      <w:tr w:rsidR="006379F5" w14:paraId="75FA6B10" w14:textId="77777777">
        <w:tc>
          <w:tcPr>
            <w:tcW w:w="396" w:type="dxa"/>
          </w:tcPr>
          <w:p w14:paraId="10A238F9" w14:textId="77777777" w:rsidR="006379F5" w:rsidRDefault="006379F5">
            <w:pPr>
              <w:pStyle w:val="ConsPlusNormal"/>
            </w:pPr>
            <w:r>
              <w:t>9.</w:t>
            </w:r>
          </w:p>
        </w:tc>
        <w:tc>
          <w:tcPr>
            <w:tcW w:w="1870" w:type="dxa"/>
          </w:tcPr>
          <w:p w14:paraId="3A706CA4" w14:textId="77777777" w:rsidR="006379F5" w:rsidRDefault="006379F5">
            <w:pPr>
              <w:pStyle w:val="ConsPlusNormal"/>
              <w:jc w:val="both"/>
            </w:pPr>
            <w:r>
              <w:t xml:space="preserve">Доля затрат на исследования и разработки, направленные на создание и развитие передовых и критически важных для отрасли цифровых технологий и решений, в том числе новых производственных технологий, связанных с интенсивным применением ИКТ в рамках реализации инициатив (проектов) </w:t>
            </w:r>
            <w:r>
              <w:lastRenderedPageBreak/>
              <w:t>стратегии цифровой трансформации, в общем объеме затрат государственной компании на исследования и разработки</w:t>
            </w:r>
          </w:p>
        </w:tc>
        <w:tc>
          <w:tcPr>
            <w:tcW w:w="793" w:type="dxa"/>
          </w:tcPr>
          <w:p w14:paraId="0604B4A9" w14:textId="77777777" w:rsidR="006379F5" w:rsidRDefault="006379F5">
            <w:pPr>
              <w:pStyle w:val="ConsPlusNormal"/>
              <w:jc w:val="center"/>
            </w:pPr>
            <w:r>
              <w:lastRenderedPageBreak/>
              <w:t>%</w:t>
            </w:r>
          </w:p>
        </w:tc>
        <w:tc>
          <w:tcPr>
            <w:tcW w:w="1984" w:type="dxa"/>
          </w:tcPr>
          <w:p w14:paraId="7D936C24" w14:textId="77777777" w:rsidR="006379F5" w:rsidRDefault="006379F5">
            <w:pPr>
              <w:pStyle w:val="ConsPlusNormal"/>
              <w:jc w:val="both"/>
            </w:pPr>
            <w:r>
              <w:t>Указывается плановое значение на соответствующий год в соответствии с показателями, установленными Стратегии (программе) цифровой трансформации</w:t>
            </w:r>
          </w:p>
        </w:tc>
        <w:tc>
          <w:tcPr>
            <w:tcW w:w="1870" w:type="dxa"/>
          </w:tcPr>
          <w:p w14:paraId="1BA89C7D" w14:textId="77777777" w:rsidR="006379F5" w:rsidRDefault="006379F5">
            <w:pPr>
              <w:pStyle w:val="ConsPlusNormal"/>
              <w:jc w:val="both"/>
            </w:pPr>
            <w:r>
              <w:t xml:space="preserve">Указываются фактическая доля затрат на исследования и разработки, направленные на создание и развитие передовых и критически важных для отрасли цифровых технологий и решений, в том числе новых производственных технологий, связанных с интенсивным применением ИКТ, в общем объеме затрат </w:t>
            </w:r>
            <w:r>
              <w:lastRenderedPageBreak/>
              <w:t>государственной компании на исследования и разработки в соответствующем квартале соответствующего года</w:t>
            </w:r>
          </w:p>
        </w:tc>
        <w:tc>
          <w:tcPr>
            <w:tcW w:w="3458" w:type="dxa"/>
          </w:tcPr>
          <w:p w14:paraId="2E88212E" w14:textId="77777777" w:rsidR="006379F5" w:rsidRDefault="006379F5">
            <w:pPr>
              <w:pStyle w:val="ConsPlusNormal"/>
              <w:jc w:val="both"/>
            </w:pPr>
            <w:r>
              <w:lastRenderedPageBreak/>
              <w:t>1. В случае если, в соответствии с ранее согласованным Минцифры России подходом по организации цифровой трансформации ДЗО и в соответствии со стратегией, предусматривается, что установленные значения показателей эффективности являются консолидированными для головной госкомпании и для ее ДЗО, государственная компания указывает данный факт.</w:t>
            </w:r>
          </w:p>
          <w:p w14:paraId="376DBD46" w14:textId="77777777" w:rsidR="006379F5" w:rsidRDefault="006379F5">
            <w:pPr>
              <w:pStyle w:val="ConsPlusNormal"/>
              <w:jc w:val="both"/>
            </w:pPr>
            <w:r>
              <w:t xml:space="preserve">2. В случае если установленный плановый и фактический показатели являются консолидированными только для части ДЗО, то госкомпания указывает перечень ДЗО, для которых сведения учитывались при формировании приводимых показателей, и перечень ДЗО, для которых сведения не учитывались </w:t>
            </w:r>
            <w:r>
              <w:lastRenderedPageBreak/>
              <w:t>при формировании приводимых показателей.</w:t>
            </w:r>
          </w:p>
        </w:tc>
        <w:tc>
          <w:tcPr>
            <w:tcW w:w="3231" w:type="dxa"/>
          </w:tcPr>
          <w:p w14:paraId="0802FEEC" w14:textId="77777777" w:rsidR="006379F5" w:rsidRDefault="006379F5">
            <w:pPr>
              <w:pStyle w:val="ConsPlusNormal"/>
              <w:jc w:val="both"/>
            </w:pPr>
            <w:r>
              <w:lastRenderedPageBreak/>
              <w:t>Сведения по итогам I квартала для фактических значений предоставляются за соответствующий квартал. Далее сведения, предоставляемые госкомпанией по итогам последующих отчетных периодов, предоставляются накопленным итогом.</w:t>
            </w:r>
          </w:p>
        </w:tc>
      </w:tr>
      <w:tr w:rsidR="006379F5" w14:paraId="0FF38160" w14:textId="77777777">
        <w:tc>
          <w:tcPr>
            <w:tcW w:w="13602" w:type="dxa"/>
            <w:gridSpan w:val="7"/>
          </w:tcPr>
          <w:p w14:paraId="22EA4205" w14:textId="77777777" w:rsidR="006379F5" w:rsidRDefault="006379F5">
            <w:pPr>
              <w:pStyle w:val="ConsPlusNormal"/>
              <w:outlineLvl w:val="2"/>
            </w:pPr>
            <w:r>
              <w:t>VI. Достижение показателей затрат, связанных с созданием, внедрением и применением технологий и решений в сфере искусственного интеллекта</w:t>
            </w:r>
          </w:p>
        </w:tc>
      </w:tr>
      <w:tr w:rsidR="006379F5" w14:paraId="687249B4" w14:textId="77777777">
        <w:tc>
          <w:tcPr>
            <w:tcW w:w="396" w:type="dxa"/>
          </w:tcPr>
          <w:p w14:paraId="0BB70543" w14:textId="77777777" w:rsidR="006379F5" w:rsidRDefault="006379F5">
            <w:pPr>
              <w:pStyle w:val="ConsPlusNormal"/>
            </w:pPr>
            <w:r>
              <w:t>10.</w:t>
            </w:r>
          </w:p>
        </w:tc>
        <w:tc>
          <w:tcPr>
            <w:tcW w:w="1870" w:type="dxa"/>
          </w:tcPr>
          <w:p w14:paraId="07519676" w14:textId="77777777" w:rsidR="006379F5" w:rsidRDefault="006379F5">
            <w:pPr>
              <w:pStyle w:val="ConsPlusNormal"/>
              <w:jc w:val="both"/>
            </w:pPr>
            <w:r>
              <w:t>Объем расходов государственных компаний на реализацию инициатив (мероприятий), связанных с созданием, внедрением и применением технологий и решений в сфере искусственного интеллекта</w:t>
            </w:r>
          </w:p>
        </w:tc>
        <w:tc>
          <w:tcPr>
            <w:tcW w:w="793" w:type="dxa"/>
          </w:tcPr>
          <w:p w14:paraId="6005EC68" w14:textId="77777777" w:rsidR="006379F5" w:rsidRDefault="006379F5">
            <w:pPr>
              <w:pStyle w:val="ConsPlusNormal"/>
              <w:jc w:val="center"/>
            </w:pPr>
            <w:r>
              <w:t>тыс. руб.</w:t>
            </w:r>
          </w:p>
        </w:tc>
        <w:tc>
          <w:tcPr>
            <w:tcW w:w="1984" w:type="dxa"/>
          </w:tcPr>
          <w:p w14:paraId="5E4B2CD1" w14:textId="77777777" w:rsidR="006379F5" w:rsidRDefault="006379F5">
            <w:pPr>
              <w:pStyle w:val="ConsPlusNormal"/>
              <w:jc w:val="both"/>
            </w:pPr>
            <w:r>
              <w:t>Указывается плановое значение на соответствующий год в соответствии с показателями, установленными в стратегии (программы) цифровой трансформации</w:t>
            </w:r>
          </w:p>
        </w:tc>
        <w:tc>
          <w:tcPr>
            <w:tcW w:w="1870" w:type="dxa"/>
          </w:tcPr>
          <w:p w14:paraId="0503425E" w14:textId="77777777" w:rsidR="006379F5" w:rsidRDefault="006379F5">
            <w:pPr>
              <w:pStyle w:val="ConsPlusNormal"/>
              <w:jc w:val="both"/>
            </w:pPr>
            <w:r>
              <w:t xml:space="preserve">Указываются фактические объемы расходов государственных компаний на реализацию инициатив (мероприятий), связанных с созданием, внедрением и применением технологий и решений в сфере искусственного интеллекта за соответствующий квартал соответствующего года. Сведения по итогам I квартала </w:t>
            </w:r>
            <w:r>
              <w:lastRenderedPageBreak/>
              <w:t>для фактических значений предоставляются за соответствующий квартал. Далее сведения, предоставляемые государственной компанией по итогам последующих отчетных периодов, предоставляются накопленным итогом.</w:t>
            </w:r>
          </w:p>
        </w:tc>
        <w:tc>
          <w:tcPr>
            <w:tcW w:w="3458" w:type="dxa"/>
          </w:tcPr>
          <w:p w14:paraId="6915CDF6" w14:textId="77777777" w:rsidR="006379F5" w:rsidRDefault="006379F5">
            <w:pPr>
              <w:pStyle w:val="ConsPlusNormal"/>
              <w:jc w:val="both"/>
            </w:pPr>
            <w:r>
              <w:lastRenderedPageBreak/>
              <w:t>1. В случае если, в соответствии с ранее согласованным Минцифры России подходом по организации цифровой трансформации ДЗО и в соответствии со Стратегией, предусматривается, что установленные значения показателей эффективности являются консолидированными для головной государственной компании и для ее ДЗО, государственная компания указывает данный факт.</w:t>
            </w:r>
          </w:p>
          <w:p w14:paraId="048B50F4" w14:textId="77777777" w:rsidR="006379F5" w:rsidRDefault="006379F5">
            <w:pPr>
              <w:pStyle w:val="ConsPlusNormal"/>
              <w:jc w:val="both"/>
            </w:pPr>
            <w:r>
              <w:t xml:space="preserve">2. В случае если установленный плановый и фактический показатели являются консолидированными только для части ДЗО, то государственная компания указывает перечень ДЗО, для которых сведения учитывались при формировании приводимых </w:t>
            </w:r>
            <w:r>
              <w:lastRenderedPageBreak/>
              <w:t>показателей, и перечень ДЗО, для которых сведения не учитывались при формировании приводимых показателей.</w:t>
            </w:r>
          </w:p>
        </w:tc>
        <w:tc>
          <w:tcPr>
            <w:tcW w:w="3231" w:type="dxa"/>
          </w:tcPr>
          <w:p w14:paraId="6FAD5A68" w14:textId="77777777" w:rsidR="006379F5" w:rsidRDefault="006379F5">
            <w:pPr>
              <w:pStyle w:val="ConsPlusNormal"/>
            </w:pPr>
          </w:p>
        </w:tc>
      </w:tr>
    </w:tbl>
    <w:p w14:paraId="03827D66" w14:textId="77777777" w:rsidR="006379F5" w:rsidRDefault="006379F5">
      <w:pPr>
        <w:pStyle w:val="ConsPlusNormal"/>
        <w:jc w:val="both"/>
      </w:pPr>
    </w:p>
    <w:p w14:paraId="401160F6" w14:textId="77777777" w:rsidR="006379F5" w:rsidRDefault="006379F5">
      <w:pPr>
        <w:pStyle w:val="ConsPlusNormal"/>
        <w:ind w:firstLine="540"/>
        <w:jc w:val="both"/>
        <w:outlineLvl w:val="1"/>
      </w:pPr>
      <w:r>
        <w:t>Б. Форма отчетности за полугодовой период</w:t>
      </w:r>
    </w:p>
    <w:p w14:paraId="75C18BF7" w14:textId="77777777" w:rsidR="006379F5" w:rsidRDefault="006379F5">
      <w:pPr>
        <w:pStyle w:val="ConsPlusNormal"/>
        <w:jc w:val="both"/>
      </w:pPr>
    </w:p>
    <w:p w14:paraId="1D237154" w14:textId="77777777" w:rsidR="006379F5" w:rsidRDefault="006379F5">
      <w:pPr>
        <w:pStyle w:val="ConsPlusNormal"/>
        <w:ind w:firstLine="540"/>
        <w:jc w:val="both"/>
        <w:outlineLvl w:val="2"/>
      </w:pPr>
      <w:r>
        <w:t>1.1 Сведения о фактическом переходе государственной компании на использование отечественного программного обеспечения за __ полугодие ____ г.</w:t>
      </w:r>
    </w:p>
    <w:p w14:paraId="73BF5AE3"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041"/>
        <w:gridCol w:w="1984"/>
        <w:gridCol w:w="2097"/>
        <w:gridCol w:w="3418"/>
        <w:gridCol w:w="3372"/>
      </w:tblGrid>
      <w:tr w:rsidR="006379F5" w14:paraId="179F9DD3" w14:textId="77777777">
        <w:tc>
          <w:tcPr>
            <w:tcW w:w="680" w:type="dxa"/>
            <w:vMerge w:val="restart"/>
          </w:tcPr>
          <w:p w14:paraId="0F0E9939" w14:textId="77777777" w:rsidR="006379F5" w:rsidRDefault="006379F5">
            <w:pPr>
              <w:pStyle w:val="ConsPlusNormal"/>
              <w:jc w:val="center"/>
            </w:pPr>
            <w:r>
              <w:t>N</w:t>
            </w:r>
          </w:p>
        </w:tc>
        <w:tc>
          <w:tcPr>
            <w:tcW w:w="2041" w:type="dxa"/>
            <w:vMerge w:val="restart"/>
          </w:tcPr>
          <w:p w14:paraId="3E18E2C5" w14:textId="77777777" w:rsidR="006379F5" w:rsidRDefault="006379F5">
            <w:pPr>
              <w:pStyle w:val="ConsPlusNormal"/>
              <w:jc w:val="center"/>
            </w:pPr>
            <w:r>
              <w:t>Наименование класса/типа ПО</w:t>
            </w:r>
          </w:p>
        </w:tc>
        <w:tc>
          <w:tcPr>
            <w:tcW w:w="4081" w:type="dxa"/>
            <w:gridSpan w:val="2"/>
            <w:tcBorders>
              <w:bottom w:val="nil"/>
            </w:tcBorders>
          </w:tcPr>
          <w:p w14:paraId="5BC068D8" w14:textId="77777777" w:rsidR="006379F5" w:rsidRDefault="006379F5">
            <w:pPr>
              <w:pStyle w:val="ConsPlusNormal"/>
              <w:jc w:val="center"/>
            </w:pPr>
            <w:r>
              <w:t>Сведения о достижении государственной компанией показателей эффективности перехода на использование отечественного программного обеспечения</w:t>
            </w:r>
          </w:p>
        </w:tc>
        <w:tc>
          <w:tcPr>
            <w:tcW w:w="3418" w:type="dxa"/>
            <w:vMerge w:val="restart"/>
          </w:tcPr>
          <w:p w14:paraId="7F831908" w14:textId="77777777" w:rsidR="006379F5" w:rsidRDefault="006379F5">
            <w:pPr>
              <w:pStyle w:val="ConsPlusNormal"/>
              <w:jc w:val="center"/>
            </w:pPr>
            <w:r>
              <w:t>Сведения о российском ПО, на использование которого перешла госкомпания</w:t>
            </w:r>
          </w:p>
        </w:tc>
        <w:tc>
          <w:tcPr>
            <w:tcW w:w="3372" w:type="dxa"/>
            <w:vMerge w:val="restart"/>
          </w:tcPr>
          <w:p w14:paraId="63643DB1" w14:textId="77777777" w:rsidR="006379F5" w:rsidRDefault="006379F5">
            <w:pPr>
              <w:pStyle w:val="ConsPlusNormal"/>
              <w:jc w:val="center"/>
            </w:pPr>
            <w:r>
              <w:t>Сведения о ДЗО</w:t>
            </w:r>
          </w:p>
        </w:tc>
      </w:tr>
      <w:tr w:rsidR="006379F5" w14:paraId="3BE7D764" w14:textId="77777777">
        <w:tc>
          <w:tcPr>
            <w:tcW w:w="680" w:type="dxa"/>
            <w:vMerge/>
          </w:tcPr>
          <w:p w14:paraId="6176580E" w14:textId="77777777" w:rsidR="006379F5" w:rsidRDefault="006379F5">
            <w:pPr>
              <w:pStyle w:val="ConsPlusNormal"/>
            </w:pPr>
          </w:p>
        </w:tc>
        <w:tc>
          <w:tcPr>
            <w:tcW w:w="2041" w:type="dxa"/>
            <w:vMerge/>
          </w:tcPr>
          <w:p w14:paraId="141CF7F7" w14:textId="77777777" w:rsidR="006379F5" w:rsidRDefault="006379F5">
            <w:pPr>
              <w:pStyle w:val="ConsPlusNormal"/>
            </w:pPr>
          </w:p>
        </w:tc>
        <w:tc>
          <w:tcPr>
            <w:tcW w:w="4081" w:type="dxa"/>
            <w:gridSpan w:val="2"/>
            <w:tcBorders>
              <w:top w:val="nil"/>
            </w:tcBorders>
          </w:tcPr>
          <w:p w14:paraId="36618145" w14:textId="77777777" w:rsidR="006379F5" w:rsidRDefault="006379F5">
            <w:pPr>
              <w:pStyle w:val="ConsPlusNormal"/>
              <w:jc w:val="center"/>
            </w:pPr>
            <w:r>
              <w:t>за __ полугодие ____ года</w:t>
            </w:r>
          </w:p>
        </w:tc>
        <w:tc>
          <w:tcPr>
            <w:tcW w:w="3418" w:type="dxa"/>
            <w:vMerge/>
          </w:tcPr>
          <w:p w14:paraId="55A8F2EE" w14:textId="77777777" w:rsidR="006379F5" w:rsidRDefault="006379F5">
            <w:pPr>
              <w:pStyle w:val="ConsPlusNormal"/>
            </w:pPr>
          </w:p>
        </w:tc>
        <w:tc>
          <w:tcPr>
            <w:tcW w:w="3372" w:type="dxa"/>
            <w:vMerge/>
          </w:tcPr>
          <w:p w14:paraId="4D7C7D83" w14:textId="77777777" w:rsidR="006379F5" w:rsidRDefault="006379F5">
            <w:pPr>
              <w:pStyle w:val="ConsPlusNormal"/>
            </w:pPr>
          </w:p>
        </w:tc>
      </w:tr>
      <w:tr w:rsidR="006379F5" w14:paraId="23CC53D0" w14:textId="77777777">
        <w:tblPrEx>
          <w:tblBorders>
            <w:insideH w:val="single" w:sz="4" w:space="0" w:color="auto"/>
          </w:tblBorders>
        </w:tblPrEx>
        <w:tc>
          <w:tcPr>
            <w:tcW w:w="680" w:type="dxa"/>
            <w:vMerge/>
          </w:tcPr>
          <w:p w14:paraId="483EF823" w14:textId="77777777" w:rsidR="006379F5" w:rsidRDefault="006379F5">
            <w:pPr>
              <w:pStyle w:val="ConsPlusNormal"/>
            </w:pPr>
          </w:p>
        </w:tc>
        <w:tc>
          <w:tcPr>
            <w:tcW w:w="2041" w:type="dxa"/>
            <w:vMerge/>
          </w:tcPr>
          <w:p w14:paraId="32C22444" w14:textId="77777777" w:rsidR="006379F5" w:rsidRDefault="006379F5">
            <w:pPr>
              <w:pStyle w:val="ConsPlusNormal"/>
            </w:pPr>
          </w:p>
        </w:tc>
        <w:tc>
          <w:tcPr>
            <w:tcW w:w="1984" w:type="dxa"/>
          </w:tcPr>
          <w:p w14:paraId="5CF61E77" w14:textId="77777777" w:rsidR="006379F5" w:rsidRDefault="006379F5">
            <w:pPr>
              <w:pStyle w:val="ConsPlusNormal"/>
              <w:jc w:val="center"/>
            </w:pPr>
            <w:r>
              <w:t>План</w:t>
            </w:r>
          </w:p>
        </w:tc>
        <w:tc>
          <w:tcPr>
            <w:tcW w:w="2097" w:type="dxa"/>
          </w:tcPr>
          <w:p w14:paraId="68FBAC4C" w14:textId="77777777" w:rsidR="006379F5" w:rsidRDefault="006379F5">
            <w:pPr>
              <w:pStyle w:val="ConsPlusNormal"/>
              <w:jc w:val="center"/>
            </w:pPr>
            <w:r>
              <w:t>Факт</w:t>
            </w:r>
          </w:p>
        </w:tc>
        <w:tc>
          <w:tcPr>
            <w:tcW w:w="3418" w:type="dxa"/>
            <w:vMerge/>
          </w:tcPr>
          <w:p w14:paraId="1A0DBD1F" w14:textId="77777777" w:rsidR="006379F5" w:rsidRDefault="006379F5">
            <w:pPr>
              <w:pStyle w:val="ConsPlusNormal"/>
            </w:pPr>
          </w:p>
        </w:tc>
        <w:tc>
          <w:tcPr>
            <w:tcW w:w="3372" w:type="dxa"/>
            <w:vMerge/>
          </w:tcPr>
          <w:p w14:paraId="1C1D1C1D" w14:textId="77777777" w:rsidR="006379F5" w:rsidRDefault="006379F5">
            <w:pPr>
              <w:pStyle w:val="ConsPlusNormal"/>
            </w:pPr>
          </w:p>
        </w:tc>
      </w:tr>
      <w:tr w:rsidR="006379F5" w14:paraId="72AAE064" w14:textId="77777777">
        <w:tblPrEx>
          <w:tblBorders>
            <w:insideH w:val="single" w:sz="4" w:space="0" w:color="auto"/>
          </w:tblBorders>
        </w:tblPrEx>
        <w:tc>
          <w:tcPr>
            <w:tcW w:w="680" w:type="dxa"/>
            <w:vAlign w:val="center"/>
          </w:tcPr>
          <w:p w14:paraId="70B80CC7" w14:textId="77777777" w:rsidR="006379F5" w:rsidRDefault="006379F5">
            <w:pPr>
              <w:pStyle w:val="ConsPlusNormal"/>
            </w:pPr>
            <w:r>
              <w:lastRenderedPageBreak/>
              <w:t>1.1</w:t>
            </w:r>
          </w:p>
        </w:tc>
        <w:tc>
          <w:tcPr>
            <w:tcW w:w="2041" w:type="dxa"/>
            <w:vAlign w:val="center"/>
          </w:tcPr>
          <w:p w14:paraId="5FCF33AA" w14:textId="77777777" w:rsidR="006379F5" w:rsidRDefault="006379F5">
            <w:pPr>
              <w:pStyle w:val="ConsPlusNormal"/>
            </w:pPr>
            <w:r>
              <w:t>Встроенное программное обеспечение/Встроенные системные программы: BIOS, UEFI и иные встроенные системные программы</w:t>
            </w:r>
          </w:p>
        </w:tc>
        <w:tc>
          <w:tcPr>
            <w:tcW w:w="1984" w:type="dxa"/>
          </w:tcPr>
          <w:p w14:paraId="2AFDE6E3" w14:textId="77777777" w:rsidR="006379F5" w:rsidRDefault="006379F5">
            <w:pPr>
              <w:pStyle w:val="ConsPlusNormal"/>
            </w:pPr>
            <w:r>
              <w:t>Указывается плановое значение показателя эффективности на соответствующий год (для классов (типов) ПО, для которых установлены полугодовые целевые показатели, указываются соответствующие целевые полугодовые значения показателей) для соответствующего класса ПО в соответствии с утвержденным планом перехода государственной компании на использование отечественного ПО.</w:t>
            </w:r>
          </w:p>
          <w:p w14:paraId="698F5C0B" w14:textId="77777777" w:rsidR="006379F5" w:rsidRDefault="006379F5">
            <w:pPr>
              <w:pStyle w:val="ConsPlusNormal"/>
            </w:pPr>
            <w:r>
              <w:t xml:space="preserve">В случае, если для соответствующего показателя ранее было установлено значение "не используется" </w:t>
            </w:r>
            <w:r>
              <w:lastRenderedPageBreak/>
              <w:t>указывается "не используется"</w:t>
            </w:r>
          </w:p>
        </w:tc>
        <w:tc>
          <w:tcPr>
            <w:tcW w:w="2097" w:type="dxa"/>
          </w:tcPr>
          <w:p w14:paraId="3BCAFA12" w14:textId="77777777" w:rsidR="006379F5" w:rsidRDefault="006379F5">
            <w:pPr>
              <w:pStyle w:val="ConsPlusNormal"/>
            </w:pPr>
            <w:r>
              <w:lastRenderedPageBreak/>
              <w:t>Указывается фактически достигнутое значение показателя использования отечественного ПО по итогам соответствующего отчетного периода. Данные устанавливаются накопленным итогом с учетом достигнутых результатов в прошлых периодах.</w:t>
            </w:r>
          </w:p>
          <w:p w14:paraId="74E869D7" w14:textId="77777777" w:rsidR="006379F5" w:rsidRDefault="006379F5">
            <w:pPr>
              <w:pStyle w:val="ConsPlusNormal"/>
            </w:pPr>
            <w:r>
              <w:t>В случае, если для соответствующего показателя ранее было установлено значение "не используется" указывается "не используется"</w:t>
            </w:r>
          </w:p>
        </w:tc>
        <w:tc>
          <w:tcPr>
            <w:tcW w:w="3418" w:type="dxa"/>
          </w:tcPr>
          <w:p w14:paraId="13314D20" w14:textId="77777777" w:rsidR="006379F5" w:rsidRDefault="006379F5">
            <w:pPr>
              <w:pStyle w:val="ConsPlusNormal"/>
              <w:jc w:val="both"/>
            </w:pPr>
            <w:r>
              <w:t>Указывается следующая информация:</w:t>
            </w:r>
          </w:p>
          <w:p w14:paraId="65688D61" w14:textId="77777777" w:rsidR="006379F5" w:rsidRDefault="006379F5">
            <w:pPr>
              <w:pStyle w:val="ConsPlusNormal"/>
              <w:jc w:val="both"/>
            </w:pPr>
            <w:r>
              <w:t>1. Наименование иностранного ПО, которое было замещено на российские аналоги;</w:t>
            </w:r>
          </w:p>
          <w:p w14:paraId="7704AA63" w14:textId="77777777" w:rsidR="006379F5" w:rsidRDefault="006379F5">
            <w:pPr>
              <w:pStyle w:val="ConsPlusNormal"/>
              <w:jc w:val="both"/>
            </w:pPr>
            <w:r>
              <w:t>2. Наименование российского ПО, на которое был осуществлен переход, с указанием сведений о номерах записей в едином реестре российского ПО;</w:t>
            </w:r>
          </w:p>
          <w:p w14:paraId="0909843D" w14:textId="77777777" w:rsidR="006379F5" w:rsidRDefault="006379F5">
            <w:pPr>
              <w:pStyle w:val="ConsPlusNormal"/>
              <w:jc w:val="both"/>
            </w:pPr>
            <w:r>
              <w:t>3. Ссылки на сведения о закупке соответствующего российского ПО в единой информационной системе в сфере закупок в информационно-телекоммуникационной сети Интернет</w:t>
            </w:r>
          </w:p>
        </w:tc>
        <w:tc>
          <w:tcPr>
            <w:tcW w:w="3372" w:type="dxa"/>
          </w:tcPr>
          <w:p w14:paraId="4D22DDC5" w14:textId="77777777" w:rsidR="006379F5" w:rsidRDefault="006379F5">
            <w:pPr>
              <w:pStyle w:val="ConsPlusNormal"/>
              <w:jc w:val="both"/>
            </w:pPr>
            <w:r>
              <w:t>1. В случае если, в соответствии с ранее согласованным Минцифры России подходом по организации цифровой трансформации ДЗО и в соответствии со стратегией, предусматривается, что установленные значения показателей эффективности являются консолидированными для головной госкомпании и для ее ДЗО (то есть показатели распространяются на каждое ДЗО), государственная компания указывает данный факт.</w:t>
            </w:r>
          </w:p>
          <w:p w14:paraId="4DA29E97" w14:textId="77777777" w:rsidR="006379F5" w:rsidRDefault="006379F5">
            <w:pPr>
              <w:pStyle w:val="ConsPlusNormal"/>
            </w:pPr>
            <w:r>
              <w:t>2. В случае, если установленный плановый и фактический показатели являются консолидированными только для части ДЗО, то госкомпания указывает перечень ДЗО, для которых сведения учитывались при формировании приводимых показателей, и перечень ДЗО, для которых сведения не учитывались при формировании приводимых показателей.</w:t>
            </w:r>
          </w:p>
        </w:tc>
      </w:tr>
      <w:tr w:rsidR="006379F5" w14:paraId="4371FC89" w14:textId="77777777">
        <w:tblPrEx>
          <w:tblBorders>
            <w:insideH w:val="single" w:sz="4" w:space="0" w:color="auto"/>
          </w:tblBorders>
        </w:tblPrEx>
        <w:tc>
          <w:tcPr>
            <w:tcW w:w="680" w:type="dxa"/>
            <w:vAlign w:val="center"/>
          </w:tcPr>
          <w:p w14:paraId="206F5EDB" w14:textId="77777777" w:rsidR="006379F5" w:rsidRDefault="006379F5">
            <w:pPr>
              <w:pStyle w:val="ConsPlusNormal"/>
            </w:pPr>
            <w:r>
              <w:t>1.2</w:t>
            </w:r>
          </w:p>
        </w:tc>
        <w:tc>
          <w:tcPr>
            <w:tcW w:w="2041" w:type="dxa"/>
            <w:vAlign w:val="center"/>
          </w:tcPr>
          <w:p w14:paraId="6B96BB37" w14:textId="77777777" w:rsidR="006379F5" w:rsidRDefault="006379F5">
            <w:pPr>
              <w:pStyle w:val="ConsPlusNormal"/>
            </w:pPr>
            <w:r>
              <w:t>Встроенное программное обеспечение/Встроенные системные программы - операционные системы</w:t>
            </w:r>
          </w:p>
        </w:tc>
        <w:tc>
          <w:tcPr>
            <w:tcW w:w="1984" w:type="dxa"/>
          </w:tcPr>
          <w:p w14:paraId="10992E03" w14:textId="77777777" w:rsidR="006379F5" w:rsidRDefault="006379F5">
            <w:pPr>
              <w:pStyle w:val="ConsPlusNormal"/>
            </w:pPr>
          </w:p>
        </w:tc>
        <w:tc>
          <w:tcPr>
            <w:tcW w:w="2097" w:type="dxa"/>
          </w:tcPr>
          <w:p w14:paraId="5F86D479" w14:textId="77777777" w:rsidR="006379F5" w:rsidRDefault="006379F5">
            <w:pPr>
              <w:pStyle w:val="ConsPlusNormal"/>
            </w:pPr>
          </w:p>
        </w:tc>
        <w:tc>
          <w:tcPr>
            <w:tcW w:w="3418" w:type="dxa"/>
          </w:tcPr>
          <w:p w14:paraId="52920650" w14:textId="77777777" w:rsidR="006379F5" w:rsidRDefault="006379F5">
            <w:pPr>
              <w:pStyle w:val="ConsPlusNormal"/>
            </w:pPr>
          </w:p>
        </w:tc>
        <w:tc>
          <w:tcPr>
            <w:tcW w:w="3372" w:type="dxa"/>
          </w:tcPr>
          <w:p w14:paraId="47091B88" w14:textId="77777777" w:rsidR="006379F5" w:rsidRDefault="006379F5">
            <w:pPr>
              <w:pStyle w:val="ConsPlusNormal"/>
            </w:pPr>
          </w:p>
        </w:tc>
      </w:tr>
      <w:tr w:rsidR="006379F5" w14:paraId="21BFD8A6" w14:textId="77777777">
        <w:tblPrEx>
          <w:tblBorders>
            <w:insideH w:val="single" w:sz="4" w:space="0" w:color="auto"/>
          </w:tblBorders>
        </w:tblPrEx>
        <w:tc>
          <w:tcPr>
            <w:tcW w:w="680" w:type="dxa"/>
            <w:vAlign w:val="center"/>
          </w:tcPr>
          <w:p w14:paraId="06F1DC3B" w14:textId="77777777" w:rsidR="006379F5" w:rsidRDefault="006379F5">
            <w:pPr>
              <w:pStyle w:val="ConsPlusNormal"/>
            </w:pPr>
            <w:r>
              <w:t>1.3</w:t>
            </w:r>
          </w:p>
        </w:tc>
        <w:tc>
          <w:tcPr>
            <w:tcW w:w="2041" w:type="dxa"/>
            <w:vAlign w:val="center"/>
          </w:tcPr>
          <w:p w14:paraId="079A695A" w14:textId="77777777" w:rsidR="006379F5" w:rsidRDefault="006379F5">
            <w:pPr>
              <w:pStyle w:val="ConsPlusNormal"/>
            </w:pPr>
            <w:r>
              <w:t>Встроенное программное обеспечение/Встроенные прикладные программы</w:t>
            </w:r>
          </w:p>
        </w:tc>
        <w:tc>
          <w:tcPr>
            <w:tcW w:w="1984" w:type="dxa"/>
          </w:tcPr>
          <w:p w14:paraId="49C851B9" w14:textId="77777777" w:rsidR="006379F5" w:rsidRDefault="006379F5">
            <w:pPr>
              <w:pStyle w:val="ConsPlusNormal"/>
            </w:pPr>
          </w:p>
        </w:tc>
        <w:tc>
          <w:tcPr>
            <w:tcW w:w="2097" w:type="dxa"/>
          </w:tcPr>
          <w:p w14:paraId="24F4109B" w14:textId="77777777" w:rsidR="006379F5" w:rsidRDefault="006379F5">
            <w:pPr>
              <w:pStyle w:val="ConsPlusNormal"/>
            </w:pPr>
          </w:p>
        </w:tc>
        <w:tc>
          <w:tcPr>
            <w:tcW w:w="3418" w:type="dxa"/>
          </w:tcPr>
          <w:p w14:paraId="422DE173" w14:textId="77777777" w:rsidR="006379F5" w:rsidRDefault="006379F5">
            <w:pPr>
              <w:pStyle w:val="ConsPlusNormal"/>
            </w:pPr>
          </w:p>
        </w:tc>
        <w:tc>
          <w:tcPr>
            <w:tcW w:w="3372" w:type="dxa"/>
          </w:tcPr>
          <w:p w14:paraId="752EDC21" w14:textId="77777777" w:rsidR="006379F5" w:rsidRDefault="006379F5">
            <w:pPr>
              <w:pStyle w:val="ConsPlusNormal"/>
            </w:pPr>
          </w:p>
        </w:tc>
      </w:tr>
      <w:tr w:rsidR="006379F5" w14:paraId="0E4E2A25" w14:textId="77777777">
        <w:tblPrEx>
          <w:tblBorders>
            <w:insideH w:val="single" w:sz="4" w:space="0" w:color="auto"/>
          </w:tblBorders>
        </w:tblPrEx>
        <w:tc>
          <w:tcPr>
            <w:tcW w:w="680" w:type="dxa"/>
            <w:vAlign w:val="center"/>
          </w:tcPr>
          <w:p w14:paraId="57E7191E" w14:textId="77777777" w:rsidR="006379F5" w:rsidRDefault="006379F5">
            <w:pPr>
              <w:pStyle w:val="ConsPlusNormal"/>
            </w:pPr>
            <w:r>
              <w:t>1.4</w:t>
            </w:r>
          </w:p>
        </w:tc>
        <w:tc>
          <w:tcPr>
            <w:tcW w:w="2041" w:type="dxa"/>
            <w:vAlign w:val="center"/>
          </w:tcPr>
          <w:p w14:paraId="57BB724F" w14:textId="77777777" w:rsidR="006379F5" w:rsidRDefault="006379F5">
            <w:pPr>
              <w:pStyle w:val="ConsPlusNormal"/>
            </w:pPr>
            <w:r>
              <w:t>Встроенное программное обеспечение/Программное обеспечение интернета вещей, робототехники и сенсорики</w:t>
            </w:r>
          </w:p>
        </w:tc>
        <w:tc>
          <w:tcPr>
            <w:tcW w:w="1984" w:type="dxa"/>
          </w:tcPr>
          <w:p w14:paraId="4D1D1571" w14:textId="77777777" w:rsidR="006379F5" w:rsidRDefault="006379F5">
            <w:pPr>
              <w:pStyle w:val="ConsPlusNormal"/>
            </w:pPr>
          </w:p>
        </w:tc>
        <w:tc>
          <w:tcPr>
            <w:tcW w:w="2097" w:type="dxa"/>
          </w:tcPr>
          <w:p w14:paraId="6FCC7A99" w14:textId="77777777" w:rsidR="006379F5" w:rsidRDefault="006379F5">
            <w:pPr>
              <w:pStyle w:val="ConsPlusNormal"/>
            </w:pPr>
          </w:p>
        </w:tc>
        <w:tc>
          <w:tcPr>
            <w:tcW w:w="3418" w:type="dxa"/>
          </w:tcPr>
          <w:p w14:paraId="128824AA" w14:textId="77777777" w:rsidR="006379F5" w:rsidRDefault="006379F5">
            <w:pPr>
              <w:pStyle w:val="ConsPlusNormal"/>
            </w:pPr>
          </w:p>
        </w:tc>
        <w:tc>
          <w:tcPr>
            <w:tcW w:w="3372" w:type="dxa"/>
          </w:tcPr>
          <w:p w14:paraId="0BF34296" w14:textId="77777777" w:rsidR="006379F5" w:rsidRDefault="006379F5">
            <w:pPr>
              <w:pStyle w:val="ConsPlusNormal"/>
            </w:pPr>
          </w:p>
        </w:tc>
      </w:tr>
      <w:tr w:rsidR="006379F5" w14:paraId="5CC1E3B9" w14:textId="77777777">
        <w:tblPrEx>
          <w:tblBorders>
            <w:insideH w:val="single" w:sz="4" w:space="0" w:color="auto"/>
          </w:tblBorders>
        </w:tblPrEx>
        <w:tc>
          <w:tcPr>
            <w:tcW w:w="680" w:type="dxa"/>
            <w:vAlign w:val="center"/>
          </w:tcPr>
          <w:p w14:paraId="67B38303" w14:textId="77777777" w:rsidR="006379F5" w:rsidRDefault="006379F5">
            <w:pPr>
              <w:pStyle w:val="ConsPlusNormal"/>
            </w:pPr>
            <w:r>
              <w:t>2.1</w:t>
            </w:r>
          </w:p>
        </w:tc>
        <w:tc>
          <w:tcPr>
            <w:tcW w:w="2041" w:type="dxa"/>
            <w:vAlign w:val="center"/>
          </w:tcPr>
          <w:p w14:paraId="6CB6056B" w14:textId="77777777" w:rsidR="006379F5" w:rsidRDefault="006379F5">
            <w:pPr>
              <w:pStyle w:val="ConsPlusNormal"/>
            </w:pPr>
            <w:r>
              <w:t>Системное программное обеспечение/Драйверы</w:t>
            </w:r>
          </w:p>
        </w:tc>
        <w:tc>
          <w:tcPr>
            <w:tcW w:w="1984" w:type="dxa"/>
          </w:tcPr>
          <w:p w14:paraId="1DFAD954" w14:textId="77777777" w:rsidR="006379F5" w:rsidRDefault="006379F5">
            <w:pPr>
              <w:pStyle w:val="ConsPlusNormal"/>
            </w:pPr>
          </w:p>
        </w:tc>
        <w:tc>
          <w:tcPr>
            <w:tcW w:w="2097" w:type="dxa"/>
          </w:tcPr>
          <w:p w14:paraId="3B701DF1" w14:textId="77777777" w:rsidR="006379F5" w:rsidRDefault="006379F5">
            <w:pPr>
              <w:pStyle w:val="ConsPlusNormal"/>
            </w:pPr>
          </w:p>
        </w:tc>
        <w:tc>
          <w:tcPr>
            <w:tcW w:w="3418" w:type="dxa"/>
          </w:tcPr>
          <w:p w14:paraId="573989C1" w14:textId="77777777" w:rsidR="006379F5" w:rsidRDefault="006379F5">
            <w:pPr>
              <w:pStyle w:val="ConsPlusNormal"/>
            </w:pPr>
          </w:p>
        </w:tc>
        <w:tc>
          <w:tcPr>
            <w:tcW w:w="3372" w:type="dxa"/>
          </w:tcPr>
          <w:p w14:paraId="55669DD5" w14:textId="77777777" w:rsidR="006379F5" w:rsidRDefault="006379F5">
            <w:pPr>
              <w:pStyle w:val="ConsPlusNormal"/>
            </w:pPr>
          </w:p>
        </w:tc>
      </w:tr>
      <w:tr w:rsidR="006379F5" w14:paraId="7F0C3CED" w14:textId="77777777">
        <w:tblPrEx>
          <w:tblBorders>
            <w:insideH w:val="single" w:sz="4" w:space="0" w:color="auto"/>
          </w:tblBorders>
        </w:tblPrEx>
        <w:tc>
          <w:tcPr>
            <w:tcW w:w="680" w:type="dxa"/>
            <w:vAlign w:val="center"/>
          </w:tcPr>
          <w:p w14:paraId="154A06E7" w14:textId="77777777" w:rsidR="006379F5" w:rsidRDefault="006379F5">
            <w:pPr>
              <w:pStyle w:val="ConsPlusNormal"/>
            </w:pPr>
            <w:r>
              <w:t>2.2</w:t>
            </w:r>
          </w:p>
        </w:tc>
        <w:tc>
          <w:tcPr>
            <w:tcW w:w="2041" w:type="dxa"/>
            <w:vAlign w:val="center"/>
          </w:tcPr>
          <w:p w14:paraId="53F78576" w14:textId="77777777" w:rsidR="006379F5" w:rsidRDefault="006379F5">
            <w:pPr>
              <w:pStyle w:val="ConsPlusNormal"/>
            </w:pPr>
            <w:r>
              <w:t xml:space="preserve">Системное программное обеспечение/Программы </w:t>
            </w:r>
            <w:r>
              <w:lastRenderedPageBreak/>
              <w:t>обслуживания</w:t>
            </w:r>
          </w:p>
        </w:tc>
        <w:tc>
          <w:tcPr>
            <w:tcW w:w="1984" w:type="dxa"/>
          </w:tcPr>
          <w:p w14:paraId="59C7ECE3" w14:textId="77777777" w:rsidR="006379F5" w:rsidRDefault="006379F5">
            <w:pPr>
              <w:pStyle w:val="ConsPlusNormal"/>
            </w:pPr>
          </w:p>
        </w:tc>
        <w:tc>
          <w:tcPr>
            <w:tcW w:w="2097" w:type="dxa"/>
          </w:tcPr>
          <w:p w14:paraId="65D7A551" w14:textId="77777777" w:rsidR="006379F5" w:rsidRDefault="006379F5">
            <w:pPr>
              <w:pStyle w:val="ConsPlusNormal"/>
            </w:pPr>
          </w:p>
        </w:tc>
        <w:tc>
          <w:tcPr>
            <w:tcW w:w="3418" w:type="dxa"/>
          </w:tcPr>
          <w:p w14:paraId="1CEE0100" w14:textId="77777777" w:rsidR="006379F5" w:rsidRDefault="006379F5">
            <w:pPr>
              <w:pStyle w:val="ConsPlusNormal"/>
            </w:pPr>
          </w:p>
        </w:tc>
        <w:tc>
          <w:tcPr>
            <w:tcW w:w="3372" w:type="dxa"/>
          </w:tcPr>
          <w:p w14:paraId="71A9180A" w14:textId="77777777" w:rsidR="006379F5" w:rsidRDefault="006379F5">
            <w:pPr>
              <w:pStyle w:val="ConsPlusNormal"/>
            </w:pPr>
          </w:p>
        </w:tc>
      </w:tr>
      <w:tr w:rsidR="006379F5" w14:paraId="6FD0BDCB" w14:textId="77777777">
        <w:tblPrEx>
          <w:tblBorders>
            <w:insideH w:val="single" w:sz="4" w:space="0" w:color="auto"/>
          </w:tblBorders>
        </w:tblPrEx>
        <w:tc>
          <w:tcPr>
            <w:tcW w:w="680" w:type="dxa"/>
            <w:vAlign w:val="center"/>
          </w:tcPr>
          <w:p w14:paraId="138A55B3" w14:textId="77777777" w:rsidR="006379F5" w:rsidRDefault="006379F5">
            <w:pPr>
              <w:pStyle w:val="ConsPlusNormal"/>
            </w:pPr>
            <w:r>
              <w:t>2.3</w:t>
            </w:r>
          </w:p>
        </w:tc>
        <w:tc>
          <w:tcPr>
            <w:tcW w:w="2041" w:type="dxa"/>
            <w:vAlign w:val="center"/>
          </w:tcPr>
          <w:p w14:paraId="3D066269" w14:textId="77777777" w:rsidR="006379F5" w:rsidRDefault="006379F5">
            <w:pPr>
              <w:pStyle w:val="ConsPlusNormal"/>
            </w:pPr>
            <w:r>
              <w:t>Системное программное обеспечение/Средства обеспечения облачных и распределенных вычислений</w:t>
            </w:r>
          </w:p>
        </w:tc>
        <w:tc>
          <w:tcPr>
            <w:tcW w:w="1984" w:type="dxa"/>
          </w:tcPr>
          <w:p w14:paraId="38FA1A54" w14:textId="77777777" w:rsidR="006379F5" w:rsidRDefault="006379F5">
            <w:pPr>
              <w:pStyle w:val="ConsPlusNormal"/>
            </w:pPr>
          </w:p>
        </w:tc>
        <w:tc>
          <w:tcPr>
            <w:tcW w:w="2097" w:type="dxa"/>
          </w:tcPr>
          <w:p w14:paraId="6DD0ED97" w14:textId="77777777" w:rsidR="006379F5" w:rsidRDefault="006379F5">
            <w:pPr>
              <w:pStyle w:val="ConsPlusNormal"/>
            </w:pPr>
          </w:p>
        </w:tc>
        <w:tc>
          <w:tcPr>
            <w:tcW w:w="3418" w:type="dxa"/>
          </w:tcPr>
          <w:p w14:paraId="0337BB56" w14:textId="77777777" w:rsidR="006379F5" w:rsidRDefault="006379F5">
            <w:pPr>
              <w:pStyle w:val="ConsPlusNormal"/>
            </w:pPr>
          </w:p>
        </w:tc>
        <w:tc>
          <w:tcPr>
            <w:tcW w:w="3372" w:type="dxa"/>
          </w:tcPr>
          <w:p w14:paraId="0C1A80ED" w14:textId="77777777" w:rsidR="006379F5" w:rsidRDefault="006379F5">
            <w:pPr>
              <w:pStyle w:val="ConsPlusNormal"/>
            </w:pPr>
          </w:p>
        </w:tc>
      </w:tr>
      <w:tr w:rsidR="006379F5" w14:paraId="7970AE33" w14:textId="77777777">
        <w:tblPrEx>
          <w:tblBorders>
            <w:insideH w:val="single" w:sz="4" w:space="0" w:color="auto"/>
          </w:tblBorders>
        </w:tblPrEx>
        <w:tc>
          <w:tcPr>
            <w:tcW w:w="680" w:type="dxa"/>
            <w:vAlign w:val="center"/>
          </w:tcPr>
          <w:p w14:paraId="360E0056" w14:textId="77777777" w:rsidR="006379F5" w:rsidRDefault="006379F5">
            <w:pPr>
              <w:pStyle w:val="ConsPlusNormal"/>
            </w:pPr>
            <w:r>
              <w:t>2.4</w:t>
            </w:r>
          </w:p>
        </w:tc>
        <w:tc>
          <w:tcPr>
            <w:tcW w:w="2041" w:type="dxa"/>
            <w:vAlign w:val="center"/>
          </w:tcPr>
          <w:p w14:paraId="522FA7A7" w14:textId="77777777" w:rsidR="006379F5" w:rsidRDefault="006379F5">
            <w:pPr>
              <w:pStyle w:val="ConsPlusNormal"/>
            </w:pPr>
            <w:r>
              <w:t>Системное программное обеспечение/Средства виртуализации</w:t>
            </w:r>
          </w:p>
        </w:tc>
        <w:tc>
          <w:tcPr>
            <w:tcW w:w="1984" w:type="dxa"/>
          </w:tcPr>
          <w:p w14:paraId="093F854B" w14:textId="77777777" w:rsidR="006379F5" w:rsidRDefault="006379F5">
            <w:pPr>
              <w:pStyle w:val="ConsPlusNormal"/>
            </w:pPr>
          </w:p>
        </w:tc>
        <w:tc>
          <w:tcPr>
            <w:tcW w:w="2097" w:type="dxa"/>
          </w:tcPr>
          <w:p w14:paraId="64E936A1" w14:textId="77777777" w:rsidR="006379F5" w:rsidRDefault="006379F5">
            <w:pPr>
              <w:pStyle w:val="ConsPlusNormal"/>
            </w:pPr>
          </w:p>
        </w:tc>
        <w:tc>
          <w:tcPr>
            <w:tcW w:w="3418" w:type="dxa"/>
          </w:tcPr>
          <w:p w14:paraId="61E1BB04" w14:textId="77777777" w:rsidR="006379F5" w:rsidRDefault="006379F5">
            <w:pPr>
              <w:pStyle w:val="ConsPlusNormal"/>
            </w:pPr>
          </w:p>
        </w:tc>
        <w:tc>
          <w:tcPr>
            <w:tcW w:w="3372" w:type="dxa"/>
          </w:tcPr>
          <w:p w14:paraId="2BD08450" w14:textId="77777777" w:rsidR="006379F5" w:rsidRDefault="006379F5">
            <w:pPr>
              <w:pStyle w:val="ConsPlusNormal"/>
            </w:pPr>
          </w:p>
        </w:tc>
      </w:tr>
      <w:tr w:rsidR="006379F5" w14:paraId="706E53DC" w14:textId="77777777">
        <w:tblPrEx>
          <w:tblBorders>
            <w:insideH w:val="single" w:sz="4" w:space="0" w:color="auto"/>
          </w:tblBorders>
        </w:tblPrEx>
        <w:tc>
          <w:tcPr>
            <w:tcW w:w="680" w:type="dxa"/>
            <w:vAlign w:val="center"/>
          </w:tcPr>
          <w:p w14:paraId="72D7E31E" w14:textId="77777777" w:rsidR="006379F5" w:rsidRDefault="006379F5">
            <w:pPr>
              <w:pStyle w:val="ConsPlusNormal"/>
            </w:pPr>
            <w:r>
              <w:t>2.5</w:t>
            </w:r>
          </w:p>
        </w:tc>
        <w:tc>
          <w:tcPr>
            <w:tcW w:w="2041" w:type="dxa"/>
            <w:vAlign w:val="center"/>
          </w:tcPr>
          <w:p w14:paraId="5F30FB32" w14:textId="77777777" w:rsidR="006379F5" w:rsidRDefault="006379F5">
            <w:pPr>
              <w:pStyle w:val="ConsPlusNormal"/>
            </w:pPr>
            <w:r>
              <w:t>Системное программное обеспечение/Средства хранения данных</w:t>
            </w:r>
          </w:p>
        </w:tc>
        <w:tc>
          <w:tcPr>
            <w:tcW w:w="1984" w:type="dxa"/>
          </w:tcPr>
          <w:p w14:paraId="75218C65" w14:textId="77777777" w:rsidR="006379F5" w:rsidRDefault="006379F5">
            <w:pPr>
              <w:pStyle w:val="ConsPlusNormal"/>
            </w:pPr>
          </w:p>
        </w:tc>
        <w:tc>
          <w:tcPr>
            <w:tcW w:w="2097" w:type="dxa"/>
          </w:tcPr>
          <w:p w14:paraId="2313F9BA" w14:textId="77777777" w:rsidR="006379F5" w:rsidRDefault="006379F5">
            <w:pPr>
              <w:pStyle w:val="ConsPlusNormal"/>
            </w:pPr>
          </w:p>
        </w:tc>
        <w:tc>
          <w:tcPr>
            <w:tcW w:w="3418" w:type="dxa"/>
          </w:tcPr>
          <w:p w14:paraId="506011F0" w14:textId="77777777" w:rsidR="006379F5" w:rsidRDefault="006379F5">
            <w:pPr>
              <w:pStyle w:val="ConsPlusNormal"/>
            </w:pPr>
          </w:p>
        </w:tc>
        <w:tc>
          <w:tcPr>
            <w:tcW w:w="3372" w:type="dxa"/>
          </w:tcPr>
          <w:p w14:paraId="109CF4F7" w14:textId="77777777" w:rsidR="006379F5" w:rsidRDefault="006379F5">
            <w:pPr>
              <w:pStyle w:val="ConsPlusNormal"/>
            </w:pPr>
          </w:p>
        </w:tc>
      </w:tr>
      <w:tr w:rsidR="006379F5" w14:paraId="033B71B3" w14:textId="77777777">
        <w:tblPrEx>
          <w:tblBorders>
            <w:insideH w:val="single" w:sz="4" w:space="0" w:color="auto"/>
          </w:tblBorders>
        </w:tblPrEx>
        <w:tc>
          <w:tcPr>
            <w:tcW w:w="680" w:type="dxa"/>
            <w:vAlign w:val="center"/>
          </w:tcPr>
          <w:p w14:paraId="53941E99" w14:textId="77777777" w:rsidR="006379F5" w:rsidRDefault="006379F5">
            <w:pPr>
              <w:pStyle w:val="ConsPlusNormal"/>
            </w:pPr>
            <w:r>
              <w:t>2.6</w:t>
            </w:r>
          </w:p>
        </w:tc>
        <w:tc>
          <w:tcPr>
            <w:tcW w:w="2041" w:type="dxa"/>
          </w:tcPr>
          <w:p w14:paraId="7466C133" w14:textId="77777777" w:rsidR="006379F5" w:rsidRDefault="006379F5">
            <w:pPr>
              <w:pStyle w:val="ConsPlusNormal"/>
            </w:pPr>
            <w:r>
              <w:t>Системное программное обеспечение/Серверное и связующее программное обеспечение</w:t>
            </w:r>
          </w:p>
        </w:tc>
        <w:tc>
          <w:tcPr>
            <w:tcW w:w="1984" w:type="dxa"/>
          </w:tcPr>
          <w:p w14:paraId="250EB7C4" w14:textId="77777777" w:rsidR="006379F5" w:rsidRDefault="006379F5">
            <w:pPr>
              <w:pStyle w:val="ConsPlusNormal"/>
            </w:pPr>
          </w:p>
        </w:tc>
        <w:tc>
          <w:tcPr>
            <w:tcW w:w="2097" w:type="dxa"/>
          </w:tcPr>
          <w:p w14:paraId="40ACA5F5" w14:textId="77777777" w:rsidR="006379F5" w:rsidRDefault="006379F5">
            <w:pPr>
              <w:pStyle w:val="ConsPlusNormal"/>
            </w:pPr>
          </w:p>
        </w:tc>
        <w:tc>
          <w:tcPr>
            <w:tcW w:w="3418" w:type="dxa"/>
          </w:tcPr>
          <w:p w14:paraId="3A6773FB" w14:textId="77777777" w:rsidR="006379F5" w:rsidRDefault="006379F5">
            <w:pPr>
              <w:pStyle w:val="ConsPlusNormal"/>
            </w:pPr>
          </w:p>
        </w:tc>
        <w:tc>
          <w:tcPr>
            <w:tcW w:w="3372" w:type="dxa"/>
          </w:tcPr>
          <w:p w14:paraId="2DD94511" w14:textId="77777777" w:rsidR="006379F5" w:rsidRDefault="006379F5">
            <w:pPr>
              <w:pStyle w:val="ConsPlusNormal"/>
            </w:pPr>
          </w:p>
        </w:tc>
      </w:tr>
      <w:tr w:rsidR="006379F5" w14:paraId="3F147D7A" w14:textId="77777777">
        <w:tblPrEx>
          <w:tblBorders>
            <w:insideH w:val="single" w:sz="4" w:space="0" w:color="auto"/>
          </w:tblBorders>
        </w:tblPrEx>
        <w:tc>
          <w:tcPr>
            <w:tcW w:w="680" w:type="dxa"/>
            <w:vAlign w:val="center"/>
          </w:tcPr>
          <w:p w14:paraId="1A858F4F" w14:textId="77777777" w:rsidR="006379F5" w:rsidRDefault="006379F5">
            <w:pPr>
              <w:pStyle w:val="ConsPlusNormal"/>
            </w:pPr>
            <w:r>
              <w:t>2.7</w:t>
            </w:r>
          </w:p>
        </w:tc>
        <w:tc>
          <w:tcPr>
            <w:tcW w:w="2041" w:type="dxa"/>
            <w:vAlign w:val="center"/>
          </w:tcPr>
          <w:p w14:paraId="10D794C8" w14:textId="77777777" w:rsidR="006379F5" w:rsidRDefault="006379F5">
            <w:pPr>
              <w:pStyle w:val="ConsPlusNormal"/>
            </w:pPr>
            <w:r>
              <w:t>Системное программное обеспечение/Средства управления базами данных</w:t>
            </w:r>
          </w:p>
        </w:tc>
        <w:tc>
          <w:tcPr>
            <w:tcW w:w="1984" w:type="dxa"/>
          </w:tcPr>
          <w:p w14:paraId="39738749" w14:textId="77777777" w:rsidR="006379F5" w:rsidRDefault="006379F5">
            <w:pPr>
              <w:pStyle w:val="ConsPlusNormal"/>
            </w:pPr>
          </w:p>
        </w:tc>
        <w:tc>
          <w:tcPr>
            <w:tcW w:w="2097" w:type="dxa"/>
          </w:tcPr>
          <w:p w14:paraId="2019D210" w14:textId="77777777" w:rsidR="006379F5" w:rsidRDefault="006379F5">
            <w:pPr>
              <w:pStyle w:val="ConsPlusNormal"/>
            </w:pPr>
          </w:p>
        </w:tc>
        <w:tc>
          <w:tcPr>
            <w:tcW w:w="3418" w:type="dxa"/>
          </w:tcPr>
          <w:p w14:paraId="199C81C9" w14:textId="77777777" w:rsidR="006379F5" w:rsidRDefault="006379F5">
            <w:pPr>
              <w:pStyle w:val="ConsPlusNormal"/>
            </w:pPr>
          </w:p>
        </w:tc>
        <w:tc>
          <w:tcPr>
            <w:tcW w:w="3372" w:type="dxa"/>
          </w:tcPr>
          <w:p w14:paraId="242BCAEC" w14:textId="77777777" w:rsidR="006379F5" w:rsidRDefault="006379F5">
            <w:pPr>
              <w:pStyle w:val="ConsPlusNormal"/>
            </w:pPr>
          </w:p>
        </w:tc>
      </w:tr>
      <w:tr w:rsidR="006379F5" w14:paraId="45DB2581" w14:textId="77777777">
        <w:tblPrEx>
          <w:tblBorders>
            <w:insideH w:val="single" w:sz="4" w:space="0" w:color="auto"/>
          </w:tblBorders>
        </w:tblPrEx>
        <w:tc>
          <w:tcPr>
            <w:tcW w:w="680" w:type="dxa"/>
            <w:vAlign w:val="center"/>
          </w:tcPr>
          <w:p w14:paraId="101E7E93" w14:textId="77777777" w:rsidR="006379F5" w:rsidRDefault="006379F5">
            <w:pPr>
              <w:pStyle w:val="ConsPlusNormal"/>
            </w:pPr>
            <w:r>
              <w:t>2.8</w:t>
            </w:r>
          </w:p>
        </w:tc>
        <w:tc>
          <w:tcPr>
            <w:tcW w:w="2041" w:type="dxa"/>
            <w:vAlign w:val="center"/>
          </w:tcPr>
          <w:p w14:paraId="7CEA8B4A" w14:textId="77777777" w:rsidR="006379F5" w:rsidRDefault="006379F5">
            <w:pPr>
              <w:pStyle w:val="ConsPlusNormal"/>
            </w:pPr>
            <w:r>
              <w:t xml:space="preserve">Системное </w:t>
            </w:r>
            <w:r>
              <w:lastRenderedPageBreak/>
              <w:t>программное обеспечение/Средства мониторинга и управления</w:t>
            </w:r>
          </w:p>
        </w:tc>
        <w:tc>
          <w:tcPr>
            <w:tcW w:w="1984" w:type="dxa"/>
          </w:tcPr>
          <w:p w14:paraId="4CEE976F" w14:textId="77777777" w:rsidR="006379F5" w:rsidRDefault="006379F5">
            <w:pPr>
              <w:pStyle w:val="ConsPlusNormal"/>
            </w:pPr>
          </w:p>
        </w:tc>
        <w:tc>
          <w:tcPr>
            <w:tcW w:w="2097" w:type="dxa"/>
          </w:tcPr>
          <w:p w14:paraId="78345968" w14:textId="77777777" w:rsidR="006379F5" w:rsidRDefault="006379F5">
            <w:pPr>
              <w:pStyle w:val="ConsPlusNormal"/>
            </w:pPr>
          </w:p>
        </w:tc>
        <w:tc>
          <w:tcPr>
            <w:tcW w:w="3418" w:type="dxa"/>
          </w:tcPr>
          <w:p w14:paraId="0B56F40E" w14:textId="77777777" w:rsidR="006379F5" w:rsidRDefault="006379F5">
            <w:pPr>
              <w:pStyle w:val="ConsPlusNormal"/>
            </w:pPr>
          </w:p>
        </w:tc>
        <w:tc>
          <w:tcPr>
            <w:tcW w:w="3372" w:type="dxa"/>
          </w:tcPr>
          <w:p w14:paraId="21DD6793" w14:textId="77777777" w:rsidR="006379F5" w:rsidRDefault="006379F5">
            <w:pPr>
              <w:pStyle w:val="ConsPlusNormal"/>
            </w:pPr>
          </w:p>
        </w:tc>
      </w:tr>
      <w:tr w:rsidR="006379F5" w14:paraId="2C508593" w14:textId="77777777">
        <w:tblPrEx>
          <w:tblBorders>
            <w:insideH w:val="single" w:sz="4" w:space="0" w:color="auto"/>
          </w:tblBorders>
        </w:tblPrEx>
        <w:tc>
          <w:tcPr>
            <w:tcW w:w="680" w:type="dxa"/>
            <w:vAlign w:val="center"/>
          </w:tcPr>
          <w:p w14:paraId="033A9B10" w14:textId="77777777" w:rsidR="006379F5" w:rsidRDefault="006379F5">
            <w:pPr>
              <w:pStyle w:val="ConsPlusNormal"/>
            </w:pPr>
            <w:r>
              <w:t>2.9</w:t>
            </w:r>
          </w:p>
        </w:tc>
        <w:tc>
          <w:tcPr>
            <w:tcW w:w="2041" w:type="dxa"/>
            <w:vAlign w:val="center"/>
          </w:tcPr>
          <w:p w14:paraId="7A5B5614" w14:textId="77777777" w:rsidR="006379F5" w:rsidRDefault="006379F5">
            <w:pPr>
              <w:pStyle w:val="ConsPlusNormal"/>
            </w:pPr>
            <w:r>
              <w:t>Системное программное обеспечение/Операционные системы общего назначения</w:t>
            </w:r>
          </w:p>
        </w:tc>
        <w:tc>
          <w:tcPr>
            <w:tcW w:w="1984" w:type="dxa"/>
          </w:tcPr>
          <w:p w14:paraId="1D022FFC" w14:textId="77777777" w:rsidR="006379F5" w:rsidRDefault="006379F5">
            <w:pPr>
              <w:pStyle w:val="ConsPlusNormal"/>
            </w:pPr>
          </w:p>
        </w:tc>
        <w:tc>
          <w:tcPr>
            <w:tcW w:w="2097" w:type="dxa"/>
          </w:tcPr>
          <w:p w14:paraId="77F7A48B" w14:textId="77777777" w:rsidR="006379F5" w:rsidRDefault="006379F5">
            <w:pPr>
              <w:pStyle w:val="ConsPlusNormal"/>
            </w:pPr>
          </w:p>
        </w:tc>
        <w:tc>
          <w:tcPr>
            <w:tcW w:w="3418" w:type="dxa"/>
          </w:tcPr>
          <w:p w14:paraId="72706C11" w14:textId="77777777" w:rsidR="006379F5" w:rsidRDefault="006379F5">
            <w:pPr>
              <w:pStyle w:val="ConsPlusNormal"/>
            </w:pPr>
          </w:p>
        </w:tc>
        <w:tc>
          <w:tcPr>
            <w:tcW w:w="3372" w:type="dxa"/>
          </w:tcPr>
          <w:p w14:paraId="5DEEC6E1" w14:textId="77777777" w:rsidR="006379F5" w:rsidRDefault="006379F5">
            <w:pPr>
              <w:pStyle w:val="ConsPlusNormal"/>
            </w:pPr>
          </w:p>
        </w:tc>
      </w:tr>
      <w:tr w:rsidR="006379F5" w14:paraId="46CF5A78" w14:textId="77777777">
        <w:tblPrEx>
          <w:tblBorders>
            <w:insideH w:val="single" w:sz="4" w:space="0" w:color="auto"/>
          </w:tblBorders>
        </w:tblPrEx>
        <w:tc>
          <w:tcPr>
            <w:tcW w:w="680" w:type="dxa"/>
            <w:vAlign w:val="center"/>
          </w:tcPr>
          <w:p w14:paraId="28211818" w14:textId="77777777" w:rsidR="006379F5" w:rsidRDefault="006379F5">
            <w:pPr>
              <w:pStyle w:val="ConsPlusNormal"/>
            </w:pPr>
            <w:r>
              <w:t>2.10</w:t>
            </w:r>
          </w:p>
        </w:tc>
        <w:tc>
          <w:tcPr>
            <w:tcW w:w="2041" w:type="dxa"/>
            <w:vAlign w:val="center"/>
          </w:tcPr>
          <w:p w14:paraId="18A61355" w14:textId="77777777" w:rsidR="006379F5" w:rsidRDefault="006379F5">
            <w:pPr>
              <w:pStyle w:val="ConsPlusNormal"/>
            </w:pPr>
            <w:r>
              <w:t>Системное программное обеспечение/Операционные системы реального времени</w:t>
            </w:r>
          </w:p>
        </w:tc>
        <w:tc>
          <w:tcPr>
            <w:tcW w:w="1984" w:type="dxa"/>
          </w:tcPr>
          <w:p w14:paraId="364069B7" w14:textId="77777777" w:rsidR="006379F5" w:rsidRDefault="006379F5">
            <w:pPr>
              <w:pStyle w:val="ConsPlusNormal"/>
            </w:pPr>
          </w:p>
        </w:tc>
        <w:tc>
          <w:tcPr>
            <w:tcW w:w="2097" w:type="dxa"/>
          </w:tcPr>
          <w:p w14:paraId="6024500B" w14:textId="77777777" w:rsidR="006379F5" w:rsidRDefault="006379F5">
            <w:pPr>
              <w:pStyle w:val="ConsPlusNormal"/>
            </w:pPr>
          </w:p>
        </w:tc>
        <w:tc>
          <w:tcPr>
            <w:tcW w:w="3418" w:type="dxa"/>
          </w:tcPr>
          <w:p w14:paraId="6C1FA988" w14:textId="77777777" w:rsidR="006379F5" w:rsidRDefault="006379F5">
            <w:pPr>
              <w:pStyle w:val="ConsPlusNormal"/>
            </w:pPr>
          </w:p>
        </w:tc>
        <w:tc>
          <w:tcPr>
            <w:tcW w:w="3372" w:type="dxa"/>
          </w:tcPr>
          <w:p w14:paraId="15B7CA0F" w14:textId="77777777" w:rsidR="006379F5" w:rsidRDefault="006379F5">
            <w:pPr>
              <w:pStyle w:val="ConsPlusNormal"/>
            </w:pPr>
          </w:p>
        </w:tc>
      </w:tr>
      <w:tr w:rsidR="006379F5" w14:paraId="422F4429" w14:textId="77777777">
        <w:tblPrEx>
          <w:tblBorders>
            <w:insideH w:val="single" w:sz="4" w:space="0" w:color="auto"/>
          </w:tblBorders>
        </w:tblPrEx>
        <w:tc>
          <w:tcPr>
            <w:tcW w:w="680" w:type="dxa"/>
            <w:vAlign w:val="center"/>
          </w:tcPr>
          <w:p w14:paraId="1BCE9034" w14:textId="77777777" w:rsidR="006379F5" w:rsidRDefault="006379F5">
            <w:pPr>
              <w:pStyle w:val="ConsPlusNormal"/>
            </w:pPr>
            <w:r>
              <w:t>2.11</w:t>
            </w:r>
          </w:p>
        </w:tc>
        <w:tc>
          <w:tcPr>
            <w:tcW w:w="2041" w:type="dxa"/>
            <w:vAlign w:val="center"/>
          </w:tcPr>
          <w:p w14:paraId="5E7ECFDD" w14:textId="77777777" w:rsidR="006379F5" w:rsidRDefault="006379F5">
            <w:pPr>
              <w:pStyle w:val="ConsPlusNormal"/>
            </w:pPr>
            <w:r>
              <w:t>Системное программное обеспечение/Мобильная операционная система</w:t>
            </w:r>
          </w:p>
        </w:tc>
        <w:tc>
          <w:tcPr>
            <w:tcW w:w="1984" w:type="dxa"/>
          </w:tcPr>
          <w:p w14:paraId="41F93B3C" w14:textId="77777777" w:rsidR="006379F5" w:rsidRDefault="006379F5">
            <w:pPr>
              <w:pStyle w:val="ConsPlusNormal"/>
            </w:pPr>
          </w:p>
        </w:tc>
        <w:tc>
          <w:tcPr>
            <w:tcW w:w="2097" w:type="dxa"/>
          </w:tcPr>
          <w:p w14:paraId="1162407F" w14:textId="77777777" w:rsidR="006379F5" w:rsidRDefault="006379F5">
            <w:pPr>
              <w:pStyle w:val="ConsPlusNormal"/>
            </w:pPr>
          </w:p>
        </w:tc>
        <w:tc>
          <w:tcPr>
            <w:tcW w:w="3418" w:type="dxa"/>
          </w:tcPr>
          <w:p w14:paraId="0150F77F" w14:textId="77777777" w:rsidR="006379F5" w:rsidRDefault="006379F5">
            <w:pPr>
              <w:pStyle w:val="ConsPlusNormal"/>
            </w:pPr>
          </w:p>
        </w:tc>
        <w:tc>
          <w:tcPr>
            <w:tcW w:w="3372" w:type="dxa"/>
          </w:tcPr>
          <w:p w14:paraId="1A336ED3" w14:textId="77777777" w:rsidR="006379F5" w:rsidRDefault="006379F5">
            <w:pPr>
              <w:pStyle w:val="ConsPlusNormal"/>
            </w:pPr>
          </w:p>
        </w:tc>
      </w:tr>
      <w:tr w:rsidR="006379F5" w14:paraId="21365F4F" w14:textId="77777777">
        <w:tblPrEx>
          <w:tblBorders>
            <w:insideH w:val="single" w:sz="4" w:space="0" w:color="auto"/>
          </w:tblBorders>
        </w:tblPrEx>
        <w:tc>
          <w:tcPr>
            <w:tcW w:w="680" w:type="dxa"/>
            <w:vAlign w:val="center"/>
          </w:tcPr>
          <w:p w14:paraId="2A569E04" w14:textId="77777777" w:rsidR="006379F5" w:rsidRDefault="006379F5">
            <w:pPr>
              <w:pStyle w:val="ConsPlusNormal"/>
            </w:pPr>
            <w:r>
              <w:t>2.12</w:t>
            </w:r>
          </w:p>
        </w:tc>
        <w:tc>
          <w:tcPr>
            <w:tcW w:w="2041" w:type="dxa"/>
            <w:vAlign w:val="center"/>
          </w:tcPr>
          <w:p w14:paraId="57F8DBC3" w14:textId="77777777" w:rsidR="006379F5" w:rsidRDefault="006379F5">
            <w:pPr>
              <w:pStyle w:val="ConsPlusNormal"/>
            </w:pPr>
            <w:r>
              <w:t>Системное программное обеспечение/Системы контейнеризации и контейнеры</w:t>
            </w:r>
          </w:p>
        </w:tc>
        <w:tc>
          <w:tcPr>
            <w:tcW w:w="1984" w:type="dxa"/>
          </w:tcPr>
          <w:p w14:paraId="0113BFA8" w14:textId="77777777" w:rsidR="006379F5" w:rsidRDefault="006379F5">
            <w:pPr>
              <w:pStyle w:val="ConsPlusNormal"/>
            </w:pPr>
          </w:p>
        </w:tc>
        <w:tc>
          <w:tcPr>
            <w:tcW w:w="2097" w:type="dxa"/>
          </w:tcPr>
          <w:p w14:paraId="6DAC2E26" w14:textId="77777777" w:rsidR="006379F5" w:rsidRDefault="006379F5">
            <w:pPr>
              <w:pStyle w:val="ConsPlusNormal"/>
            </w:pPr>
          </w:p>
        </w:tc>
        <w:tc>
          <w:tcPr>
            <w:tcW w:w="3418" w:type="dxa"/>
          </w:tcPr>
          <w:p w14:paraId="017368C3" w14:textId="77777777" w:rsidR="006379F5" w:rsidRDefault="006379F5">
            <w:pPr>
              <w:pStyle w:val="ConsPlusNormal"/>
            </w:pPr>
          </w:p>
        </w:tc>
        <w:tc>
          <w:tcPr>
            <w:tcW w:w="3372" w:type="dxa"/>
          </w:tcPr>
          <w:p w14:paraId="4386B0B8" w14:textId="77777777" w:rsidR="006379F5" w:rsidRDefault="006379F5">
            <w:pPr>
              <w:pStyle w:val="ConsPlusNormal"/>
            </w:pPr>
          </w:p>
        </w:tc>
      </w:tr>
      <w:tr w:rsidR="006379F5" w14:paraId="0B0B44B5" w14:textId="77777777">
        <w:tblPrEx>
          <w:tblBorders>
            <w:insideH w:val="single" w:sz="4" w:space="0" w:color="auto"/>
          </w:tblBorders>
        </w:tblPrEx>
        <w:tc>
          <w:tcPr>
            <w:tcW w:w="680" w:type="dxa"/>
            <w:vAlign w:val="center"/>
          </w:tcPr>
          <w:p w14:paraId="3DF31E2F" w14:textId="77777777" w:rsidR="006379F5" w:rsidRDefault="006379F5">
            <w:pPr>
              <w:pStyle w:val="ConsPlusNormal"/>
            </w:pPr>
            <w:r>
              <w:t>3.1</w:t>
            </w:r>
          </w:p>
        </w:tc>
        <w:tc>
          <w:tcPr>
            <w:tcW w:w="2041" w:type="dxa"/>
            <w:vAlign w:val="center"/>
          </w:tcPr>
          <w:p w14:paraId="32D9CBAA" w14:textId="77777777" w:rsidR="006379F5" w:rsidRDefault="006379F5">
            <w:pPr>
              <w:pStyle w:val="ConsPlusNormal"/>
            </w:pPr>
            <w:r>
              <w:t>Средства обеспечения информационной безопасности/Сред</w:t>
            </w:r>
            <w:r>
              <w:lastRenderedPageBreak/>
              <w:t>ства защиты от несанкционированного доступа к информации</w:t>
            </w:r>
          </w:p>
        </w:tc>
        <w:tc>
          <w:tcPr>
            <w:tcW w:w="1984" w:type="dxa"/>
          </w:tcPr>
          <w:p w14:paraId="68670362" w14:textId="77777777" w:rsidR="006379F5" w:rsidRDefault="006379F5">
            <w:pPr>
              <w:pStyle w:val="ConsPlusNormal"/>
            </w:pPr>
          </w:p>
        </w:tc>
        <w:tc>
          <w:tcPr>
            <w:tcW w:w="2097" w:type="dxa"/>
          </w:tcPr>
          <w:p w14:paraId="52F9C382" w14:textId="77777777" w:rsidR="006379F5" w:rsidRDefault="006379F5">
            <w:pPr>
              <w:pStyle w:val="ConsPlusNormal"/>
            </w:pPr>
          </w:p>
        </w:tc>
        <w:tc>
          <w:tcPr>
            <w:tcW w:w="3418" w:type="dxa"/>
          </w:tcPr>
          <w:p w14:paraId="52CE2433" w14:textId="77777777" w:rsidR="006379F5" w:rsidRDefault="006379F5">
            <w:pPr>
              <w:pStyle w:val="ConsPlusNormal"/>
            </w:pPr>
          </w:p>
        </w:tc>
        <w:tc>
          <w:tcPr>
            <w:tcW w:w="3372" w:type="dxa"/>
          </w:tcPr>
          <w:p w14:paraId="494F876D" w14:textId="77777777" w:rsidR="006379F5" w:rsidRDefault="006379F5">
            <w:pPr>
              <w:pStyle w:val="ConsPlusNormal"/>
            </w:pPr>
          </w:p>
        </w:tc>
      </w:tr>
      <w:tr w:rsidR="006379F5" w14:paraId="0DFFDF46" w14:textId="77777777">
        <w:tblPrEx>
          <w:tblBorders>
            <w:insideH w:val="single" w:sz="4" w:space="0" w:color="auto"/>
          </w:tblBorders>
        </w:tblPrEx>
        <w:tc>
          <w:tcPr>
            <w:tcW w:w="680" w:type="dxa"/>
            <w:vAlign w:val="center"/>
          </w:tcPr>
          <w:p w14:paraId="4A577AA4" w14:textId="77777777" w:rsidR="006379F5" w:rsidRDefault="006379F5">
            <w:pPr>
              <w:pStyle w:val="ConsPlusNormal"/>
            </w:pPr>
            <w:r>
              <w:t>3.2</w:t>
            </w:r>
          </w:p>
        </w:tc>
        <w:tc>
          <w:tcPr>
            <w:tcW w:w="2041" w:type="dxa"/>
            <w:vAlign w:val="center"/>
          </w:tcPr>
          <w:p w14:paraId="1908C9D6" w14:textId="77777777" w:rsidR="006379F5" w:rsidRDefault="006379F5">
            <w:pPr>
              <w:pStyle w:val="ConsPlusNormal"/>
            </w:pPr>
            <w:r>
              <w:t>Средства обеспечения информационной безопасности/Средства управления событиями информационной безопасности</w:t>
            </w:r>
          </w:p>
        </w:tc>
        <w:tc>
          <w:tcPr>
            <w:tcW w:w="1984" w:type="dxa"/>
          </w:tcPr>
          <w:p w14:paraId="0133CB92" w14:textId="77777777" w:rsidR="006379F5" w:rsidRDefault="006379F5">
            <w:pPr>
              <w:pStyle w:val="ConsPlusNormal"/>
            </w:pPr>
          </w:p>
        </w:tc>
        <w:tc>
          <w:tcPr>
            <w:tcW w:w="2097" w:type="dxa"/>
          </w:tcPr>
          <w:p w14:paraId="3B1555B0" w14:textId="77777777" w:rsidR="006379F5" w:rsidRDefault="006379F5">
            <w:pPr>
              <w:pStyle w:val="ConsPlusNormal"/>
            </w:pPr>
          </w:p>
        </w:tc>
        <w:tc>
          <w:tcPr>
            <w:tcW w:w="3418" w:type="dxa"/>
          </w:tcPr>
          <w:p w14:paraId="3C851CE0" w14:textId="77777777" w:rsidR="006379F5" w:rsidRDefault="006379F5">
            <w:pPr>
              <w:pStyle w:val="ConsPlusNormal"/>
            </w:pPr>
          </w:p>
        </w:tc>
        <w:tc>
          <w:tcPr>
            <w:tcW w:w="3372" w:type="dxa"/>
          </w:tcPr>
          <w:p w14:paraId="59B19DCE" w14:textId="77777777" w:rsidR="006379F5" w:rsidRDefault="006379F5">
            <w:pPr>
              <w:pStyle w:val="ConsPlusNormal"/>
            </w:pPr>
          </w:p>
        </w:tc>
      </w:tr>
      <w:tr w:rsidR="006379F5" w14:paraId="4962242B" w14:textId="77777777">
        <w:tblPrEx>
          <w:tblBorders>
            <w:insideH w:val="single" w:sz="4" w:space="0" w:color="auto"/>
          </w:tblBorders>
        </w:tblPrEx>
        <w:tc>
          <w:tcPr>
            <w:tcW w:w="680" w:type="dxa"/>
            <w:vAlign w:val="center"/>
          </w:tcPr>
          <w:p w14:paraId="2C254870" w14:textId="77777777" w:rsidR="006379F5" w:rsidRDefault="006379F5">
            <w:pPr>
              <w:pStyle w:val="ConsPlusNormal"/>
            </w:pPr>
            <w:r>
              <w:t>3.3</w:t>
            </w:r>
          </w:p>
        </w:tc>
        <w:tc>
          <w:tcPr>
            <w:tcW w:w="2041" w:type="dxa"/>
            <w:vAlign w:val="center"/>
          </w:tcPr>
          <w:p w14:paraId="2D58B985" w14:textId="77777777" w:rsidR="006379F5" w:rsidRDefault="006379F5">
            <w:pPr>
              <w:pStyle w:val="ConsPlusNormal"/>
            </w:pPr>
            <w:r>
              <w:t>Средства обеспечения информационной безопасности/Межсетевые экраны</w:t>
            </w:r>
          </w:p>
        </w:tc>
        <w:tc>
          <w:tcPr>
            <w:tcW w:w="1984" w:type="dxa"/>
          </w:tcPr>
          <w:p w14:paraId="3FD1EC12" w14:textId="77777777" w:rsidR="006379F5" w:rsidRDefault="006379F5">
            <w:pPr>
              <w:pStyle w:val="ConsPlusNormal"/>
            </w:pPr>
          </w:p>
        </w:tc>
        <w:tc>
          <w:tcPr>
            <w:tcW w:w="2097" w:type="dxa"/>
          </w:tcPr>
          <w:p w14:paraId="735A56B0" w14:textId="77777777" w:rsidR="006379F5" w:rsidRDefault="006379F5">
            <w:pPr>
              <w:pStyle w:val="ConsPlusNormal"/>
            </w:pPr>
          </w:p>
        </w:tc>
        <w:tc>
          <w:tcPr>
            <w:tcW w:w="3418" w:type="dxa"/>
          </w:tcPr>
          <w:p w14:paraId="6BBC8A35" w14:textId="77777777" w:rsidR="006379F5" w:rsidRDefault="006379F5">
            <w:pPr>
              <w:pStyle w:val="ConsPlusNormal"/>
            </w:pPr>
          </w:p>
        </w:tc>
        <w:tc>
          <w:tcPr>
            <w:tcW w:w="3372" w:type="dxa"/>
          </w:tcPr>
          <w:p w14:paraId="3B0EFF3A" w14:textId="77777777" w:rsidR="006379F5" w:rsidRDefault="006379F5">
            <w:pPr>
              <w:pStyle w:val="ConsPlusNormal"/>
            </w:pPr>
          </w:p>
        </w:tc>
      </w:tr>
      <w:tr w:rsidR="006379F5" w14:paraId="52B30884" w14:textId="77777777">
        <w:tblPrEx>
          <w:tblBorders>
            <w:insideH w:val="single" w:sz="4" w:space="0" w:color="auto"/>
          </w:tblBorders>
        </w:tblPrEx>
        <w:tc>
          <w:tcPr>
            <w:tcW w:w="680" w:type="dxa"/>
            <w:vAlign w:val="center"/>
          </w:tcPr>
          <w:p w14:paraId="55126621" w14:textId="77777777" w:rsidR="006379F5" w:rsidRDefault="006379F5">
            <w:pPr>
              <w:pStyle w:val="ConsPlusNormal"/>
            </w:pPr>
            <w:r>
              <w:t>3.4</w:t>
            </w:r>
          </w:p>
        </w:tc>
        <w:tc>
          <w:tcPr>
            <w:tcW w:w="2041" w:type="dxa"/>
            <w:vAlign w:val="center"/>
          </w:tcPr>
          <w:p w14:paraId="3DE4D808" w14:textId="77777777" w:rsidR="006379F5" w:rsidRDefault="006379F5">
            <w:pPr>
              <w:pStyle w:val="ConsPlusNormal"/>
            </w:pPr>
            <w:r>
              <w:t>Средства обеспечения информационной безопасности/Средства фильтрации негативного контента</w:t>
            </w:r>
          </w:p>
        </w:tc>
        <w:tc>
          <w:tcPr>
            <w:tcW w:w="1984" w:type="dxa"/>
          </w:tcPr>
          <w:p w14:paraId="0F406ECB" w14:textId="77777777" w:rsidR="006379F5" w:rsidRDefault="006379F5">
            <w:pPr>
              <w:pStyle w:val="ConsPlusNormal"/>
            </w:pPr>
          </w:p>
        </w:tc>
        <w:tc>
          <w:tcPr>
            <w:tcW w:w="2097" w:type="dxa"/>
          </w:tcPr>
          <w:p w14:paraId="35E72AF4" w14:textId="77777777" w:rsidR="006379F5" w:rsidRDefault="006379F5">
            <w:pPr>
              <w:pStyle w:val="ConsPlusNormal"/>
            </w:pPr>
          </w:p>
        </w:tc>
        <w:tc>
          <w:tcPr>
            <w:tcW w:w="3418" w:type="dxa"/>
          </w:tcPr>
          <w:p w14:paraId="006797E1" w14:textId="77777777" w:rsidR="006379F5" w:rsidRDefault="006379F5">
            <w:pPr>
              <w:pStyle w:val="ConsPlusNormal"/>
            </w:pPr>
          </w:p>
        </w:tc>
        <w:tc>
          <w:tcPr>
            <w:tcW w:w="3372" w:type="dxa"/>
          </w:tcPr>
          <w:p w14:paraId="213A3FEC" w14:textId="77777777" w:rsidR="006379F5" w:rsidRDefault="006379F5">
            <w:pPr>
              <w:pStyle w:val="ConsPlusNormal"/>
            </w:pPr>
          </w:p>
        </w:tc>
      </w:tr>
      <w:tr w:rsidR="006379F5" w14:paraId="62230BA7" w14:textId="77777777">
        <w:tblPrEx>
          <w:tblBorders>
            <w:insideH w:val="single" w:sz="4" w:space="0" w:color="auto"/>
          </w:tblBorders>
        </w:tblPrEx>
        <w:tc>
          <w:tcPr>
            <w:tcW w:w="680" w:type="dxa"/>
            <w:vAlign w:val="center"/>
          </w:tcPr>
          <w:p w14:paraId="395A98A1" w14:textId="77777777" w:rsidR="006379F5" w:rsidRDefault="006379F5">
            <w:pPr>
              <w:pStyle w:val="ConsPlusNormal"/>
            </w:pPr>
            <w:r>
              <w:t>3.5</w:t>
            </w:r>
          </w:p>
        </w:tc>
        <w:tc>
          <w:tcPr>
            <w:tcW w:w="2041" w:type="dxa"/>
            <w:vAlign w:val="center"/>
          </w:tcPr>
          <w:p w14:paraId="639E28CF" w14:textId="77777777" w:rsidR="006379F5" w:rsidRDefault="006379F5">
            <w:pPr>
              <w:pStyle w:val="ConsPlusNormal"/>
            </w:pPr>
            <w:r>
              <w:t>Средства обеспечения информационной безопасности/Средства защиты сервисов онлайн-</w:t>
            </w:r>
            <w:r>
              <w:lastRenderedPageBreak/>
              <w:t>платежей и дистанционного банковского обслуживания</w:t>
            </w:r>
          </w:p>
        </w:tc>
        <w:tc>
          <w:tcPr>
            <w:tcW w:w="1984" w:type="dxa"/>
          </w:tcPr>
          <w:p w14:paraId="4590829D" w14:textId="77777777" w:rsidR="006379F5" w:rsidRDefault="006379F5">
            <w:pPr>
              <w:pStyle w:val="ConsPlusNormal"/>
            </w:pPr>
          </w:p>
        </w:tc>
        <w:tc>
          <w:tcPr>
            <w:tcW w:w="2097" w:type="dxa"/>
          </w:tcPr>
          <w:p w14:paraId="53EF8CB6" w14:textId="77777777" w:rsidR="006379F5" w:rsidRDefault="006379F5">
            <w:pPr>
              <w:pStyle w:val="ConsPlusNormal"/>
            </w:pPr>
          </w:p>
        </w:tc>
        <w:tc>
          <w:tcPr>
            <w:tcW w:w="3418" w:type="dxa"/>
          </w:tcPr>
          <w:p w14:paraId="27F60D7E" w14:textId="77777777" w:rsidR="006379F5" w:rsidRDefault="006379F5">
            <w:pPr>
              <w:pStyle w:val="ConsPlusNormal"/>
            </w:pPr>
          </w:p>
        </w:tc>
        <w:tc>
          <w:tcPr>
            <w:tcW w:w="3372" w:type="dxa"/>
          </w:tcPr>
          <w:p w14:paraId="2570596A" w14:textId="77777777" w:rsidR="006379F5" w:rsidRDefault="006379F5">
            <w:pPr>
              <w:pStyle w:val="ConsPlusNormal"/>
            </w:pPr>
          </w:p>
        </w:tc>
      </w:tr>
      <w:tr w:rsidR="006379F5" w14:paraId="64A491EB" w14:textId="77777777">
        <w:tblPrEx>
          <w:tblBorders>
            <w:insideH w:val="single" w:sz="4" w:space="0" w:color="auto"/>
          </w:tblBorders>
        </w:tblPrEx>
        <w:tc>
          <w:tcPr>
            <w:tcW w:w="680" w:type="dxa"/>
            <w:vAlign w:val="center"/>
          </w:tcPr>
          <w:p w14:paraId="7582DED4" w14:textId="77777777" w:rsidR="006379F5" w:rsidRDefault="006379F5">
            <w:pPr>
              <w:pStyle w:val="ConsPlusNormal"/>
            </w:pPr>
            <w:r>
              <w:t>3.6</w:t>
            </w:r>
          </w:p>
        </w:tc>
        <w:tc>
          <w:tcPr>
            <w:tcW w:w="2041" w:type="dxa"/>
            <w:vAlign w:val="center"/>
          </w:tcPr>
          <w:p w14:paraId="38AB7110" w14:textId="77777777" w:rsidR="006379F5" w:rsidRDefault="006379F5">
            <w:pPr>
              <w:pStyle w:val="ConsPlusNormal"/>
            </w:pPr>
            <w:r>
              <w:t>Средства обеспечения информационной безопасности/Средства антивирусной защиты</w:t>
            </w:r>
          </w:p>
        </w:tc>
        <w:tc>
          <w:tcPr>
            <w:tcW w:w="1984" w:type="dxa"/>
          </w:tcPr>
          <w:p w14:paraId="241D4B01" w14:textId="77777777" w:rsidR="006379F5" w:rsidRDefault="006379F5">
            <w:pPr>
              <w:pStyle w:val="ConsPlusNormal"/>
            </w:pPr>
          </w:p>
        </w:tc>
        <w:tc>
          <w:tcPr>
            <w:tcW w:w="2097" w:type="dxa"/>
          </w:tcPr>
          <w:p w14:paraId="12D33730" w14:textId="77777777" w:rsidR="006379F5" w:rsidRDefault="006379F5">
            <w:pPr>
              <w:pStyle w:val="ConsPlusNormal"/>
            </w:pPr>
          </w:p>
        </w:tc>
        <w:tc>
          <w:tcPr>
            <w:tcW w:w="3418" w:type="dxa"/>
          </w:tcPr>
          <w:p w14:paraId="4BF8ED66" w14:textId="77777777" w:rsidR="006379F5" w:rsidRDefault="006379F5">
            <w:pPr>
              <w:pStyle w:val="ConsPlusNormal"/>
            </w:pPr>
          </w:p>
        </w:tc>
        <w:tc>
          <w:tcPr>
            <w:tcW w:w="3372" w:type="dxa"/>
          </w:tcPr>
          <w:p w14:paraId="27B84E67" w14:textId="77777777" w:rsidR="006379F5" w:rsidRDefault="006379F5">
            <w:pPr>
              <w:pStyle w:val="ConsPlusNormal"/>
            </w:pPr>
          </w:p>
        </w:tc>
      </w:tr>
      <w:tr w:rsidR="006379F5" w14:paraId="58F6C966" w14:textId="77777777">
        <w:tblPrEx>
          <w:tblBorders>
            <w:insideH w:val="single" w:sz="4" w:space="0" w:color="auto"/>
          </w:tblBorders>
        </w:tblPrEx>
        <w:tc>
          <w:tcPr>
            <w:tcW w:w="680" w:type="dxa"/>
            <w:vAlign w:val="center"/>
          </w:tcPr>
          <w:p w14:paraId="187ECFAC" w14:textId="77777777" w:rsidR="006379F5" w:rsidRDefault="006379F5">
            <w:pPr>
              <w:pStyle w:val="ConsPlusNormal"/>
            </w:pPr>
            <w:r>
              <w:t>3.7</w:t>
            </w:r>
          </w:p>
        </w:tc>
        <w:tc>
          <w:tcPr>
            <w:tcW w:w="2041" w:type="dxa"/>
            <w:vAlign w:val="center"/>
          </w:tcPr>
          <w:p w14:paraId="53F1B128" w14:textId="77777777" w:rsidR="006379F5" w:rsidRDefault="006379F5">
            <w:pPr>
              <w:pStyle w:val="ConsPlusNormal"/>
            </w:pPr>
            <w:r>
              <w:t>Средства обеспечения информационной безопасности/Средства выявления целевых атак</w:t>
            </w:r>
          </w:p>
        </w:tc>
        <w:tc>
          <w:tcPr>
            <w:tcW w:w="1984" w:type="dxa"/>
          </w:tcPr>
          <w:p w14:paraId="7A2623CB" w14:textId="77777777" w:rsidR="006379F5" w:rsidRDefault="006379F5">
            <w:pPr>
              <w:pStyle w:val="ConsPlusNormal"/>
            </w:pPr>
          </w:p>
        </w:tc>
        <w:tc>
          <w:tcPr>
            <w:tcW w:w="2097" w:type="dxa"/>
          </w:tcPr>
          <w:p w14:paraId="243821E7" w14:textId="77777777" w:rsidR="006379F5" w:rsidRDefault="006379F5">
            <w:pPr>
              <w:pStyle w:val="ConsPlusNormal"/>
            </w:pPr>
          </w:p>
        </w:tc>
        <w:tc>
          <w:tcPr>
            <w:tcW w:w="3418" w:type="dxa"/>
          </w:tcPr>
          <w:p w14:paraId="187957D6" w14:textId="77777777" w:rsidR="006379F5" w:rsidRDefault="006379F5">
            <w:pPr>
              <w:pStyle w:val="ConsPlusNormal"/>
            </w:pPr>
          </w:p>
        </w:tc>
        <w:tc>
          <w:tcPr>
            <w:tcW w:w="3372" w:type="dxa"/>
          </w:tcPr>
          <w:p w14:paraId="022B7A13" w14:textId="77777777" w:rsidR="006379F5" w:rsidRDefault="006379F5">
            <w:pPr>
              <w:pStyle w:val="ConsPlusNormal"/>
            </w:pPr>
          </w:p>
        </w:tc>
      </w:tr>
      <w:tr w:rsidR="006379F5" w14:paraId="47CD742C" w14:textId="77777777">
        <w:tblPrEx>
          <w:tblBorders>
            <w:insideH w:val="single" w:sz="4" w:space="0" w:color="auto"/>
          </w:tblBorders>
        </w:tblPrEx>
        <w:tc>
          <w:tcPr>
            <w:tcW w:w="680" w:type="dxa"/>
            <w:vAlign w:val="center"/>
          </w:tcPr>
          <w:p w14:paraId="0E992521" w14:textId="77777777" w:rsidR="006379F5" w:rsidRDefault="006379F5">
            <w:pPr>
              <w:pStyle w:val="ConsPlusNormal"/>
            </w:pPr>
            <w:r>
              <w:t>3.8</w:t>
            </w:r>
          </w:p>
        </w:tc>
        <w:tc>
          <w:tcPr>
            <w:tcW w:w="2041" w:type="dxa"/>
            <w:vAlign w:val="center"/>
          </w:tcPr>
          <w:p w14:paraId="243209A7" w14:textId="77777777" w:rsidR="006379F5" w:rsidRDefault="006379F5">
            <w:pPr>
              <w:pStyle w:val="ConsPlusNormal"/>
            </w:pPr>
            <w:r>
              <w:t>Средства обеспечения информационной безопасности/Средства гарантированного уничтожения данных</w:t>
            </w:r>
          </w:p>
        </w:tc>
        <w:tc>
          <w:tcPr>
            <w:tcW w:w="1984" w:type="dxa"/>
          </w:tcPr>
          <w:p w14:paraId="2EA91B05" w14:textId="77777777" w:rsidR="006379F5" w:rsidRDefault="006379F5">
            <w:pPr>
              <w:pStyle w:val="ConsPlusNormal"/>
            </w:pPr>
          </w:p>
        </w:tc>
        <w:tc>
          <w:tcPr>
            <w:tcW w:w="2097" w:type="dxa"/>
          </w:tcPr>
          <w:p w14:paraId="287E5001" w14:textId="77777777" w:rsidR="006379F5" w:rsidRDefault="006379F5">
            <w:pPr>
              <w:pStyle w:val="ConsPlusNormal"/>
            </w:pPr>
          </w:p>
        </w:tc>
        <w:tc>
          <w:tcPr>
            <w:tcW w:w="3418" w:type="dxa"/>
          </w:tcPr>
          <w:p w14:paraId="10D01141" w14:textId="77777777" w:rsidR="006379F5" w:rsidRDefault="006379F5">
            <w:pPr>
              <w:pStyle w:val="ConsPlusNormal"/>
            </w:pPr>
          </w:p>
        </w:tc>
        <w:tc>
          <w:tcPr>
            <w:tcW w:w="3372" w:type="dxa"/>
          </w:tcPr>
          <w:p w14:paraId="1932AAC1" w14:textId="77777777" w:rsidR="006379F5" w:rsidRDefault="006379F5">
            <w:pPr>
              <w:pStyle w:val="ConsPlusNormal"/>
            </w:pPr>
          </w:p>
        </w:tc>
      </w:tr>
      <w:tr w:rsidR="006379F5" w14:paraId="509C0C8A" w14:textId="77777777">
        <w:tblPrEx>
          <w:tblBorders>
            <w:insideH w:val="single" w:sz="4" w:space="0" w:color="auto"/>
          </w:tblBorders>
        </w:tblPrEx>
        <w:tc>
          <w:tcPr>
            <w:tcW w:w="680" w:type="dxa"/>
            <w:vAlign w:val="center"/>
          </w:tcPr>
          <w:p w14:paraId="2FEE8F75" w14:textId="77777777" w:rsidR="006379F5" w:rsidRDefault="006379F5">
            <w:pPr>
              <w:pStyle w:val="ConsPlusNormal"/>
            </w:pPr>
            <w:r>
              <w:t>3.9</w:t>
            </w:r>
          </w:p>
        </w:tc>
        <w:tc>
          <w:tcPr>
            <w:tcW w:w="2041" w:type="dxa"/>
            <w:vAlign w:val="center"/>
          </w:tcPr>
          <w:p w14:paraId="6E023C50" w14:textId="77777777" w:rsidR="006379F5" w:rsidRDefault="006379F5">
            <w:pPr>
              <w:pStyle w:val="ConsPlusNormal"/>
            </w:pPr>
            <w:r>
              <w:t xml:space="preserve">Средства обеспечения информационной безопасности/Средства обнаружения и предотвращения </w:t>
            </w:r>
            <w:r>
              <w:lastRenderedPageBreak/>
              <w:t>утечек информации</w:t>
            </w:r>
          </w:p>
        </w:tc>
        <w:tc>
          <w:tcPr>
            <w:tcW w:w="1984" w:type="dxa"/>
          </w:tcPr>
          <w:p w14:paraId="66D0CDD5" w14:textId="77777777" w:rsidR="006379F5" w:rsidRDefault="006379F5">
            <w:pPr>
              <w:pStyle w:val="ConsPlusNormal"/>
            </w:pPr>
          </w:p>
        </w:tc>
        <w:tc>
          <w:tcPr>
            <w:tcW w:w="2097" w:type="dxa"/>
          </w:tcPr>
          <w:p w14:paraId="73755F7C" w14:textId="77777777" w:rsidR="006379F5" w:rsidRDefault="006379F5">
            <w:pPr>
              <w:pStyle w:val="ConsPlusNormal"/>
            </w:pPr>
          </w:p>
        </w:tc>
        <w:tc>
          <w:tcPr>
            <w:tcW w:w="3418" w:type="dxa"/>
          </w:tcPr>
          <w:p w14:paraId="78DD0297" w14:textId="77777777" w:rsidR="006379F5" w:rsidRDefault="006379F5">
            <w:pPr>
              <w:pStyle w:val="ConsPlusNormal"/>
            </w:pPr>
          </w:p>
        </w:tc>
        <w:tc>
          <w:tcPr>
            <w:tcW w:w="3372" w:type="dxa"/>
          </w:tcPr>
          <w:p w14:paraId="51B96672" w14:textId="77777777" w:rsidR="006379F5" w:rsidRDefault="006379F5">
            <w:pPr>
              <w:pStyle w:val="ConsPlusNormal"/>
            </w:pPr>
          </w:p>
        </w:tc>
      </w:tr>
      <w:tr w:rsidR="006379F5" w14:paraId="73E0CF0C" w14:textId="77777777">
        <w:tblPrEx>
          <w:tblBorders>
            <w:insideH w:val="single" w:sz="4" w:space="0" w:color="auto"/>
          </w:tblBorders>
        </w:tblPrEx>
        <w:tc>
          <w:tcPr>
            <w:tcW w:w="680" w:type="dxa"/>
            <w:vAlign w:val="center"/>
          </w:tcPr>
          <w:p w14:paraId="0D99DDE8" w14:textId="77777777" w:rsidR="006379F5" w:rsidRDefault="006379F5">
            <w:pPr>
              <w:pStyle w:val="ConsPlusNormal"/>
            </w:pPr>
            <w:r>
              <w:t>3.10</w:t>
            </w:r>
          </w:p>
        </w:tc>
        <w:tc>
          <w:tcPr>
            <w:tcW w:w="2041" w:type="dxa"/>
            <w:vAlign w:val="center"/>
          </w:tcPr>
          <w:p w14:paraId="62E2C39A" w14:textId="77777777" w:rsidR="006379F5" w:rsidRDefault="006379F5">
            <w:pPr>
              <w:pStyle w:val="ConsPlusNormal"/>
            </w:pPr>
            <w:r>
              <w:t>Средства обеспечения информационной безопасности/Средства криптографической защиты информации и электронной подписи</w:t>
            </w:r>
          </w:p>
        </w:tc>
        <w:tc>
          <w:tcPr>
            <w:tcW w:w="1984" w:type="dxa"/>
          </w:tcPr>
          <w:p w14:paraId="3076DF3C" w14:textId="77777777" w:rsidR="006379F5" w:rsidRDefault="006379F5">
            <w:pPr>
              <w:pStyle w:val="ConsPlusNormal"/>
            </w:pPr>
          </w:p>
        </w:tc>
        <w:tc>
          <w:tcPr>
            <w:tcW w:w="2097" w:type="dxa"/>
          </w:tcPr>
          <w:p w14:paraId="5B5ED70A" w14:textId="77777777" w:rsidR="006379F5" w:rsidRDefault="006379F5">
            <w:pPr>
              <w:pStyle w:val="ConsPlusNormal"/>
            </w:pPr>
          </w:p>
        </w:tc>
        <w:tc>
          <w:tcPr>
            <w:tcW w:w="3418" w:type="dxa"/>
          </w:tcPr>
          <w:p w14:paraId="606C7718" w14:textId="77777777" w:rsidR="006379F5" w:rsidRDefault="006379F5">
            <w:pPr>
              <w:pStyle w:val="ConsPlusNormal"/>
            </w:pPr>
          </w:p>
        </w:tc>
        <w:tc>
          <w:tcPr>
            <w:tcW w:w="3372" w:type="dxa"/>
          </w:tcPr>
          <w:p w14:paraId="3C21B31A" w14:textId="77777777" w:rsidR="006379F5" w:rsidRDefault="006379F5">
            <w:pPr>
              <w:pStyle w:val="ConsPlusNormal"/>
            </w:pPr>
          </w:p>
        </w:tc>
      </w:tr>
      <w:tr w:rsidR="006379F5" w14:paraId="24A1434E" w14:textId="77777777">
        <w:tblPrEx>
          <w:tblBorders>
            <w:insideH w:val="single" w:sz="4" w:space="0" w:color="auto"/>
          </w:tblBorders>
        </w:tblPrEx>
        <w:tc>
          <w:tcPr>
            <w:tcW w:w="680" w:type="dxa"/>
            <w:vAlign w:val="center"/>
          </w:tcPr>
          <w:p w14:paraId="12740110" w14:textId="77777777" w:rsidR="006379F5" w:rsidRDefault="006379F5">
            <w:pPr>
              <w:pStyle w:val="ConsPlusNormal"/>
            </w:pPr>
            <w:r>
              <w:t>3.11</w:t>
            </w:r>
          </w:p>
        </w:tc>
        <w:tc>
          <w:tcPr>
            <w:tcW w:w="2041" w:type="dxa"/>
            <w:vAlign w:val="center"/>
          </w:tcPr>
          <w:p w14:paraId="0759867A" w14:textId="77777777" w:rsidR="006379F5" w:rsidRDefault="006379F5">
            <w:pPr>
              <w:pStyle w:val="ConsPlusNormal"/>
            </w:pPr>
            <w:r>
              <w:t>Средства обеспечения информационной безопасности/Средства защиты каналов передачи данных, в том числе криптографическими методами</w:t>
            </w:r>
          </w:p>
        </w:tc>
        <w:tc>
          <w:tcPr>
            <w:tcW w:w="1984" w:type="dxa"/>
          </w:tcPr>
          <w:p w14:paraId="1088AAA0" w14:textId="77777777" w:rsidR="006379F5" w:rsidRDefault="006379F5">
            <w:pPr>
              <w:pStyle w:val="ConsPlusNormal"/>
            </w:pPr>
          </w:p>
        </w:tc>
        <w:tc>
          <w:tcPr>
            <w:tcW w:w="2097" w:type="dxa"/>
          </w:tcPr>
          <w:p w14:paraId="6606675B" w14:textId="77777777" w:rsidR="006379F5" w:rsidRDefault="006379F5">
            <w:pPr>
              <w:pStyle w:val="ConsPlusNormal"/>
            </w:pPr>
          </w:p>
        </w:tc>
        <w:tc>
          <w:tcPr>
            <w:tcW w:w="3418" w:type="dxa"/>
          </w:tcPr>
          <w:p w14:paraId="1EB806D8" w14:textId="77777777" w:rsidR="006379F5" w:rsidRDefault="006379F5">
            <w:pPr>
              <w:pStyle w:val="ConsPlusNormal"/>
            </w:pPr>
          </w:p>
        </w:tc>
        <w:tc>
          <w:tcPr>
            <w:tcW w:w="3372" w:type="dxa"/>
          </w:tcPr>
          <w:p w14:paraId="14EB5ED1" w14:textId="77777777" w:rsidR="006379F5" w:rsidRDefault="006379F5">
            <w:pPr>
              <w:pStyle w:val="ConsPlusNormal"/>
            </w:pPr>
          </w:p>
        </w:tc>
      </w:tr>
      <w:tr w:rsidR="006379F5" w14:paraId="5298E032" w14:textId="77777777">
        <w:tblPrEx>
          <w:tblBorders>
            <w:insideH w:val="single" w:sz="4" w:space="0" w:color="auto"/>
          </w:tblBorders>
        </w:tblPrEx>
        <w:tc>
          <w:tcPr>
            <w:tcW w:w="680" w:type="dxa"/>
            <w:vAlign w:val="center"/>
          </w:tcPr>
          <w:p w14:paraId="599FD6D5" w14:textId="77777777" w:rsidR="006379F5" w:rsidRDefault="006379F5">
            <w:pPr>
              <w:pStyle w:val="ConsPlusNormal"/>
            </w:pPr>
            <w:r>
              <w:t>3.12</w:t>
            </w:r>
          </w:p>
        </w:tc>
        <w:tc>
          <w:tcPr>
            <w:tcW w:w="2041" w:type="dxa"/>
            <w:vAlign w:val="center"/>
          </w:tcPr>
          <w:p w14:paraId="64019EDD" w14:textId="77777777" w:rsidR="006379F5" w:rsidRDefault="006379F5">
            <w:pPr>
              <w:pStyle w:val="ConsPlusNormal"/>
            </w:pPr>
            <w:r>
              <w:t>Средства обеспечения информационной безопасности/Системы управления доступом к информационным ресурсам</w:t>
            </w:r>
          </w:p>
        </w:tc>
        <w:tc>
          <w:tcPr>
            <w:tcW w:w="1984" w:type="dxa"/>
          </w:tcPr>
          <w:p w14:paraId="2D387D4C" w14:textId="77777777" w:rsidR="006379F5" w:rsidRDefault="006379F5">
            <w:pPr>
              <w:pStyle w:val="ConsPlusNormal"/>
            </w:pPr>
          </w:p>
        </w:tc>
        <w:tc>
          <w:tcPr>
            <w:tcW w:w="2097" w:type="dxa"/>
          </w:tcPr>
          <w:p w14:paraId="6B2B8D7F" w14:textId="77777777" w:rsidR="006379F5" w:rsidRDefault="006379F5">
            <w:pPr>
              <w:pStyle w:val="ConsPlusNormal"/>
            </w:pPr>
          </w:p>
        </w:tc>
        <w:tc>
          <w:tcPr>
            <w:tcW w:w="3418" w:type="dxa"/>
          </w:tcPr>
          <w:p w14:paraId="00E02685" w14:textId="77777777" w:rsidR="006379F5" w:rsidRDefault="006379F5">
            <w:pPr>
              <w:pStyle w:val="ConsPlusNormal"/>
            </w:pPr>
          </w:p>
        </w:tc>
        <w:tc>
          <w:tcPr>
            <w:tcW w:w="3372" w:type="dxa"/>
          </w:tcPr>
          <w:p w14:paraId="323266A7" w14:textId="77777777" w:rsidR="006379F5" w:rsidRDefault="006379F5">
            <w:pPr>
              <w:pStyle w:val="ConsPlusNormal"/>
            </w:pPr>
          </w:p>
        </w:tc>
      </w:tr>
      <w:tr w:rsidR="006379F5" w14:paraId="55883112" w14:textId="77777777">
        <w:tblPrEx>
          <w:tblBorders>
            <w:insideH w:val="single" w:sz="4" w:space="0" w:color="auto"/>
          </w:tblBorders>
        </w:tblPrEx>
        <w:tc>
          <w:tcPr>
            <w:tcW w:w="680" w:type="dxa"/>
            <w:vAlign w:val="center"/>
          </w:tcPr>
          <w:p w14:paraId="4DDDC71A" w14:textId="77777777" w:rsidR="006379F5" w:rsidRDefault="006379F5">
            <w:pPr>
              <w:pStyle w:val="ConsPlusNormal"/>
            </w:pPr>
            <w:r>
              <w:t>3.13</w:t>
            </w:r>
          </w:p>
        </w:tc>
        <w:tc>
          <w:tcPr>
            <w:tcW w:w="2041" w:type="dxa"/>
            <w:vAlign w:val="center"/>
          </w:tcPr>
          <w:p w14:paraId="502C0603" w14:textId="77777777" w:rsidR="006379F5" w:rsidRDefault="006379F5">
            <w:pPr>
              <w:pStyle w:val="ConsPlusNormal"/>
            </w:pPr>
            <w:r>
              <w:t xml:space="preserve">Средства обеспечения </w:t>
            </w:r>
            <w:r>
              <w:lastRenderedPageBreak/>
              <w:t>информационной безопасности/Средства резервного копирования</w:t>
            </w:r>
          </w:p>
        </w:tc>
        <w:tc>
          <w:tcPr>
            <w:tcW w:w="1984" w:type="dxa"/>
          </w:tcPr>
          <w:p w14:paraId="43EF8B90" w14:textId="77777777" w:rsidR="006379F5" w:rsidRDefault="006379F5">
            <w:pPr>
              <w:pStyle w:val="ConsPlusNormal"/>
            </w:pPr>
          </w:p>
        </w:tc>
        <w:tc>
          <w:tcPr>
            <w:tcW w:w="2097" w:type="dxa"/>
          </w:tcPr>
          <w:p w14:paraId="57C9F16C" w14:textId="77777777" w:rsidR="006379F5" w:rsidRDefault="006379F5">
            <w:pPr>
              <w:pStyle w:val="ConsPlusNormal"/>
            </w:pPr>
          </w:p>
        </w:tc>
        <w:tc>
          <w:tcPr>
            <w:tcW w:w="3418" w:type="dxa"/>
          </w:tcPr>
          <w:p w14:paraId="793F9B77" w14:textId="77777777" w:rsidR="006379F5" w:rsidRDefault="006379F5">
            <w:pPr>
              <w:pStyle w:val="ConsPlusNormal"/>
            </w:pPr>
          </w:p>
        </w:tc>
        <w:tc>
          <w:tcPr>
            <w:tcW w:w="3372" w:type="dxa"/>
          </w:tcPr>
          <w:p w14:paraId="183C1F44" w14:textId="77777777" w:rsidR="006379F5" w:rsidRDefault="006379F5">
            <w:pPr>
              <w:pStyle w:val="ConsPlusNormal"/>
            </w:pPr>
          </w:p>
        </w:tc>
      </w:tr>
      <w:tr w:rsidR="006379F5" w14:paraId="32530997" w14:textId="77777777">
        <w:tblPrEx>
          <w:tblBorders>
            <w:insideH w:val="single" w:sz="4" w:space="0" w:color="auto"/>
          </w:tblBorders>
        </w:tblPrEx>
        <w:tc>
          <w:tcPr>
            <w:tcW w:w="680" w:type="dxa"/>
            <w:vAlign w:val="center"/>
          </w:tcPr>
          <w:p w14:paraId="64CF504F" w14:textId="77777777" w:rsidR="006379F5" w:rsidRDefault="006379F5">
            <w:pPr>
              <w:pStyle w:val="ConsPlusNormal"/>
            </w:pPr>
            <w:r>
              <w:t>3.14</w:t>
            </w:r>
          </w:p>
        </w:tc>
        <w:tc>
          <w:tcPr>
            <w:tcW w:w="2041" w:type="dxa"/>
            <w:vAlign w:val="center"/>
          </w:tcPr>
          <w:p w14:paraId="0048DF90" w14:textId="77777777" w:rsidR="006379F5" w:rsidRDefault="006379F5">
            <w:pPr>
              <w:pStyle w:val="ConsPlusNormal"/>
            </w:pPr>
            <w:r>
              <w:t>Средства обеспечения информационной безопасности/Средства обнаружения и/или предотвращения вторжений (атак)</w:t>
            </w:r>
          </w:p>
        </w:tc>
        <w:tc>
          <w:tcPr>
            <w:tcW w:w="1984" w:type="dxa"/>
          </w:tcPr>
          <w:p w14:paraId="06B54A44" w14:textId="77777777" w:rsidR="006379F5" w:rsidRDefault="006379F5">
            <w:pPr>
              <w:pStyle w:val="ConsPlusNormal"/>
            </w:pPr>
          </w:p>
        </w:tc>
        <w:tc>
          <w:tcPr>
            <w:tcW w:w="2097" w:type="dxa"/>
          </w:tcPr>
          <w:p w14:paraId="73EED9F5" w14:textId="77777777" w:rsidR="006379F5" w:rsidRDefault="006379F5">
            <w:pPr>
              <w:pStyle w:val="ConsPlusNormal"/>
            </w:pPr>
          </w:p>
        </w:tc>
        <w:tc>
          <w:tcPr>
            <w:tcW w:w="3418" w:type="dxa"/>
          </w:tcPr>
          <w:p w14:paraId="2D2C909E" w14:textId="77777777" w:rsidR="006379F5" w:rsidRDefault="006379F5">
            <w:pPr>
              <w:pStyle w:val="ConsPlusNormal"/>
            </w:pPr>
          </w:p>
        </w:tc>
        <w:tc>
          <w:tcPr>
            <w:tcW w:w="3372" w:type="dxa"/>
          </w:tcPr>
          <w:p w14:paraId="21B4DB70" w14:textId="77777777" w:rsidR="006379F5" w:rsidRDefault="006379F5">
            <w:pPr>
              <w:pStyle w:val="ConsPlusNormal"/>
            </w:pPr>
          </w:p>
        </w:tc>
      </w:tr>
      <w:tr w:rsidR="006379F5" w14:paraId="41EBBE56" w14:textId="77777777">
        <w:tblPrEx>
          <w:tblBorders>
            <w:insideH w:val="single" w:sz="4" w:space="0" w:color="auto"/>
          </w:tblBorders>
        </w:tblPrEx>
        <w:tc>
          <w:tcPr>
            <w:tcW w:w="680" w:type="dxa"/>
            <w:vAlign w:val="center"/>
          </w:tcPr>
          <w:p w14:paraId="36A3BEA5" w14:textId="77777777" w:rsidR="006379F5" w:rsidRDefault="006379F5">
            <w:pPr>
              <w:pStyle w:val="ConsPlusNormal"/>
            </w:pPr>
            <w:r>
              <w:t>3.15</w:t>
            </w:r>
          </w:p>
        </w:tc>
        <w:tc>
          <w:tcPr>
            <w:tcW w:w="2041" w:type="dxa"/>
            <w:vAlign w:val="center"/>
          </w:tcPr>
          <w:p w14:paraId="42D5A326" w14:textId="77777777" w:rsidR="006379F5" w:rsidRDefault="006379F5">
            <w:pPr>
              <w:pStyle w:val="ConsPlusNormal"/>
            </w:pPr>
            <w:r>
              <w:t>Средства обеспечения информационной безопасности/Средства обнаружения угроз и расследования сетевых инцидентов</w:t>
            </w:r>
          </w:p>
        </w:tc>
        <w:tc>
          <w:tcPr>
            <w:tcW w:w="1984" w:type="dxa"/>
          </w:tcPr>
          <w:p w14:paraId="18E0AF2A" w14:textId="77777777" w:rsidR="006379F5" w:rsidRDefault="006379F5">
            <w:pPr>
              <w:pStyle w:val="ConsPlusNormal"/>
            </w:pPr>
          </w:p>
        </w:tc>
        <w:tc>
          <w:tcPr>
            <w:tcW w:w="2097" w:type="dxa"/>
          </w:tcPr>
          <w:p w14:paraId="7EACA73C" w14:textId="77777777" w:rsidR="006379F5" w:rsidRDefault="006379F5">
            <w:pPr>
              <w:pStyle w:val="ConsPlusNormal"/>
            </w:pPr>
          </w:p>
        </w:tc>
        <w:tc>
          <w:tcPr>
            <w:tcW w:w="3418" w:type="dxa"/>
          </w:tcPr>
          <w:p w14:paraId="4098A5DA" w14:textId="77777777" w:rsidR="006379F5" w:rsidRDefault="006379F5">
            <w:pPr>
              <w:pStyle w:val="ConsPlusNormal"/>
            </w:pPr>
          </w:p>
        </w:tc>
        <w:tc>
          <w:tcPr>
            <w:tcW w:w="3372" w:type="dxa"/>
          </w:tcPr>
          <w:p w14:paraId="3B1F7C2E" w14:textId="77777777" w:rsidR="006379F5" w:rsidRDefault="006379F5">
            <w:pPr>
              <w:pStyle w:val="ConsPlusNormal"/>
            </w:pPr>
          </w:p>
        </w:tc>
      </w:tr>
      <w:tr w:rsidR="006379F5" w14:paraId="164E33A9" w14:textId="77777777">
        <w:tblPrEx>
          <w:tblBorders>
            <w:insideH w:val="single" w:sz="4" w:space="0" w:color="auto"/>
          </w:tblBorders>
        </w:tblPrEx>
        <w:tc>
          <w:tcPr>
            <w:tcW w:w="680" w:type="dxa"/>
            <w:vAlign w:val="center"/>
          </w:tcPr>
          <w:p w14:paraId="0BF1C9FA" w14:textId="77777777" w:rsidR="006379F5" w:rsidRDefault="006379F5">
            <w:pPr>
              <w:pStyle w:val="ConsPlusNormal"/>
            </w:pPr>
            <w:r>
              <w:t>3.16</w:t>
            </w:r>
          </w:p>
        </w:tc>
        <w:tc>
          <w:tcPr>
            <w:tcW w:w="2041" w:type="dxa"/>
            <w:vAlign w:val="center"/>
          </w:tcPr>
          <w:p w14:paraId="55DE4267" w14:textId="77777777" w:rsidR="006379F5" w:rsidRDefault="006379F5">
            <w:pPr>
              <w:pStyle w:val="ConsPlusNormal"/>
            </w:pPr>
            <w:r>
              <w:t>Средства обеспечения информационной безопасности/Средства администрирования и управления жизненным циклом ключевых носителей</w:t>
            </w:r>
          </w:p>
        </w:tc>
        <w:tc>
          <w:tcPr>
            <w:tcW w:w="1984" w:type="dxa"/>
          </w:tcPr>
          <w:p w14:paraId="4AA6474E" w14:textId="77777777" w:rsidR="006379F5" w:rsidRDefault="006379F5">
            <w:pPr>
              <w:pStyle w:val="ConsPlusNormal"/>
            </w:pPr>
          </w:p>
        </w:tc>
        <w:tc>
          <w:tcPr>
            <w:tcW w:w="2097" w:type="dxa"/>
          </w:tcPr>
          <w:p w14:paraId="680A45AA" w14:textId="77777777" w:rsidR="006379F5" w:rsidRDefault="006379F5">
            <w:pPr>
              <w:pStyle w:val="ConsPlusNormal"/>
            </w:pPr>
          </w:p>
        </w:tc>
        <w:tc>
          <w:tcPr>
            <w:tcW w:w="3418" w:type="dxa"/>
          </w:tcPr>
          <w:p w14:paraId="6D1F6BCA" w14:textId="77777777" w:rsidR="006379F5" w:rsidRDefault="006379F5">
            <w:pPr>
              <w:pStyle w:val="ConsPlusNormal"/>
            </w:pPr>
          </w:p>
        </w:tc>
        <w:tc>
          <w:tcPr>
            <w:tcW w:w="3372" w:type="dxa"/>
          </w:tcPr>
          <w:p w14:paraId="697706D6" w14:textId="77777777" w:rsidR="006379F5" w:rsidRDefault="006379F5">
            <w:pPr>
              <w:pStyle w:val="ConsPlusNormal"/>
            </w:pPr>
          </w:p>
        </w:tc>
      </w:tr>
      <w:tr w:rsidR="006379F5" w14:paraId="790C52DE" w14:textId="77777777">
        <w:tblPrEx>
          <w:tblBorders>
            <w:insideH w:val="single" w:sz="4" w:space="0" w:color="auto"/>
          </w:tblBorders>
        </w:tblPrEx>
        <w:tc>
          <w:tcPr>
            <w:tcW w:w="680" w:type="dxa"/>
            <w:vAlign w:val="center"/>
          </w:tcPr>
          <w:p w14:paraId="51208DCB" w14:textId="77777777" w:rsidR="006379F5" w:rsidRDefault="006379F5">
            <w:pPr>
              <w:pStyle w:val="ConsPlusNormal"/>
            </w:pPr>
            <w:r>
              <w:lastRenderedPageBreak/>
              <w:t>3.17</w:t>
            </w:r>
          </w:p>
        </w:tc>
        <w:tc>
          <w:tcPr>
            <w:tcW w:w="2041" w:type="dxa"/>
            <w:vAlign w:val="center"/>
          </w:tcPr>
          <w:p w14:paraId="68EC95D0" w14:textId="77777777" w:rsidR="006379F5" w:rsidRDefault="006379F5">
            <w:pPr>
              <w:pStyle w:val="ConsPlusNormal"/>
            </w:pPr>
            <w:r>
              <w:t>Средства обеспечения информационной безопасности/Средства автоматизации процессов информационной безопасности</w:t>
            </w:r>
          </w:p>
        </w:tc>
        <w:tc>
          <w:tcPr>
            <w:tcW w:w="1984" w:type="dxa"/>
          </w:tcPr>
          <w:p w14:paraId="573C2A12" w14:textId="77777777" w:rsidR="006379F5" w:rsidRDefault="006379F5">
            <w:pPr>
              <w:pStyle w:val="ConsPlusNormal"/>
            </w:pPr>
          </w:p>
        </w:tc>
        <w:tc>
          <w:tcPr>
            <w:tcW w:w="2097" w:type="dxa"/>
          </w:tcPr>
          <w:p w14:paraId="3A26E8C1" w14:textId="77777777" w:rsidR="006379F5" w:rsidRDefault="006379F5">
            <w:pPr>
              <w:pStyle w:val="ConsPlusNormal"/>
            </w:pPr>
          </w:p>
        </w:tc>
        <w:tc>
          <w:tcPr>
            <w:tcW w:w="3418" w:type="dxa"/>
          </w:tcPr>
          <w:p w14:paraId="01BC0364" w14:textId="77777777" w:rsidR="006379F5" w:rsidRDefault="006379F5">
            <w:pPr>
              <w:pStyle w:val="ConsPlusNormal"/>
            </w:pPr>
          </w:p>
        </w:tc>
        <w:tc>
          <w:tcPr>
            <w:tcW w:w="3372" w:type="dxa"/>
          </w:tcPr>
          <w:p w14:paraId="24DACD8D" w14:textId="77777777" w:rsidR="006379F5" w:rsidRDefault="006379F5">
            <w:pPr>
              <w:pStyle w:val="ConsPlusNormal"/>
            </w:pPr>
          </w:p>
        </w:tc>
      </w:tr>
      <w:tr w:rsidR="006379F5" w14:paraId="7E555B03" w14:textId="77777777">
        <w:tblPrEx>
          <w:tblBorders>
            <w:insideH w:val="single" w:sz="4" w:space="0" w:color="auto"/>
          </w:tblBorders>
        </w:tblPrEx>
        <w:tc>
          <w:tcPr>
            <w:tcW w:w="680" w:type="dxa"/>
            <w:vAlign w:val="center"/>
          </w:tcPr>
          <w:p w14:paraId="68D40BC7" w14:textId="77777777" w:rsidR="006379F5" w:rsidRDefault="006379F5">
            <w:pPr>
              <w:pStyle w:val="ConsPlusNormal"/>
            </w:pPr>
            <w:r>
              <w:t>4.1</w:t>
            </w:r>
          </w:p>
        </w:tc>
        <w:tc>
          <w:tcPr>
            <w:tcW w:w="2041" w:type="dxa"/>
            <w:vAlign w:val="center"/>
          </w:tcPr>
          <w:p w14:paraId="29D4B852" w14:textId="77777777" w:rsidR="006379F5" w:rsidRDefault="006379F5">
            <w:pPr>
              <w:pStyle w:val="ConsPlusNormal"/>
            </w:pPr>
            <w:r>
              <w:t>Средства разработки программного обеспечения/Средства подготовки исполнимого кода</w:t>
            </w:r>
          </w:p>
        </w:tc>
        <w:tc>
          <w:tcPr>
            <w:tcW w:w="1984" w:type="dxa"/>
          </w:tcPr>
          <w:p w14:paraId="60AFF243" w14:textId="77777777" w:rsidR="006379F5" w:rsidRDefault="006379F5">
            <w:pPr>
              <w:pStyle w:val="ConsPlusNormal"/>
            </w:pPr>
          </w:p>
        </w:tc>
        <w:tc>
          <w:tcPr>
            <w:tcW w:w="2097" w:type="dxa"/>
          </w:tcPr>
          <w:p w14:paraId="58EDD153" w14:textId="77777777" w:rsidR="006379F5" w:rsidRDefault="006379F5">
            <w:pPr>
              <w:pStyle w:val="ConsPlusNormal"/>
            </w:pPr>
          </w:p>
        </w:tc>
        <w:tc>
          <w:tcPr>
            <w:tcW w:w="3418" w:type="dxa"/>
          </w:tcPr>
          <w:p w14:paraId="368446F4" w14:textId="77777777" w:rsidR="006379F5" w:rsidRDefault="006379F5">
            <w:pPr>
              <w:pStyle w:val="ConsPlusNormal"/>
            </w:pPr>
          </w:p>
        </w:tc>
        <w:tc>
          <w:tcPr>
            <w:tcW w:w="3372" w:type="dxa"/>
          </w:tcPr>
          <w:p w14:paraId="0BA2C467" w14:textId="77777777" w:rsidR="006379F5" w:rsidRDefault="006379F5">
            <w:pPr>
              <w:pStyle w:val="ConsPlusNormal"/>
            </w:pPr>
          </w:p>
        </w:tc>
      </w:tr>
      <w:tr w:rsidR="006379F5" w14:paraId="150562DF" w14:textId="77777777">
        <w:tblPrEx>
          <w:tblBorders>
            <w:insideH w:val="single" w:sz="4" w:space="0" w:color="auto"/>
          </w:tblBorders>
        </w:tblPrEx>
        <w:tc>
          <w:tcPr>
            <w:tcW w:w="680" w:type="dxa"/>
            <w:vAlign w:val="center"/>
          </w:tcPr>
          <w:p w14:paraId="2B9179C0" w14:textId="77777777" w:rsidR="006379F5" w:rsidRDefault="006379F5">
            <w:pPr>
              <w:pStyle w:val="ConsPlusNormal"/>
            </w:pPr>
            <w:r>
              <w:t>4.2</w:t>
            </w:r>
          </w:p>
        </w:tc>
        <w:tc>
          <w:tcPr>
            <w:tcW w:w="2041" w:type="dxa"/>
            <w:vAlign w:val="center"/>
          </w:tcPr>
          <w:p w14:paraId="06F897BD" w14:textId="77777777" w:rsidR="006379F5" w:rsidRDefault="006379F5">
            <w:pPr>
              <w:pStyle w:val="ConsPlusNormal"/>
            </w:pPr>
            <w:r>
              <w:t>Средства разработки программного обеспечения/Средства версионного контроля исходного кода</w:t>
            </w:r>
          </w:p>
        </w:tc>
        <w:tc>
          <w:tcPr>
            <w:tcW w:w="1984" w:type="dxa"/>
          </w:tcPr>
          <w:p w14:paraId="09E1F119" w14:textId="77777777" w:rsidR="006379F5" w:rsidRDefault="006379F5">
            <w:pPr>
              <w:pStyle w:val="ConsPlusNormal"/>
            </w:pPr>
          </w:p>
        </w:tc>
        <w:tc>
          <w:tcPr>
            <w:tcW w:w="2097" w:type="dxa"/>
          </w:tcPr>
          <w:p w14:paraId="3BEB11D7" w14:textId="77777777" w:rsidR="006379F5" w:rsidRDefault="006379F5">
            <w:pPr>
              <w:pStyle w:val="ConsPlusNormal"/>
            </w:pPr>
          </w:p>
        </w:tc>
        <w:tc>
          <w:tcPr>
            <w:tcW w:w="3418" w:type="dxa"/>
          </w:tcPr>
          <w:p w14:paraId="44184311" w14:textId="77777777" w:rsidR="006379F5" w:rsidRDefault="006379F5">
            <w:pPr>
              <w:pStyle w:val="ConsPlusNormal"/>
            </w:pPr>
          </w:p>
        </w:tc>
        <w:tc>
          <w:tcPr>
            <w:tcW w:w="3372" w:type="dxa"/>
          </w:tcPr>
          <w:p w14:paraId="71D1B478" w14:textId="77777777" w:rsidR="006379F5" w:rsidRDefault="006379F5">
            <w:pPr>
              <w:pStyle w:val="ConsPlusNormal"/>
            </w:pPr>
          </w:p>
        </w:tc>
      </w:tr>
      <w:tr w:rsidR="006379F5" w14:paraId="45068015" w14:textId="77777777">
        <w:tblPrEx>
          <w:tblBorders>
            <w:insideH w:val="single" w:sz="4" w:space="0" w:color="auto"/>
          </w:tblBorders>
        </w:tblPrEx>
        <w:tc>
          <w:tcPr>
            <w:tcW w:w="680" w:type="dxa"/>
            <w:vAlign w:val="center"/>
          </w:tcPr>
          <w:p w14:paraId="0AAEC17C" w14:textId="77777777" w:rsidR="006379F5" w:rsidRDefault="006379F5">
            <w:pPr>
              <w:pStyle w:val="ConsPlusNormal"/>
            </w:pPr>
            <w:r>
              <w:t>4.3</w:t>
            </w:r>
          </w:p>
        </w:tc>
        <w:tc>
          <w:tcPr>
            <w:tcW w:w="2041" w:type="dxa"/>
            <w:vAlign w:val="center"/>
          </w:tcPr>
          <w:p w14:paraId="6D41558F" w14:textId="77777777" w:rsidR="006379F5" w:rsidRDefault="006379F5">
            <w:pPr>
              <w:pStyle w:val="ConsPlusNormal"/>
            </w:pPr>
            <w:r>
              <w:t>Средства разработки программного обеспечения/Библиотеки подпрограмм (SDK)</w:t>
            </w:r>
          </w:p>
        </w:tc>
        <w:tc>
          <w:tcPr>
            <w:tcW w:w="1984" w:type="dxa"/>
          </w:tcPr>
          <w:p w14:paraId="7E7C52E5" w14:textId="77777777" w:rsidR="006379F5" w:rsidRDefault="006379F5">
            <w:pPr>
              <w:pStyle w:val="ConsPlusNormal"/>
            </w:pPr>
          </w:p>
        </w:tc>
        <w:tc>
          <w:tcPr>
            <w:tcW w:w="2097" w:type="dxa"/>
          </w:tcPr>
          <w:p w14:paraId="02851674" w14:textId="77777777" w:rsidR="006379F5" w:rsidRDefault="006379F5">
            <w:pPr>
              <w:pStyle w:val="ConsPlusNormal"/>
            </w:pPr>
          </w:p>
        </w:tc>
        <w:tc>
          <w:tcPr>
            <w:tcW w:w="3418" w:type="dxa"/>
          </w:tcPr>
          <w:p w14:paraId="46BB0BF9" w14:textId="77777777" w:rsidR="006379F5" w:rsidRDefault="006379F5">
            <w:pPr>
              <w:pStyle w:val="ConsPlusNormal"/>
            </w:pPr>
          </w:p>
        </w:tc>
        <w:tc>
          <w:tcPr>
            <w:tcW w:w="3372" w:type="dxa"/>
          </w:tcPr>
          <w:p w14:paraId="10C73344" w14:textId="77777777" w:rsidR="006379F5" w:rsidRDefault="006379F5">
            <w:pPr>
              <w:pStyle w:val="ConsPlusNormal"/>
            </w:pPr>
          </w:p>
        </w:tc>
      </w:tr>
      <w:tr w:rsidR="006379F5" w14:paraId="419F9FBA" w14:textId="77777777">
        <w:tblPrEx>
          <w:tblBorders>
            <w:insideH w:val="single" w:sz="4" w:space="0" w:color="auto"/>
          </w:tblBorders>
        </w:tblPrEx>
        <w:tc>
          <w:tcPr>
            <w:tcW w:w="680" w:type="dxa"/>
            <w:vAlign w:val="center"/>
          </w:tcPr>
          <w:p w14:paraId="256C914E" w14:textId="77777777" w:rsidR="006379F5" w:rsidRDefault="006379F5">
            <w:pPr>
              <w:pStyle w:val="ConsPlusNormal"/>
            </w:pPr>
            <w:r>
              <w:t>4.4</w:t>
            </w:r>
          </w:p>
        </w:tc>
        <w:tc>
          <w:tcPr>
            <w:tcW w:w="2041" w:type="dxa"/>
          </w:tcPr>
          <w:p w14:paraId="510F117C" w14:textId="77777777" w:rsidR="006379F5" w:rsidRDefault="006379F5">
            <w:pPr>
              <w:pStyle w:val="ConsPlusNormal"/>
            </w:pPr>
            <w:r>
              <w:t xml:space="preserve">Средства разработки программного </w:t>
            </w:r>
            <w:r>
              <w:lastRenderedPageBreak/>
              <w:t>обеспечения/Среды разработки, тестирования и отладки</w:t>
            </w:r>
          </w:p>
        </w:tc>
        <w:tc>
          <w:tcPr>
            <w:tcW w:w="1984" w:type="dxa"/>
          </w:tcPr>
          <w:p w14:paraId="4A1EAC12" w14:textId="77777777" w:rsidR="006379F5" w:rsidRDefault="006379F5">
            <w:pPr>
              <w:pStyle w:val="ConsPlusNormal"/>
            </w:pPr>
          </w:p>
        </w:tc>
        <w:tc>
          <w:tcPr>
            <w:tcW w:w="2097" w:type="dxa"/>
          </w:tcPr>
          <w:p w14:paraId="15BC0935" w14:textId="77777777" w:rsidR="006379F5" w:rsidRDefault="006379F5">
            <w:pPr>
              <w:pStyle w:val="ConsPlusNormal"/>
            </w:pPr>
          </w:p>
        </w:tc>
        <w:tc>
          <w:tcPr>
            <w:tcW w:w="3418" w:type="dxa"/>
          </w:tcPr>
          <w:p w14:paraId="69B9E17C" w14:textId="77777777" w:rsidR="006379F5" w:rsidRDefault="006379F5">
            <w:pPr>
              <w:pStyle w:val="ConsPlusNormal"/>
            </w:pPr>
          </w:p>
        </w:tc>
        <w:tc>
          <w:tcPr>
            <w:tcW w:w="3372" w:type="dxa"/>
          </w:tcPr>
          <w:p w14:paraId="1B0C4AD5" w14:textId="77777777" w:rsidR="006379F5" w:rsidRDefault="006379F5">
            <w:pPr>
              <w:pStyle w:val="ConsPlusNormal"/>
            </w:pPr>
          </w:p>
        </w:tc>
      </w:tr>
      <w:tr w:rsidR="006379F5" w14:paraId="7A0FACAD" w14:textId="77777777">
        <w:tblPrEx>
          <w:tblBorders>
            <w:insideH w:val="single" w:sz="4" w:space="0" w:color="auto"/>
          </w:tblBorders>
        </w:tblPrEx>
        <w:tc>
          <w:tcPr>
            <w:tcW w:w="680" w:type="dxa"/>
            <w:vAlign w:val="center"/>
          </w:tcPr>
          <w:p w14:paraId="23BF6DF3" w14:textId="77777777" w:rsidR="006379F5" w:rsidRDefault="006379F5">
            <w:pPr>
              <w:pStyle w:val="ConsPlusNormal"/>
            </w:pPr>
            <w:r>
              <w:t>4.5</w:t>
            </w:r>
          </w:p>
        </w:tc>
        <w:tc>
          <w:tcPr>
            <w:tcW w:w="2041" w:type="dxa"/>
            <w:vAlign w:val="center"/>
          </w:tcPr>
          <w:p w14:paraId="01E9D2C8" w14:textId="77777777" w:rsidR="006379F5" w:rsidRDefault="006379F5">
            <w:pPr>
              <w:pStyle w:val="ConsPlusNormal"/>
            </w:pPr>
            <w:r>
              <w:t>Средства разработки программного обеспечения/Средства анализа исходного кода на закладки и уязвимости</w:t>
            </w:r>
          </w:p>
        </w:tc>
        <w:tc>
          <w:tcPr>
            <w:tcW w:w="1984" w:type="dxa"/>
          </w:tcPr>
          <w:p w14:paraId="0247EB6C" w14:textId="77777777" w:rsidR="006379F5" w:rsidRDefault="006379F5">
            <w:pPr>
              <w:pStyle w:val="ConsPlusNormal"/>
            </w:pPr>
          </w:p>
        </w:tc>
        <w:tc>
          <w:tcPr>
            <w:tcW w:w="2097" w:type="dxa"/>
          </w:tcPr>
          <w:p w14:paraId="1C1F3A86" w14:textId="77777777" w:rsidR="006379F5" w:rsidRDefault="006379F5">
            <w:pPr>
              <w:pStyle w:val="ConsPlusNormal"/>
            </w:pPr>
          </w:p>
        </w:tc>
        <w:tc>
          <w:tcPr>
            <w:tcW w:w="3418" w:type="dxa"/>
          </w:tcPr>
          <w:p w14:paraId="7514D833" w14:textId="77777777" w:rsidR="006379F5" w:rsidRDefault="006379F5">
            <w:pPr>
              <w:pStyle w:val="ConsPlusNormal"/>
            </w:pPr>
          </w:p>
        </w:tc>
        <w:tc>
          <w:tcPr>
            <w:tcW w:w="3372" w:type="dxa"/>
          </w:tcPr>
          <w:p w14:paraId="3BB7178F" w14:textId="77777777" w:rsidR="006379F5" w:rsidRDefault="006379F5">
            <w:pPr>
              <w:pStyle w:val="ConsPlusNormal"/>
            </w:pPr>
          </w:p>
        </w:tc>
      </w:tr>
      <w:tr w:rsidR="006379F5" w14:paraId="3AEF2E0B" w14:textId="77777777">
        <w:tblPrEx>
          <w:tblBorders>
            <w:insideH w:val="single" w:sz="4" w:space="0" w:color="auto"/>
          </w:tblBorders>
        </w:tblPrEx>
        <w:tc>
          <w:tcPr>
            <w:tcW w:w="680" w:type="dxa"/>
            <w:vAlign w:val="center"/>
          </w:tcPr>
          <w:p w14:paraId="46605FFC" w14:textId="77777777" w:rsidR="006379F5" w:rsidRDefault="006379F5">
            <w:pPr>
              <w:pStyle w:val="ConsPlusNormal"/>
            </w:pPr>
            <w:r>
              <w:t>4.6</w:t>
            </w:r>
          </w:p>
        </w:tc>
        <w:tc>
          <w:tcPr>
            <w:tcW w:w="2041" w:type="dxa"/>
            <w:vAlign w:val="center"/>
          </w:tcPr>
          <w:p w14:paraId="7A4F1931" w14:textId="77777777" w:rsidR="006379F5" w:rsidRDefault="006379F5">
            <w:pPr>
              <w:pStyle w:val="ConsPlusNormal"/>
            </w:pPr>
            <w:r>
              <w:t>Средства разработки программного обеспечения/Средства разработки программного обеспечения на основе нейротехнологий и искусственного интеллекта</w:t>
            </w:r>
          </w:p>
        </w:tc>
        <w:tc>
          <w:tcPr>
            <w:tcW w:w="1984" w:type="dxa"/>
          </w:tcPr>
          <w:p w14:paraId="4786540D" w14:textId="77777777" w:rsidR="006379F5" w:rsidRDefault="006379F5">
            <w:pPr>
              <w:pStyle w:val="ConsPlusNormal"/>
            </w:pPr>
          </w:p>
        </w:tc>
        <w:tc>
          <w:tcPr>
            <w:tcW w:w="2097" w:type="dxa"/>
          </w:tcPr>
          <w:p w14:paraId="07535C41" w14:textId="77777777" w:rsidR="006379F5" w:rsidRDefault="006379F5">
            <w:pPr>
              <w:pStyle w:val="ConsPlusNormal"/>
            </w:pPr>
          </w:p>
        </w:tc>
        <w:tc>
          <w:tcPr>
            <w:tcW w:w="3418" w:type="dxa"/>
          </w:tcPr>
          <w:p w14:paraId="2406E1D0" w14:textId="77777777" w:rsidR="006379F5" w:rsidRDefault="006379F5">
            <w:pPr>
              <w:pStyle w:val="ConsPlusNormal"/>
            </w:pPr>
          </w:p>
        </w:tc>
        <w:tc>
          <w:tcPr>
            <w:tcW w:w="3372" w:type="dxa"/>
          </w:tcPr>
          <w:p w14:paraId="3711A4E1" w14:textId="77777777" w:rsidR="006379F5" w:rsidRDefault="006379F5">
            <w:pPr>
              <w:pStyle w:val="ConsPlusNormal"/>
            </w:pPr>
          </w:p>
        </w:tc>
      </w:tr>
      <w:tr w:rsidR="006379F5" w14:paraId="1C1242DC" w14:textId="77777777">
        <w:tblPrEx>
          <w:tblBorders>
            <w:insideH w:val="single" w:sz="4" w:space="0" w:color="auto"/>
          </w:tblBorders>
        </w:tblPrEx>
        <w:tc>
          <w:tcPr>
            <w:tcW w:w="680" w:type="dxa"/>
            <w:vAlign w:val="center"/>
          </w:tcPr>
          <w:p w14:paraId="04C641D4" w14:textId="77777777" w:rsidR="006379F5" w:rsidRDefault="006379F5">
            <w:pPr>
              <w:pStyle w:val="ConsPlusNormal"/>
            </w:pPr>
            <w:r>
              <w:t>4.7</w:t>
            </w:r>
          </w:p>
        </w:tc>
        <w:tc>
          <w:tcPr>
            <w:tcW w:w="2041" w:type="dxa"/>
            <w:vAlign w:val="center"/>
          </w:tcPr>
          <w:p w14:paraId="44D80FB9" w14:textId="77777777" w:rsidR="006379F5" w:rsidRDefault="006379F5">
            <w:pPr>
              <w:pStyle w:val="ConsPlusNormal"/>
            </w:pPr>
            <w:r>
              <w:t xml:space="preserve">Средства разработки программного обеспечения/Средства разработки программного обеспечения на основе квантовых </w:t>
            </w:r>
            <w:r>
              <w:lastRenderedPageBreak/>
              <w:t>технологий</w:t>
            </w:r>
          </w:p>
        </w:tc>
        <w:tc>
          <w:tcPr>
            <w:tcW w:w="1984" w:type="dxa"/>
          </w:tcPr>
          <w:p w14:paraId="2FDFFE68" w14:textId="77777777" w:rsidR="006379F5" w:rsidRDefault="006379F5">
            <w:pPr>
              <w:pStyle w:val="ConsPlusNormal"/>
            </w:pPr>
          </w:p>
        </w:tc>
        <w:tc>
          <w:tcPr>
            <w:tcW w:w="2097" w:type="dxa"/>
          </w:tcPr>
          <w:p w14:paraId="3F2F9939" w14:textId="77777777" w:rsidR="006379F5" w:rsidRDefault="006379F5">
            <w:pPr>
              <w:pStyle w:val="ConsPlusNormal"/>
            </w:pPr>
          </w:p>
        </w:tc>
        <w:tc>
          <w:tcPr>
            <w:tcW w:w="3418" w:type="dxa"/>
          </w:tcPr>
          <w:p w14:paraId="2015F773" w14:textId="77777777" w:rsidR="006379F5" w:rsidRDefault="006379F5">
            <w:pPr>
              <w:pStyle w:val="ConsPlusNormal"/>
            </w:pPr>
          </w:p>
        </w:tc>
        <w:tc>
          <w:tcPr>
            <w:tcW w:w="3372" w:type="dxa"/>
          </w:tcPr>
          <w:p w14:paraId="05C2C528" w14:textId="77777777" w:rsidR="006379F5" w:rsidRDefault="006379F5">
            <w:pPr>
              <w:pStyle w:val="ConsPlusNormal"/>
            </w:pPr>
          </w:p>
        </w:tc>
      </w:tr>
      <w:tr w:rsidR="006379F5" w14:paraId="75445A9D" w14:textId="77777777">
        <w:tblPrEx>
          <w:tblBorders>
            <w:insideH w:val="single" w:sz="4" w:space="0" w:color="auto"/>
          </w:tblBorders>
        </w:tblPrEx>
        <w:tc>
          <w:tcPr>
            <w:tcW w:w="680" w:type="dxa"/>
            <w:vAlign w:val="center"/>
          </w:tcPr>
          <w:p w14:paraId="039BB5A9" w14:textId="77777777" w:rsidR="006379F5" w:rsidRDefault="006379F5">
            <w:pPr>
              <w:pStyle w:val="ConsPlusNormal"/>
            </w:pPr>
            <w:r>
              <w:t>4.8</w:t>
            </w:r>
          </w:p>
        </w:tc>
        <w:tc>
          <w:tcPr>
            <w:tcW w:w="2041" w:type="dxa"/>
            <w:vAlign w:val="center"/>
          </w:tcPr>
          <w:p w14:paraId="0794CFAB" w14:textId="77777777" w:rsidR="006379F5" w:rsidRDefault="006379F5">
            <w:pPr>
              <w:pStyle w:val="ConsPlusNormal"/>
            </w:pPr>
            <w:r>
              <w:t>Средства разработки программного обеспечения/Интегрированные платформы для создания приложений</w:t>
            </w:r>
          </w:p>
        </w:tc>
        <w:tc>
          <w:tcPr>
            <w:tcW w:w="1984" w:type="dxa"/>
          </w:tcPr>
          <w:p w14:paraId="72EF7A3B" w14:textId="77777777" w:rsidR="006379F5" w:rsidRDefault="006379F5">
            <w:pPr>
              <w:pStyle w:val="ConsPlusNormal"/>
            </w:pPr>
          </w:p>
        </w:tc>
        <w:tc>
          <w:tcPr>
            <w:tcW w:w="2097" w:type="dxa"/>
          </w:tcPr>
          <w:p w14:paraId="68312297" w14:textId="77777777" w:rsidR="006379F5" w:rsidRDefault="006379F5">
            <w:pPr>
              <w:pStyle w:val="ConsPlusNormal"/>
            </w:pPr>
          </w:p>
        </w:tc>
        <w:tc>
          <w:tcPr>
            <w:tcW w:w="3418" w:type="dxa"/>
          </w:tcPr>
          <w:p w14:paraId="4008F01E" w14:textId="77777777" w:rsidR="006379F5" w:rsidRDefault="006379F5">
            <w:pPr>
              <w:pStyle w:val="ConsPlusNormal"/>
            </w:pPr>
          </w:p>
        </w:tc>
        <w:tc>
          <w:tcPr>
            <w:tcW w:w="3372" w:type="dxa"/>
          </w:tcPr>
          <w:p w14:paraId="31F09301" w14:textId="77777777" w:rsidR="006379F5" w:rsidRDefault="006379F5">
            <w:pPr>
              <w:pStyle w:val="ConsPlusNormal"/>
            </w:pPr>
          </w:p>
        </w:tc>
      </w:tr>
      <w:tr w:rsidR="006379F5" w14:paraId="50E8BB67" w14:textId="77777777">
        <w:tblPrEx>
          <w:tblBorders>
            <w:insideH w:val="single" w:sz="4" w:space="0" w:color="auto"/>
          </w:tblBorders>
        </w:tblPrEx>
        <w:tc>
          <w:tcPr>
            <w:tcW w:w="680" w:type="dxa"/>
            <w:vAlign w:val="center"/>
          </w:tcPr>
          <w:p w14:paraId="5A551D4A" w14:textId="77777777" w:rsidR="006379F5" w:rsidRDefault="006379F5">
            <w:pPr>
              <w:pStyle w:val="ConsPlusNormal"/>
            </w:pPr>
            <w:r>
              <w:t>4.9</w:t>
            </w:r>
          </w:p>
        </w:tc>
        <w:tc>
          <w:tcPr>
            <w:tcW w:w="2041" w:type="dxa"/>
          </w:tcPr>
          <w:p w14:paraId="0E517B39" w14:textId="77777777" w:rsidR="006379F5" w:rsidRDefault="006379F5">
            <w:pPr>
              <w:pStyle w:val="ConsPlusNormal"/>
            </w:pPr>
            <w:r>
              <w:t>Средства разработки программного обеспечения/Системы предотвращения анализа и восстановления исполняемого кода программ</w:t>
            </w:r>
          </w:p>
        </w:tc>
        <w:tc>
          <w:tcPr>
            <w:tcW w:w="1984" w:type="dxa"/>
          </w:tcPr>
          <w:p w14:paraId="66F0FD4A" w14:textId="77777777" w:rsidR="006379F5" w:rsidRDefault="006379F5">
            <w:pPr>
              <w:pStyle w:val="ConsPlusNormal"/>
            </w:pPr>
          </w:p>
        </w:tc>
        <w:tc>
          <w:tcPr>
            <w:tcW w:w="2097" w:type="dxa"/>
          </w:tcPr>
          <w:p w14:paraId="4631F9F1" w14:textId="77777777" w:rsidR="006379F5" w:rsidRDefault="006379F5">
            <w:pPr>
              <w:pStyle w:val="ConsPlusNormal"/>
            </w:pPr>
          </w:p>
        </w:tc>
        <w:tc>
          <w:tcPr>
            <w:tcW w:w="3418" w:type="dxa"/>
          </w:tcPr>
          <w:p w14:paraId="064E6846" w14:textId="77777777" w:rsidR="006379F5" w:rsidRDefault="006379F5">
            <w:pPr>
              <w:pStyle w:val="ConsPlusNormal"/>
            </w:pPr>
          </w:p>
        </w:tc>
        <w:tc>
          <w:tcPr>
            <w:tcW w:w="3372" w:type="dxa"/>
          </w:tcPr>
          <w:p w14:paraId="0902F11E" w14:textId="77777777" w:rsidR="006379F5" w:rsidRDefault="006379F5">
            <w:pPr>
              <w:pStyle w:val="ConsPlusNormal"/>
            </w:pPr>
          </w:p>
        </w:tc>
      </w:tr>
      <w:tr w:rsidR="006379F5" w14:paraId="55D7B35B" w14:textId="77777777">
        <w:tblPrEx>
          <w:tblBorders>
            <w:insideH w:val="single" w:sz="4" w:space="0" w:color="auto"/>
          </w:tblBorders>
        </w:tblPrEx>
        <w:tc>
          <w:tcPr>
            <w:tcW w:w="680" w:type="dxa"/>
            <w:vAlign w:val="center"/>
          </w:tcPr>
          <w:p w14:paraId="0B6A3E68" w14:textId="77777777" w:rsidR="006379F5" w:rsidRDefault="006379F5">
            <w:pPr>
              <w:pStyle w:val="ConsPlusNormal"/>
            </w:pPr>
            <w:r>
              <w:t>5.1</w:t>
            </w:r>
          </w:p>
        </w:tc>
        <w:tc>
          <w:tcPr>
            <w:tcW w:w="2041" w:type="dxa"/>
            <w:vAlign w:val="center"/>
          </w:tcPr>
          <w:p w14:paraId="05E8C30C" w14:textId="77777777" w:rsidR="006379F5" w:rsidRDefault="006379F5">
            <w:pPr>
              <w:pStyle w:val="ConsPlusNormal"/>
            </w:pPr>
            <w:r>
              <w:t>Прикладное программное обеспечение/Мультимедийное программное обеспечение</w:t>
            </w:r>
          </w:p>
        </w:tc>
        <w:tc>
          <w:tcPr>
            <w:tcW w:w="1984" w:type="dxa"/>
          </w:tcPr>
          <w:p w14:paraId="4D8F5DBA" w14:textId="77777777" w:rsidR="006379F5" w:rsidRDefault="006379F5">
            <w:pPr>
              <w:pStyle w:val="ConsPlusNormal"/>
            </w:pPr>
          </w:p>
        </w:tc>
        <w:tc>
          <w:tcPr>
            <w:tcW w:w="2097" w:type="dxa"/>
          </w:tcPr>
          <w:p w14:paraId="100B9585" w14:textId="77777777" w:rsidR="006379F5" w:rsidRDefault="006379F5">
            <w:pPr>
              <w:pStyle w:val="ConsPlusNormal"/>
            </w:pPr>
          </w:p>
        </w:tc>
        <w:tc>
          <w:tcPr>
            <w:tcW w:w="3418" w:type="dxa"/>
          </w:tcPr>
          <w:p w14:paraId="2773C6D7" w14:textId="77777777" w:rsidR="006379F5" w:rsidRDefault="006379F5">
            <w:pPr>
              <w:pStyle w:val="ConsPlusNormal"/>
            </w:pPr>
          </w:p>
        </w:tc>
        <w:tc>
          <w:tcPr>
            <w:tcW w:w="3372" w:type="dxa"/>
          </w:tcPr>
          <w:p w14:paraId="1F9FF070" w14:textId="77777777" w:rsidR="006379F5" w:rsidRDefault="006379F5">
            <w:pPr>
              <w:pStyle w:val="ConsPlusNormal"/>
            </w:pPr>
          </w:p>
        </w:tc>
      </w:tr>
      <w:tr w:rsidR="006379F5" w14:paraId="67A33278" w14:textId="77777777">
        <w:tblPrEx>
          <w:tblBorders>
            <w:insideH w:val="single" w:sz="4" w:space="0" w:color="auto"/>
          </w:tblBorders>
        </w:tblPrEx>
        <w:tc>
          <w:tcPr>
            <w:tcW w:w="680" w:type="dxa"/>
            <w:vAlign w:val="center"/>
          </w:tcPr>
          <w:p w14:paraId="4F088C84" w14:textId="77777777" w:rsidR="006379F5" w:rsidRDefault="006379F5">
            <w:pPr>
              <w:pStyle w:val="ConsPlusNormal"/>
            </w:pPr>
            <w:r>
              <w:t>5.2</w:t>
            </w:r>
          </w:p>
        </w:tc>
        <w:tc>
          <w:tcPr>
            <w:tcW w:w="2041" w:type="dxa"/>
            <w:vAlign w:val="center"/>
          </w:tcPr>
          <w:p w14:paraId="1603715B" w14:textId="77777777" w:rsidR="006379F5" w:rsidRDefault="006379F5">
            <w:pPr>
              <w:pStyle w:val="ConsPlusNormal"/>
            </w:pPr>
            <w:r>
              <w:t xml:space="preserve">Прикладное программное обеспечение/Дополнительные программные </w:t>
            </w:r>
            <w:r>
              <w:lastRenderedPageBreak/>
              <w:t>модули (плагины)</w:t>
            </w:r>
          </w:p>
        </w:tc>
        <w:tc>
          <w:tcPr>
            <w:tcW w:w="1984" w:type="dxa"/>
          </w:tcPr>
          <w:p w14:paraId="1D207BE3" w14:textId="77777777" w:rsidR="006379F5" w:rsidRDefault="006379F5">
            <w:pPr>
              <w:pStyle w:val="ConsPlusNormal"/>
            </w:pPr>
          </w:p>
        </w:tc>
        <w:tc>
          <w:tcPr>
            <w:tcW w:w="2097" w:type="dxa"/>
          </w:tcPr>
          <w:p w14:paraId="023D866A" w14:textId="77777777" w:rsidR="006379F5" w:rsidRDefault="006379F5">
            <w:pPr>
              <w:pStyle w:val="ConsPlusNormal"/>
            </w:pPr>
          </w:p>
        </w:tc>
        <w:tc>
          <w:tcPr>
            <w:tcW w:w="3418" w:type="dxa"/>
          </w:tcPr>
          <w:p w14:paraId="0D5A46E9" w14:textId="77777777" w:rsidR="006379F5" w:rsidRDefault="006379F5">
            <w:pPr>
              <w:pStyle w:val="ConsPlusNormal"/>
            </w:pPr>
          </w:p>
        </w:tc>
        <w:tc>
          <w:tcPr>
            <w:tcW w:w="3372" w:type="dxa"/>
          </w:tcPr>
          <w:p w14:paraId="5B5F072D" w14:textId="77777777" w:rsidR="006379F5" w:rsidRDefault="006379F5">
            <w:pPr>
              <w:pStyle w:val="ConsPlusNormal"/>
            </w:pPr>
          </w:p>
        </w:tc>
      </w:tr>
      <w:tr w:rsidR="006379F5" w14:paraId="514C8406" w14:textId="77777777">
        <w:tblPrEx>
          <w:tblBorders>
            <w:insideH w:val="single" w:sz="4" w:space="0" w:color="auto"/>
          </w:tblBorders>
        </w:tblPrEx>
        <w:tc>
          <w:tcPr>
            <w:tcW w:w="680" w:type="dxa"/>
            <w:vAlign w:val="center"/>
          </w:tcPr>
          <w:p w14:paraId="7AD41FB9" w14:textId="77777777" w:rsidR="006379F5" w:rsidRDefault="006379F5">
            <w:pPr>
              <w:pStyle w:val="ConsPlusNormal"/>
            </w:pPr>
            <w:r>
              <w:t>5.3</w:t>
            </w:r>
          </w:p>
        </w:tc>
        <w:tc>
          <w:tcPr>
            <w:tcW w:w="2041" w:type="dxa"/>
            <w:vAlign w:val="center"/>
          </w:tcPr>
          <w:p w14:paraId="36D1FF42" w14:textId="77777777" w:rsidR="006379F5" w:rsidRDefault="006379F5">
            <w:pPr>
              <w:pStyle w:val="ConsPlusNormal"/>
            </w:pPr>
            <w:r>
              <w:t>Прикладное программное обеспечение/Игры и развлечения</w:t>
            </w:r>
          </w:p>
        </w:tc>
        <w:tc>
          <w:tcPr>
            <w:tcW w:w="1984" w:type="dxa"/>
          </w:tcPr>
          <w:p w14:paraId="313A54FA" w14:textId="77777777" w:rsidR="006379F5" w:rsidRDefault="006379F5">
            <w:pPr>
              <w:pStyle w:val="ConsPlusNormal"/>
            </w:pPr>
          </w:p>
        </w:tc>
        <w:tc>
          <w:tcPr>
            <w:tcW w:w="2097" w:type="dxa"/>
          </w:tcPr>
          <w:p w14:paraId="25DAD808" w14:textId="77777777" w:rsidR="006379F5" w:rsidRDefault="006379F5">
            <w:pPr>
              <w:pStyle w:val="ConsPlusNormal"/>
            </w:pPr>
          </w:p>
        </w:tc>
        <w:tc>
          <w:tcPr>
            <w:tcW w:w="3418" w:type="dxa"/>
          </w:tcPr>
          <w:p w14:paraId="579E833F" w14:textId="77777777" w:rsidR="006379F5" w:rsidRDefault="006379F5">
            <w:pPr>
              <w:pStyle w:val="ConsPlusNormal"/>
            </w:pPr>
          </w:p>
        </w:tc>
        <w:tc>
          <w:tcPr>
            <w:tcW w:w="3372" w:type="dxa"/>
          </w:tcPr>
          <w:p w14:paraId="771DE7A4" w14:textId="77777777" w:rsidR="006379F5" w:rsidRDefault="006379F5">
            <w:pPr>
              <w:pStyle w:val="ConsPlusNormal"/>
            </w:pPr>
          </w:p>
        </w:tc>
      </w:tr>
      <w:tr w:rsidR="006379F5" w14:paraId="0DB45496" w14:textId="77777777">
        <w:tblPrEx>
          <w:tblBorders>
            <w:insideH w:val="single" w:sz="4" w:space="0" w:color="auto"/>
          </w:tblBorders>
        </w:tblPrEx>
        <w:tc>
          <w:tcPr>
            <w:tcW w:w="680" w:type="dxa"/>
            <w:vAlign w:val="center"/>
          </w:tcPr>
          <w:p w14:paraId="7F71C759" w14:textId="77777777" w:rsidR="006379F5" w:rsidRDefault="006379F5">
            <w:pPr>
              <w:pStyle w:val="ConsPlusNormal"/>
            </w:pPr>
            <w:r>
              <w:t>5.4</w:t>
            </w:r>
          </w:p>
        </w:tc>
        <w:tc>
          <w:tcPr>
            <w:tcW w:w="2041" w:type="dxa"/>
            <w:vAlign w:val="center"/>
          </w:tcPr>
          <w:p w14:paraId="4AF9941F" w14:textId="77777777" w:rsidR="006379F5" w:rsidRDefault="006379F5">
            <w:pPr>
              <w:pStyle w:val="ConsPlusNormal"/>
            </w:pPr>
            <w:r>
              <w:t>Прикладное программное обеспечение/Поисковые средства</w:t>
            </w:r>
          </w:p>
        </w:tc>
        <w:tc>
          <w:tcPr>
            <w:tcW w:w="1984" w:type="dxa"/>
          </w:tcPr>
          <w:p w14:paraId="63B44D97" w14:textId="77777777" w:rsidR="006379F5" w:rsidRDefault="006379F5">
            <w:pPr>
              <w:pStyle w:val="ConsPlusNormal"/>
            </w:pPr>
          </w:p>
        </w:tc>
        <w:tc>
          <w:tcPr>
            <w:tcW w:w="2097" w:type="dxa"/>
          </w:tcPr>
          <w:p w14:paraId="17117C04" w14:textId="77777777" w:rsidR="006379F5" w:rsidRDefault="006379F5">
            <w:pPr>
              <w:pStyle w:val="ConsPlusNormal"/>
            </w:pPr>
          </w:p>
        </w:tc>
        <w:tc>
          <w:tcPr>
            <w:tcW w:w="3418" w:type="dxa"/>
          </w:tcPr>
          <w:p w14:paraId="14CF56FC" w14:textId="77777777" w:rsidR="006379F5" w:rsidRDefault="006379F5">
            <w:pPr>
              <w:pStyle w:val="ConsPlusNormal"/>
            </w:pPr>
          </w:p>
        </w:tc>
        <w:tc>
          <w:tcPr>
            <w:tcW w:w="3372" w:type="dxa"/>
          </w:tcPr>
          <w:p w14:paraId="7148B77E" w14:textId="77777777" w:rsidR="006379F5" w:rsidRDefault="006379F5">
            <w:pPr>
              <w:pStyle w:val="ConsPlusNormal"/>
            </w:pPr>
          </w:p>
        </w:tc>
      </w:tr>
      <w:tr w:rsidR="006379F5" w14:paraId="4DA60CAE" w14:textId="77777777">
        <w:tblPrEx>
          <w:tblBorders>
            <w:insideH w:val="single" w:sz="4" w:space="0" w:color="auto"/>
          </w:tblBorders>
        </w:tblPrEx>
        <w:tc>
          <w:tcPr>
            <w:tcW w:w="680" w:type="dxa"/>
            <w:vAlign w:val="center"/>
          </w:tcPr>
          <w:p w14:paraId="5A1DC30D" w14:textId="77777777" w:rsidR="006379F5" w:rsidRDefault="006379F5">
            <w:pPr>
              <w:pStyle w:val="ConsPlusNormal"/>
            </w:pPr>
            <w:r>
              <w:t>5.5</w:t>
            </w:r>
          </w:p>
        </w:tc>
        <w:tc>
          <w:tcPr>
            <w:tcW w:w="2041" w:type="dxa"/>
            <w:vAlign w:val="center"/>
          </w:tcPr>
          <w:p w14:paraId="42D0AB48" w14:textId="77777777" w:rsidR="006379F5" w:rsidRDefault="006379F5">
            <w:pPr>
              <w:pStyle w:val="ConsPlusNormal"/>
            </w:pPr>
            <w:r>
              <w:t>Прикладное программное обеспечение/Средства управления проектами</w:t>
            </w:r>
          </w:p>
        </w:tc>
        <w:tc>
          <w:tcPr>
            <w:tcW w:w="1984" w:type="dxa"/>
          </w:tcPr>
          <w:p w14:paraId="5A47AFAA" w14:textId="77777777" w:rsidR="006379F5" w:rsidRDefault="006379F5">
            <w:pPr>
              <w:pStyle w:val="ConsPlusNormal"/>
            </w:pPr>
          </w:p>
        </w:tc>
        <w:tc>
          <w:tcPr>
            <w:tcW w:w="2097" w:type="dxa"/>
          </w:tcPr>
          <w:p w14:paraId="0B2AE3AE" w14:textId="77777777" w:rsidR="006379F5" w:rsidRDefault="006379F5">
            <w:pPr>
              <w:pStyle w:val="ConsPlusNormal"/>
            </w:pPr>
          </w:p>
        </w:tc>
        <w:tc>
          <w:tcPr>
            <w:tcW w:w="3418" w:type="dxa"/>
          </w:tcPr>
          <w:p w14:paraId="076D324D" w14:textId="77777777" w:rsidR="006379F5" w:rsidRDefault="006379F5">
            <w:pPr>
              <w:pStyle w:val="ConsPlusNormal"/>
            </w:pPr>
          </w:p>
        </w:tc>
        <w:tc>
          <w:tcPr>
            <w:tcW w:w="3372" w:type="dxa"/>
          </w:tcPr>
          <w:p w14:paraId="032F6E45" w14:textId="77777777" w:rsidR="006379F5" w:rsidRDefault="006379F5">
            <w:pPr>
              <w:pStyle w:val="ConsPlusNormal"/>
            </w:pPr>
          </w:p>
        </w:tc>
      </w:tr>
      <w:tr w:rsidR="006379F5" w14:paraId="5B08765D" w14:textId="77777777">
        <w:tblPrEx>
          <w:tblBorders>
            <w:insideH w:val="single" w:sz="4" w:space="0" w:color="auto"/>
          </w:tblBorders>
        </w:tblPrEx>
        <w:tc>
          <w:tcPr>
            <w:tcW w:w="680" w:type="dxa"/>
            <w:vAlign w:val="center"/>
          </w:tcPr>
          <w:p w14:paraId="76415137" w14:textId="77777777" w:rsidR="006379F5" w:rsidRDefault="006379F5">
            <w:pPr>
              <w:pStyle w:val="ConsPlusNormal"/>
            </w:pPr>
            <w:r>
              <w:t>5.6</w:t>
            </w:r>
          </w:p>
        </w:tc>
        <w:tc>
          <w:tcPr>
            <w:tcW w:w="2041" w:type="dxa"/>
            <w:vAlign w:val="center"/>
          </w:tcPr>
          <w:p w14:paraId="42D5B24D" w14:textId="77777777" w:rsidR="006379F5" w:rsidRDefault="006379F5">
            <w:pPr>
              <w:pStyle w:val="ConsPlusNormal"/>
            </w:pPr>
            <w:r>
              <w:t>Прикладное программное обеспечение/Геоинформационные и навигационные средства (GIS)</w:t>
            </w:r>
          </w:p>
        </w:tc>
        <w:tc>
          <w:tcPr>
            <w:tcW w:w="1984" w:type="dxa"/>
          </w:tcPr>
          <w:p w14:paraId="1B260F9D" w14:textId="77777777" w:rsidR="006379F5" w:rsidRDefault="006379F5">
            <w:pPr>
              <w:pStyle w:val="ConsPlusNormal"/>
            </w:pPr>
          </w:p>
        </w:tc>
        <w:tc>
          <w:tcPr>
            <w:tcW w:w="2097" w:type="dxa"/>
          </w:tcPr>
          <w:p w14:paraId="1E31B322" w14:textId="77777777" w:rsidR="006379F5" w:rsidRDefault="006379F5">
            <w:pPr>
              <w:pStyle w:val="ConsPlusNormal"/>
            </w:pPr>
          </w:p>
        </w:tc>
        <w:tc>
          <w:tcPr>
            <w:tcW w:w="3418" w:type="dxa"/>
          </w:tcPr>
          <w:p w14:paraId="73B1E28F" w14:textId="77777777" w:rsidR="006379F5" w:rsidRDefault="006379F5">
            <w:pPr>
              <w:pStyle w:val="ConsPlusNormal"/>
            </w:pPr>
          </w:p>
        </w:tc>
        <w:tc>
          <w:tcPr>
            <w:tcW w:w="3372" w:type="dxa"/>
          </w:tcPr>
          <w:p w14:paraId="0A4D8588" w14:textId="77777777" w:rsidR="006379F5" w:rsidRDefault="006379F5">
            <w:pPr>
              <w:pStyle w:val="ConsPlusNormal"/>
            </w:pPr>
          </w:p>
        </w:tc>
      </w:tr>
      <w:tr w:rsidR="006379F5" w14:paraId="142AB966" w14:textId="77777777">
        <w:tblPrEx>
          <w:tblBorders>
            <w:insideH w:val="single" w:sz="4" w:space="0" w:color="auto"/>
          </w:tblBorders>
        </w:tblPrEx>
        <w:tc>
          <w:tcPr>
            <w:tcW w:w="680" w:type="dxa"/>
            <w:vAlign w:val="center"/>
          </w:tcPr>
          <w:p w14:paraId="6EB1C452" w14:textId="77777777" w:rsidR="006379F5" w:rsidRDefault="006379F5">
            <w:pPr>
              <w:pStyle w:val="ConsPlusNormal"/>
            </w:pPr>
            <w:r>
              <w:t>5.7</w:t>
            </w:r>
          </w:p>
        </w:tc>
        <w:tc>
          <w:tcPr>
            <w:tcW w:w="2041" w:type="dxa"/>
          </w:tcPr>
          <w:p w14:paraId="34C56544" w14:textId="77777777" w:rsidR="006379F5" w:rsidRDefault="006379F5">
            <w:pPr>
              <w:pStyle w:val="ConsPlusNormal"/>
            </w:pPr>
            <w:r>
              <w:t xml:space="preserve">Прикладное программное обеспечение/Специализированное ПО органов исполнительной власти Российской Федерации, государственных корпораций, </w:t>
            </w:r>
            <w:r>
              <w:lastRenderedPageBreak/>
              <w:t>компаний и юридических лиц с преимущественным участием Российской Федерации для внутреннего использования</w:t>
            </w:r>
          </w:p>
        </w:tc>
        <w:tc>
          <w:tcPr>
            <w:tcW w:w="1984" w:type="dxa"/>
          </w:tcPr>
          <w:p w14:paraId="13CAB5B3" w14:textId="77777777" w:rsidR="006379F5" w:rsidRDefault="006379F5">
            <w:pPr>
              <w:pStyle w:val="ConsPlusNormal"/>
            </w:pPr>
          </w:p>
        </w:tc>
        <w:tc>
          <w:tcPr>
            <w:tcW w:w="2097" w:type="dxa"/>
          </w:tcPr>
          <w:p w14:paraId="62A95F41" w14:textId="77777777" w:rsidR="006379F5" w:rsidRDefault="006379F5">
            <w:pPr>
              <w:pStyle w:val="ConsPlusNormal"/>
            </w:pPr>
          </w:p>
        </w:tc>
        <w:tc>
          <w:tcPr>
            <w:tcW w:w="3418" w:type="dxa"/>
          </w:tcPr>
          <w:p w14:paraId="16B8288B" w14:textId="77777777" w:rsidR="006379F5" w:rsidRDefault="006379F5">
            <w:pPr>
              <w:pStyle w:val="ConsPlusNormal"/>
            </w:pPr>
          </w:p>
        </w:tc>
        <w:tc>
          <w:tcPr>
            <w:tcW w:w="3372" w:type="dxa"/>
          </w:tcPr>
          <w:p w14:paraId="31F80D80" w14:textId="77777777" w:rsidR="006379F5" w:rsidRDefault="006379F5">
            <w:pPr>
              <w:pStyle w:val="ConsPlusNormal"/>
            </w:pPr>
          </w:p>
        </w:tc>
      </w:tr>
      <w:tr w:rsidR="006379F5" w14:paraId="391E48C5" w14:textId="77777777">
        <w:tblPrEx>
          <w:tblBorders>
            <w:insideH w:val="single" w:sz="4" w:space="0" w:color="auto"/>
          </w:tblBorders>
        </w:tblPrEx>
        <w:tc>
          <w:tcPr>
            <w:tcW w:w="680" w:type="dxa"/>
            <w:vAlign w:val="center"/>
          </w:tcPr>
          <w:p w14:paraId="461745FC" w14:textId="77777777" w:rsidR="006379F5" w:rsidRDefault="006379F5">
            <w:pPr>
              <w:pStyle w:val="ConsPlusNormal"/>
            </w:pPr>
            <w:r>
              <w:t>5.8</w:t>
            </w:r>
          </w:p>
        </w:tc>
        <w:tc>
          <w:tcPr>
            <w:tcW w:w="2041" w:type="dxa"/>
            <w:vAlign w:val="center"/>
          </w:tcPr>
          <w:p w14:paraId="05E4BCC7" w14:textId="77777777" w:rsidR="006379F5" w:rsidRDefault="006379F5">
            <w:pPr>
              <w:pStyle w:val="ConsPlusNormal"/>
            </w:pPr>
            <w:r>
              <w:t>Прикладное программное обеспечение/Средства управления контактными центрами</w:t>
            </w:r>
          </w:p>
        </w:tc>
        <w:tc>
          <w:tcPr>
            <w:tcW w:w="1984" w:type="dxa"/>
          </w:tcPr>
          <w:p w14:paraId="332AC4CF" w14:textId="77777777" w:rsidR="006379F5" w:rsidRDefault="006379F5">
            <w:pPr>
              <w:pStyle w:val="ConsPlusNormal"/>
            </w:pPr>
          </w:p>
        </w:tc>
        <w:tc>
          <w:tcPr>
            <w:tcW w:w="2097" w:type="dxa"/>
          </w:tcPr>
          <w:p w14:paraId="0ACCFA9D" w14:textId="77777777" w:rsidR="006379F5" w:rsidRDefault="006379F5">
            <w:pPr>
              <w:pStyle w:val="ConsPlusNormal"/>
            </w:pPr>
          </w:p>
        </w:tc>
        <w:tc>
          <w:tcPr>
            <w:tcW w:w="3418" w:type="dxa"/>
          </w:tcPr>
          <w:p w14:paraId="74B72276" w14:textId="77777777" w:rsidR="006379F5" w:rsidRDefault="006379F5">
            <w:pPr>
              <w:pStyle w:val="ConsPlusNormal"/>
            </w:pPr>
          </w:p>
        </w:tc>
        <w:tc>
          <w:tcPr>
            <w:tcW w:w="3372" w:type="dxa"/>
          </w:tcPr>
          <w:p w14:paraId="30B2095F" w14:textId="77777777" w:rsidR="006379F5" w:rsidRDefault="006379F5">
            <w:pPr>
              <w:pStyle w:val="ConsPlusNormal"/>
            </w:pPr>
          </w:p>
        </w:tc>
      </w:tr>
      <w:tr w:rsidR="006379F5" w14:paraId="35B556C0" w14:textId="77777777">
        <w:tblPrEx>
          <w:tblBorders>
            <w:insideH w:val="single" w:sz="4" w:space="0" w:color="auto"/>
          </w:tblBorders>
        </w:tblPrEx>
        <w:tc>
          <w:tcPr>
            <w:tcW w:w="680" w:type="dxa"/>
            <w:vAlign w:val="center"/>
          </w:tcPr>
          <w:p w14:paraId="59DA7D70" w14:textId="77777777" w:rsidR="006379F5" w:rsidRDefault="006379F5">
            <w:pPr>
              <w:pStyle w:val="ConsPlusNormal"/>
            </w:pPr>
            <w:r>
              <w:t>5.9</w:t>
            </w:r>
          </w:p>
        </w:tc>
        <w:tc>
          <w:tcPr>
            <w:tcW w:w="2041" w:type="dxa"/>
            <w:vAlign w:val="center"/>
          </w:tcPr>
          <w:p w14:paraId="2E0B23A8" w14:textId="77777777" w:rsidR="006379F5" w:rsidRDefault="006379F5">
            <w:pPr>
              <w:pStyle w:val="ConsPlusNormal"/>
            </w:pPr>
            <w:r>
              <w:t>Прикладное программное обеспечение/Средства управления диалоговыми роботами (чат-боты и голосовые роботы)</w:t>
            </w:r>
          </w:p>
        </w:tc>
        <w:tc>
          <w:tcPr>
            <w:tcW w:w="1984" w:type="dxa"/>
          </w:tcPr>
          <w:p w14:paraId="7C63A212" w14:textId="77777777" w:rsidR="006379F5" w:rsidRDefault="006379F5">
            <w:pPr>
              <w:pStyle w:val="ConsPlusNormal"/>
            </w:pPr>
          </w:p>
        </w:tc>
        <w:tc>
          <w:tcPr>
            <w:tcW w:w="2097" w:type="dxa"/>
          </w:tcPr>
          <w:p w14:paraId="154D75AB" w14:textId="77777777" w:rsidR="006379F5" w:rsidRDefault="006379F5">
            <w:pPr>
              <w:pStyle w:val="ConsPlusNormal"/>
            </w:pPr>
          </w:p>
        </w:tc>
        <w:tc>
          <w:tcPr>
            <w:tcW w:w="3418" w:type="dxa"/>
          </w:tcPr>
          <w:p w14:paraId="57A7CE9A" w14:textId="77777777" w:rsidR="006379F5" w:rsidRDefault="006379F5">
            <w:pPr>
              <w:pStyle w:val="ConsPlusNormal"/>
            </w:pPr>
          </w:p>
        </w:tc>
        <w:tc>
          <w:tcPr>
            <w:tcW w:w="3372" w:type="dxa"/>
          </w:tcPr>
          <w:p w14:paraId="5BADCD99" w14:textId="77777777" w:rsidR="006379F5" w:rsidRDefault="006379F5">
            <w:pPr>
              <w:pStyle w:val="ConsPlusNormal"/>
            </w:pPr>
          </w:p>
        </w:tc>
      </w:tr>
      <w:tr w:rsidR="006379F5" w14:paraId="01358ABF" w14:textId="77777777">
        <w:tblPrEx>
          <w:tblBorders>
            <w:insideH w:val="single" w:sz="4" w:space="0" w:color="auto"/>
          </w:tblBorders>
        </w:tblPrEx>
        <w:tc>
          <w:tcPr>
            <w:tcW w:w="680" w:type="dxa"/>
            <w:vAlign w:val="center"/>
          </w:tcPr>
          <w:p w14:paraId="08CDDA5F" w14:textId="77777777" w:rsidR="006379F5" w:rsidRDefault="006379F5">
            <w:pPr>
              <w:pStyle w:val="ConsPlusNormal"/>
            </w:pPr>
            <w:r>
              <w:t>5.10</w:t>
            </w:r>
          </w:p>
        </w:tc>
        <w:tc>
          <w:tcPr>
            <w:tcW w:w="2041" w:type="dxa"/>
            <w:vAlign w:val="center"/>
          </w:tcPr>
          <w:p w14:paraId="5C3F2116" w14:textId="77777777" w:rsidR="006379F5" w:rsidRDefault="006379F5">
            <w:pPr>
              <w:pStyle w:val="ConsPlusNormal"/>
            </w:pPr>
            <w:r>
              <w:t>Прикладное программное обеспечение/Базы знаний</w:t>
            </w:r>
          </w:p>
        </w:tc>
        <w:tc>
          <w:tcPr>
            <w:tcW w:w="1984" w:type="dxa"/>
          </w:tcPr>
          <w:p w14:paraId="7CE53A21" w14:textId="77777777" w:rsidR="006379F5" w:rsidRDefault="006379F5">
            <w:pPr>
              <w:pStyle w:val="ConsPlusNormal"/>
            </w:pPr>
          </w:p>
        </w:tc>
        <w:tc>
          <w:tcPr>
            <w:tcW w:w="2097" w:type="dxa"/>
          </w:tcPr>
          <w:p w14:paraId="00F40ED6" w14:textId="77777777" w:rsidR="006379F5" w:rsidRDefault="006379F5">
            <w:pPr>
              <w:pStyle w:val="ConsPlusNormal"/>
            </w:pPr>
          </w:p>
        </w:tc>
        <w:tc>
          <w:tcPr>
            <w:tcW w:w="3418" w:type="dxa"/>
          </w:tcPr>
          <w:p w14:paraId="2DE9CB2F" w14:textId="77777777" w:rsidR="006379F5" w:rsidRDefault="006379F5">
            <w:pPr>
              <w:pStyle w:val="ConsPlusNormal"/>
            </w:pPr>
          </w:p>
        </w:tc>
        <w:tc>
          <w:tcPr>
            <w:tcW w:w="3372" w:type="dxa"/>
          </w:tcPr>
          <w:p w14:paraId="7D24A0B0" w14:textId="77777777" w:rsidR="006379F5" w:rsidRDefault="006379F5">
            <w:pPr>
              <w:pStyle w:val="ConsPlusNormal"/>
            </w:pPr>
          </w:p>
        </w:tc>
      </w:tr>
      <w:tr w:rsidR="006379F5" w14:paraId="3E699009" w14:textId="77777777">
        <w:tblPrEx>
          <w:tblBorders>
            <w:insideH w:val="single" w:sz="4" w:space="0" w:color="auto"/>
          </w:tblBorders>
        </w:tblPrEx>
        <w:tc>
          <w:tcPr>
            <w:tcW w:w="680" w:type="dxa"/>
            <w:vAlign w:val="center"/>
          </w:tcPr>
          <w:p w14:paraId="7E18748F" w14:textId="77777777" w:rsidR="006379F5" w:rsidRDefault="006379F5">
            <w:pPr>
              <w:pStyle w:val="ConsPlusNormal"/>
            </w:pPr>
            <w:r>
              <w:t>5.11</w:t>
            </w:r>
          </w:p>
        </w:tc>
        <w:tc>
          <w:tcPr>
            <w:tcW w:w="2041" w:type="dxa"/>
            <w:vAlign w:val="center"/>
          </w:tcPr>
          <w:p w14:paraId="0B3C947B" w14:textId="77777777" w:rsidR="006379F5" w:rsidRDefault="006379F5">
            <w:pPr>
              <w:pStyle w:val="ConsPlusNormal"/>
            </w:pPr>
            <w:r>
              <w:t xml:space="preserve">Прикладное программное обеспечение/Интеллектуальные </w:t>
            </w:r>
            <w:r>
              <w:lastRenderedPageBreak/>
              <w:t>средства управления экспертной деятельностью</w:t>
            </w:r>
          </w:p>
        </w:tc>
        <w:tc>
          <w:tcPr>
            <w:tcW w:w="1984" w:type="dxa"/>
          </w:tcPr>
          <w:p w14:paraId="2E18DB5F" w14:textId="77777777" w:rsidR="006379F5" w:rsidRDefault="006379F5">
            <w:pPr>
              <w:pStyle w:val="ConsPlusNormal"/>
            </w:pPr>
          </w:p>
        </w:tc>
        <w:tc>
          <w:tcPr>
            <w:tcW w:w="2097" w:type="dxa"/>
          </w:tcPr>
          <w:p w14:paraId="0AA49731" w14:textId="77777777" w:rsidR="006379F5" w:rsidRDefault="006379F5">
            <w:pPr>
              <w:pStyle w:val="ConsPlusNormal"/>
            </w:pPr>
          </w:p>
        </w:tc>
        <w:tc>
          <w:tcPr>
            <w:tcW w:w="3418" w:type="dxa"/>
          </w:tcPr>
          <w:p w14:paraId="6748F7CF" w14:textId="77777777" w:rsidR="006379F5" w:rsidRDefault="006379F5">
            <w:pPr>
              <w:pStyle w:val="ConsPlusNormal"/>
            </w:pPr>
          </w:p>
        </w:tc>
        <w:tc>
          <w:tcPr>
            <w:tcW w:w="3372" w:type="dxa"/>
          </w:tcPr>
          <w:p w14:paraId="7557A533" w14:textId="77777777" w:rsidR="006379F5" w:rsidRDefault="006379F5">
            <w:pPr>
              <w:pStyle w:val="ConsPlusNormal"/>
            </w:pPr>
          </w:p>
        </w:tc>
      </w:tr>
      <w:tr w:rsidR="006379F5" w14:paraId="214993B0" w14:textId="77777777">
        <w:tblPrEx>
          <w:tblBorders>
            <w:insideH w:val="single" w:sz="4" w:space="0" w:color="auto"/>
          </w:tblBorders>
        </w:tblPrEx>
        <w:tc>
          <w:tcPr>
            <w:tcW w:w="680" w:type="dxa"/>
            <w:vAlign w:val="center"/>
          </w:tcPr>
          <w:p w14:paraId="72C78282" w14:textId="77777777" w:rsidR="006379F5" w:rsidRDefault="006379F5">
            <w:pPr>
              <w:pStyle w:val="ConsPlusNormal"/>
            </w:pPr>
            <w:r>
              <w:t>5.12</w:t>
            </w:r>
          </w:p>
        </w:tc>
        <w:tc>
          <w:tcPr>
            <w:tcW w:w="2041" w:type="dxa"/>
          </w:tcPr>
          <w:p w14:paraId="6AE69BE0" w14:textId="77777777" w:rsidR="006379F5" w:rsidRDefault="006379F5">
            <w:pPr>
              <w:pStyle w:val="ConsPlusNormal"/>
            </w:pPr>
            <w:r>
              <w:t>Прикладное программное обеспечение/Интеллектуальные средства разработки и управления стандартами и нормативами</w:t>
            </w:r>
          </w:p>
        </w:tc>
        <w:tc>
          <w:tcPr>
            <w:tcW w:w="1984" w:type="dxa"/>
          </w:tcPr>
          <w:p w14:paraId="2BF6DAE2" w14:textId="77777777" w:rsidR="006379F5" w:rsidRDefault="006379F5">
            <w:pPr>
              <w:pStyle w:val="ConsPlusNormal"/>
            </w:pPr>
          </w:p>
        </w:tc>
        <w:tc>
          <w:tcPr>
            <w:tcW w:w="2097" w:type="dxa"/>
          </w:tcPr>
          <w:p w14:paraId="3837E958" w14:textId="77777777" w:rsidR="006379F5" w:rsidRDefault="006379F5">
            <w:pPr>
              <w:pStyle w:val="ConsPlusNormal"/>
            </w:pPr>
          </w:p>
        </w:tc>
        <w:tc>
          <w:tcPr>
            <w:tcW w:w="3418" w:type="dxa"/>
          </w:tcPr>
          <w:p w14:paraId="53FF9542" w14:textId="77777777" w:rsidR="006379F5" w:rsidRDefault="006379F5">
            <w:pPr>
              <w:pStyle w:val="ConsPlusNormal"/>
            </w:pPr>
          </w:p>
        </w:tc>
        <w:tc>
          <w:tcPr>
            <w:tcW w:w="3372" w:type="dxa"/>
          </w:tcPr>
          <w:p w14:paraId="0F0DD8F9" w14:textId="77777777" w:rsidR="006379F5" w:rsidRDefault="006379F5">
            <w:pPr>
              <w:pStyle w:val="ConsPlusNormal"/>
            </w:pPr>
          </w:p>
        </w:tc>
      </w:tr>
      <w:tr w:rsidR="006379F5" w14:paraId="73221981" w14:textId="77777777">
        <w:tblPrEx>
          <w:tblBorders>
            <w:insideH w:val="single" w:sz="4" w:space="0" w:color="auto"/>
          </w:tblBorders>
        </w:tblPrEx>
        <w:tc>
          <w:tcPr>
            <w:tcW w:w="680" w:type="dxa"/>
            <w:vAlign w:val="center"/>
          </w:tcPr>
          <w:p w14:paraId="1EB38881" w14:textId="77777777" w:rsidR="006379F5" w:rsidRDefault="006379F5">
            <w:pPr>
              <w:pStyle w:val="ConsPlusNormal"/>
            </w:pPr>
            <w:r>
              <w:t>5.13</w:t>
            </w:r>
          </w:p>
        </w:tc>
        <w:tc>
          <w:tcPr>
            <w:tcW w:w="2041" w:type="dxa"/>
            <w:vAlign w:val="center"/>
          </w:tcPr>
          <w:p w14:paraId="68886DDD" w14:textId="77777777" w:rsidR="006379F5" w:rsidRDefault="006379F5">
            <w:pPr>
              <w:pStyle w:val="ConsPlusNormal"/>
            </w:pPr>
            <w:r>
              <w:t>Прикладное программное обеспечение/Средства интеллектуальной обработки информации и интеллектуального анализа бизнес-процессов</w:t>
            </w:r>
          </w:p>
        </w:tc>
        <w:tc>
          <w:tcPr>
            <w:tcW w:w="1984" w:type="dxa"/>
          </w:tcPr>
          <w:p w14:paraId="54EBAF8B" w14:textId="77777777" w:rsidR="006379F5" w:rsidRDefault="006379F5">
            <w:pPr>
              <w:pStyle w:val="ConsPlusNormal"/>
            </w:pPr>
          </w:p>
        </w:tc>
        <w:tc>
          <w:tcPr>
            <w:tcW w:w="2097" w:type="dxa"/>
          </w:tcPr>
          <w:p w14:paraId="70BA55CA" w14:textId="77777777" w:rsidR="006379F5" w:rsidRDefault="006379F5">
            <w:pPr>
              <w:pStyle w:val="ConsPlusNormal"/>
            </w:pPr>
          </w:p>
        </w:tc>
        <w:tc>
          <w:tcPr>
            <w:tcW w:w="3418" w:type="dxa"/>
          </w:tcPr>
          <w:p w14:paraId="377A0E9C" w14:textId="77777777" w:rsidR="006379F5" w:rsidRDefault="006379F5">
            <w:pPr>
              <w:pStyle w:val="ConsPlusNormal"/>
            </w:pPr>
          </w:p>
        </w:tc>
        <w:tc>
          <w:tcPr>
            <w:tcW w:w="3372" w:type="dxa"/>
          </w:tcPr>
          <w:p w14:paraId="608F439F" w14:textId="77777777" w:rsidR="006379F5" w:rsidRDefault="006379F5">
            <w:pPr>
              <w:pStyle w:val="ConsPlusNormal"/>
            </w:pPr>
          </w:p>
        </w:tc>
      </w:tr>
      <w:tr w:rsidR="006379F5" w14:paraId="628EF410" w14:textId="77777777">
        <w:tblPrEx>
          <w:tblBorders>
            <w:insideH w:val="single" w:sz="4" w:space="0" w:color="auto"/>
          </w:tblBorders>
        </w:tblPrEx>
        <w:tc>
          <w:tcPr>
            <w:tcW w:w="680" w:type="dxa"/>
            <w:vAlign w:val="center"/>
          </w:tcPr>
          <w:p w14:paraId="7E395588" w14:textId="77777777" w:rsidR="006379F5" w:rsidRDefault="006379F5">
            <w:pPr>
              <w:pStyle w:val="ConsPlusNormal"/>
            </w:pPr>
            <w:r>
              <w:t>5.14</w:t>
            </w:r>
          </w:p>
        </w:tc>
        <w:tc>
          <w:tcPr>
            <w:tcW w:w="2041" w:type="dxa"/>
            <w:vAlign w:val="center"/>
          </w:tcPr>
          <w:p w14:paraId="7893435B" w14:textId="77777777" w:rsidR="006379F5" w:rsidRDefault="006379F5">
            <w:pPr>
              <w:pStyle w:val="ConsPlusNormal"/>
            </w:pPr>
            <w:r>
              <w:t>Прикладное программное обеспечение/Справочно-правовые системы</w:t>
            </w:r>
          </w:p>
        </w:tc>
        <w:tc>
          <w:tcPr>
            <w:tcW w:w="1984" w:type="dxa"/>
          </w:tcPr>
          <w:p w14:paraId="448BEB20" w14:textId="77777777" w:rsidR="006379F5" w:rsidRDefault="006379F5">
            <w:pPr>
              <w:pStyle w:val="ConsPlusNormal"/>
            </w:pPr>
          </w:p>
        </w:tc>
        <w:tc>
          <w:tcPr>
            <w:tcW w:w="2097" w:type="dxa"/>
          </w:tcPr>
          <w:p w14:paraId="46C80836" w14:textId="77777777" w:rsidR="006379F5" w:rsidRDefault="006379F5">
            <w:pPr>
              <w:pStyle w:val="ConsPlusNormal"/>
            </w:pPr>
          </w:p>
        </w:tc>
        <w:tc>
          <w:tcPr>
            <w:tcW w:w="3418" w:type="dxa"/>
          </w:tcPr>
          <w:p w14:paraId="02EFD471" w14:textId="77777777" w:rsidR="006379F5" w:rsidRDefault="006379F5">
            <w:pPr>
              <w:pStyle w:val="ConsPlusNormal"/>
            </w:pPr>
          </w:p>
        </w:tc>
        <w:tc>
          <w:tcPr>
            <w:tcW w:w="3372" w:type="dxa"/>
          </w:tcPr>
          <w:p w14:paraId="45B597D7" w14:textId="77777777" w:rsidR="006379F5" w:rsidRDefault="006379F5">
            <w:pPr>
              <w:pStyle w:val="ConsPlusNormal"/>
            </w:pPr>
          </w:p>
        </w:tc>
      </w:tr>
      <w:tr w:rsidR="006379F5" w14:paraId="3A7BE65F" w14:textId="77777777">
        <w:tblPrEx>
          <w:tblBorders>
            <w:insideH w:val="single" w:sz="4" w:space="0" w:color="auto"/>
          </w:tblBorders>
        </w:tblPrEx>
        <w:tc>
          <w:tcPr>
            <w:tcW w:w="680" w:type="dxa"/>
            <w:vAlign w:val="center"/>
          </w:tcPr>
          <w:p w14:paraId="2135FC4E" w14:textId="77777777" w:rsidR="006379F5" w:rsidRDefault="006379F5">
            <w:pPr>
              <w:pStyle w:val="ConsPlusNormal"/>
            </w:pPr>
            <w:r>
              <w:t>5.15</w:t>
            </w:r>
          </w:p>
        </w:tc>
        <w:tc>
          <w:tcPr>
            <w:tcW w:w="2041" w:type="dxa"/>
            <w:vAlign w:val="center"/>
          </w:tcPr>
          <w:p w14:paraId="2F1D04CB" w14:textId="77777777" w:rsidR="006379F5" w:rsidRDefault="006379F5">
            <w:pPr>
              <w:pStyle w:val="ConsPlusNormal"/>
            </w:pPr>
            <w:r>
              <w:t xml:space="preserve">Прикладное программное </w:t>
            </w:r>
            <w:r>
              <w:lastRenderedPageBreak/>
              <w:t>обеспечение/Информационные системы для решения специфических отраслевых задач</w:t>
            </w:r>
          </w:p>
        </w:tc>
        <w:tc>
          <w:tcPr>
            <w:tcW w:w="1984" w:type="dxa"/>
          </w:tcPr>
          <w:p w14:paraId="074DAC07" w14:textId="77777777" w:rsidR="006379F5" w:rsidRDefault="006379F5">
            <w:pPr>
              <w:pStyle w:val="ConsPlusNormal"/>
            </w:pPr>
          </w:p>
        </w:tc>
        <w:tc>
          <w:tcPr>
            <w:tcW w:w="2097" w:type="dxa"/>
          </w:tcPr>
          <w:p w14:paraId="49CD3892" w14:textId="77777777" w:rsidR="006379F5" w:rsidRDefault="006379F5">
            <w:pPr>
              <w:pStyle w:val="ConsPlusNormal"/>
            </w:pPr>
          </w:p>
        </w:tc>
        <w:tc>
          <w:tcPr>
            <w:tcW w:w="3418" w:type="dxa"/>
          </w:tcPr>
          <w:p w14:paraId="6100236F" w14:textId="77777777" w:rsidR="006379F5" w:rsidRDefault="006379F5">
            <w:pPr>
              <w:pStyle w:val="ConsPlusNormal"/>
            </w:pPr>
          </w:p>
        </w:tc>
        <w:tc>
          <w:tcPr>
            <w:tcW w:w="3372" w:type="dxa"/>
          </w:tcPr>
          <w:p w14:paraId="5D5C56D4" w14:textId="77777777" w:rsidR="006379F5" w:rsidRDefault="006379F5">
            <w:pPr>
              <w:pStyle w:val="ConsPlusNormal"/>
            </w:pPr>
          </w:p>
        </w:tc>
      </w:tr>
      <w:tr w:rsidR="006379F5" w14:paraId="1FD3F9CF" w14:textId="77777777">
        <w:tblPrEx>
          <w:tblBorders>
            <w:insideH w:val="single" w:sz="4" w:space="0" w:color="auto"/>
          </w:tblBorders>
        </w:tblPrEx>
        <w:tc>
          <w:tcPr>
            <w:tcW w:w="680" w:type="dxa"/>
            <w:vAlign w:val="center"/>
          </w:tcPr>
          <w:p w14:paraId="3E419ECE" w14:textId="77777777" w:rsidR="006379F5" w:rsidRDefault="006379F5">
            <w:pPr>
              <w:pStyle w:val="ConsPlusNormal"/>
            </w:pPr>
            <w:r>
              <w:t>5.16</w:t>
            </w:r>
          </w:p>
        </w:tc>
        <w:tc>
          <w:tcPr>
            <w:tcW w:w="2041" w:type="dxa"/>
            <w:vAlign w:val="center"/>
          </w:tcPr>
          <w:p w14:paraId="76762BEF" w14:textId="77777777" w:rsidR="006379F5" w:rsidRDefault="006379F5">
            <w:pPr>
              <w:pStyle w:val="ConsPlusNormal"/>
            </w:pPr>
            <w:r>
              <w:t>Прикладное программное обеспечение/Автоматизированные информационные системы оформления воздушных перевозок</w:t>
            </w:r>
          </w:p>
        </w:tc>
        <w:tc>
          <w:tcPr>
            <w:tcW w:w="1984" w:type="dxa"/>
          </w:tcPr>
          <w:p w14:paraId="2E806DA1" w14:textId="77777777" w:rsidR="006379F5" w:rsidRDefault="006379F5">
            <w:pPr>
              <w:pStyle w:val="ConsPlusNormal"/>
            </w:pPr>
          </w:p>
        </w:tc>
        <w:tc>
          <w:tcPr>
            <w:tcW w:w="2097" w:type="dxa"/>
          </w:tcPr>
          <w:p w14:paraId="0FFA926E" w14:textId="77777777" w:rsidR="006379F5" w:rsidRDefault="006379F5">
            <w:pPr>
              <w:pStyle w:val="ConsPlusNormal"/>
            </w:pPr>
          </w:p>
        </w:tc>
        <w:tc>
          <w:tcPr>
            <w:tcW w:w="3418" w:type="dxa"/>
          </w:tcPr>
          <w:p w14:paraId="1AD050BE" w14:textId="77777777" w:rsidR="006379F5" w:rsidRDefault="006379F5">
            <w:pPr>
              <w:pStyle w:val="ConsPlusNormal"/>
            </w:pPr>
          </w:p>
        </w:tc>
        <w:tc>
          <w:tcPr>
            <w:tcW w:w="3372" w:type="dxa"/>
          </w:tcPr>
          <w:p w14:paraId="44B64724" w14:textId="77777777" w:rsidR="006379F5" w:rsidRDefault="006379F5">
            <w:pPr>
              <w:pStyle w:val="ConsPlusNormal"/>
            </w:pPr>
          </w:p>
        </w:tc>
      </w:tr>
      <w:tr w:rsidR="006379F5" w14:paraId="73BA4837" w14:textId="77777777">
        <w:tblPrEx>
          <w:tblBorders>
            <w:insideH w:val="single" w:sz="4" w:space="0" w:color="auto"/>
          </w:tblBorders>
        </w:tblPrEx>
        <w:tc>
          <w:tcPr>
            <w:tcW w:w="680" w:type="dxa"/>
            <w:vAlign w:val="center"/>
          </w:tcPr>
          <w:p w14:paraId="222349DA" w14:textId="77777777" w:rsidR="006379F5" w:rsidRDefault="006379F5">
            <w:pPr>
              <w:pStyle w:val="ConsPlusNormal"/>
            </w:pPr>
            <w:r>
              <w:t>6.1</w:t>
            </w:r>
          </w:p>
        </w:tc>
        <w:tc>
          <w:tcPr>
            <w:tcW w:w="2041" w:type="dxa"/>
            <w:vAlign w:val="center"/>
          </w:tcPr>
          <w:p w14:paraId="3ED4E6E5" w14:textId="77777777" w:rsidR="006379F5" w:rsidRDefault="006379F5">
            <w:pPr>
              <w:pStyle w:val="ConsPlusNormal"/>
            </w:pPr>
            <w:r>
              <w:t>Офисные приложения/Файловые менеджеры</w:t>
            </w:r>
          </w:p>
        </w:tc>
        <w:tc>
          <w:tcPr>
            <w:tcW w:w="1984" w:type="dxa"/>
          </w:tcPr>
          <w:p w14:paraId="08AAA999" w14:textId="77777777" w:rsidR="006379F5" w:rsidRDefault="006379F5">
            <w:pPr>
              <w:pStyle w:val="ConsPlusNormal"/>
            </w:pPr>
          </w:p>
        </w:tc>
        <w:tc>
          <w:tcPr>
            <w:tcW w:w="2097" w:type="dxa"/>
          </w:tcPr>
          <w:p w14:paraId="16391439" w14:textId="77777777" w:rsidR="006379F5" w:rsidRDefault="006379F5">
            <w:pPr>
              <w:pStyle w:val="ConsPlusNormal"/>
            </w:pPr>
          </w:p>
        </w:tc>
        <w:tc>
          <w:tcPr>
            <w:tcW w:w="3418" w:type="dxa"/>
          </w:tcPr>
          <w:p w14:paraId="26C986AE" w14:textId="77777777" w:rsidR="006379F5" w:rsidRDefault="006379F5">
            <w:pPr>
              <w:pStyle w:val="ConsPlusNormal"/>
            </w:pPr>
          </w:p>
        </w:tc>
        <w:tc>
          <w:tcPr>
            <w:tcW w:w="3372" w:type="dxa"/>
          </w:tcPr>
          <w:p w14:paraId="1C408EFD" w14:textId="77777777" w:rsidR="006379F5" w:rsidRDefault="006379F5">
            <w:pPr>
              <w:pStyle w:val="ConsPlusNormal"/>
            </w:pPr>
          </w:p>
        </w:tc>
      </w:tr>
      <w:tr w:rsidR="006379F5" w14:paraId="5D97BA39" w14:textId="77777777">
        <w:tblPrEx>
          <w:tblBorders>
            <w:insideH w:val="single" w:sz="4" w:space="0" w:color="auto"/>
          </w:tblBorders>
        </w:tblPrEx>
        <w:tc>
          <w:tcPr>
            <w:tcW w:w="680" w:type="dxa"/>
            <w:vAlign w:val="center"/>
          </w:tcPr>
          <w:p w14:paraId="4C714AAF" w14:textId="77777777" w:rsidR="006379F5" w:rsidRDefault="006379F5">
            <w:pPr>
              <w:pStyle w:val="ConsPlusNormal"/>
            </w:pPr>
            <w:r>
              <w:t>6.2</w:t>
            </w:r>
          </w:p>
        </w:tc>
        <w:tc>
          <w:tcPr>
            <w:tcW w:w="2041" w:type="dxa"/>
            <w:vAlign w:val="center"/>
          </w:tcPr>
          <w:p w14:paraId="314AFA36" w14:textId="77777777" w:rsidR="006379F5" w:rsidRDefault="006379F5">
            <w:pPr>
              <w:pStyle w:val="ConsPlusNormal"/>
            </w:pPr>
            <w:r>
              <w:t>Офисные приложения/Коммуникационное программное обеспечение</w:t>
            </w:r>
          </w:p>
        </w:tc>
        <w:tc>
          <w:tcPr>
            <w:tcW w:w="1984" w:type="dxa"/>
          </w:tcPr>
          <w:p w14:paraId="246DACE8" w14:textId="77777777" w:rsidR="006379F5" w:rsidRDefault="006379F5">
            <w:pPr>
              <w:pStyle w:val="ConsPlusNormal"/>
            </w:pPr>
          </w:p>
        </w:tc>
        <w:tc>
          <w:tcPr>
            <w:tcW w:w="2097" w:type="dxa"/>
          </w:tcPr>
          <w:p w14:paraId="1E8EF81B" w14:textId="77777777" w:rsidR="006379F5" w:rsidRDefault="006379F5">
            <w:pPr>
              <w:pStyle w:val="ConsPlusNormal"/>
            </w:pPr>
          </w:p>
        </w:tc>
        <w:tc>
          <w:tcPr>
            <w:tcW w:w="3418" w:type="dxa"/>
          </w:tcPr>
          <w:p w14:paraId="6DD0E3A5" w14:textId="77777777" w:rsidR="006379F5" w:rsidRDefault="006379F5">
            <w:pPr>
              <w:pStyle w:val="ConsPlusNormal"/>
            </w:pPr>
          </w:p>
        </w:tc>
        <w:tc>
          <w:tcPr>
            <w:tcW w:w="3372" w:type="dxa"/>
          </w:tcPr>
          <w:p w14:paraId="01BA27DB" w14:textId="77777777" w:rsidR="006379F5" w:rsidRDefault="006379F5">
            <w:pPr>
              <w:pStyle w:val="ConsPlusNormal"/>
            </w:pPr>
          </w:p>
        </w:tc>
      </w:tr>
      <w:tr w:rsidR="006379F5" w14:paraId="5BB752BE" w14:textId="77777777">
        <w:tblPrEx>
          <w:tblBorders>
            <w:insideH w:val="single" w:sz="4" w:space="0" w:color="auto"/>
          </w:tblBorders>
        </w:tblPrEx>
        <w:tc>
          <w:tcPr>
            <w:tcW w:w="680" w:type="dxa"/>
            <w:vAlign w:val="center"/>
          </w:tcPr>
          <w:p w14:paraId="20D0095C" w14:textId="77777777" w:rsidR="006379F5" w:rsidRDefault="006379F5">
            <w:pPr>
              <w:pStyle w:val="ConsPlusNormal"/>
            </w:pPr>
            <w:r>
              <w:t>6.3</w:t>
            </w:r>
          </w:p>
        </w:tc>
        <w:tc>
          <w:tcPr>
            <w:tcW w:w="2041" w:type="dxa"/>
            <w:vAlign w:val="center"/>
          </w:tcPr>
          <w:p w14:paraId="6803C112" w14:textId="77777777" w:rsidR="006379F5" w:rsidRDefault="006379F5">
            <w:pPr>
              <w:pStyle w:val="ConsPlusNormal"/>
            </w:pPr>
            <w:r>
              <w:t>Офисные приложения/Офисные пакеты</w:t>
            </w:r>
          </w:p>
        </w:tc>
        <w:tc>
          <w:tcPr>
            <w:tcW w:w="1984" w:type="dxa"/>
          </w:tcPr>
          <w:p w14:paraId="7312C7A5" w14:textId="77777777" w:rsidR="006379F5" w:rsidRDefault="006379F5">
            <w:pPr>
              <w:pStyle w:val="ConsPlusNormal"/>
            </w:pPr>
          </w:p>
        </w:tc>
        <w:tc>
          <w:tcPr>
            <w:tcW w:w="2097" w:type="dxa"/>
          </w:tcPr>
          <w:p w14:paraId="32820BAA" w14:textId="77777777" w:rsidR="006379F5" w:rsidRDefault="006379F5">
            <w:pPr>
              <w:pStyle w:val="ConsPlusNormal"/>
            </w:pPr>
          </w:p>
        </w:tc>
        <w:tc>
          <w:tcPr>
            <w:tcW w:w="3418" w:type="dxa"/>
          </w:tcPr>
          <w:p w14:paraId="42064303" w14:textId="77777777" w:rsidR="006379F5" w:rsidRDefault="006379F5">
            <w:pPr>
              <w:pStyle w:val="ConsPlusNormal"/>
            </w:pPr>
          </w:p>
        </w:tc>
        <w:tc>
          <w:tcPr>
            <w:tcW w:w="3372" w:type="dxa"/>
          </w:tcPr>
          <w:p w14:paraId="0545A428" w14:textId="77777777" w:rsidR="006379F5" w:rsidRDefault="006379F5">
            <w:pPr>
              <w:pStyle w:val="ConsPlusNormal"/>
            </w:pPr>
          </w:p>
        </w:tc>
      </w:tr>
      <w:tr w:rsidR="006379F5" w14:paraId="19FC5E80" w14:textId="77777777">
        <w:tblPrEx>
          <w:tblBorders>
            <w:insideH w:val="single" w:sz="4" w:space="0" w:color="auto"/>
          </w:tblBorders>
        </w:tblPrEx>
        <w:tc>
          <w:tcPr>
            <w:tcW w:w="680" w:type="dxa"/>
            <w:vAlign w:val="center"/>
          </w:tcPr>
          <w:p w14:paraId="22EE366A" w14:textId="77777777" w:rsidR="006379F5" w:rsidRDefault="006379F5">
            <w:pPr>
              <w:pStyle w:val="ConsPlusNormal"/>
            </w:pPr>
            <w:r>
              <w:t>6.4</w:t>
            </w:r>
          </w:p>
        </w:tc>
        <w:tc>
          <w:tcPr>
            <w:tcW w:w="2041" w:type="dxa"/>
            <w:vAlign w:val="center"/>
          </w:tcPr>
          <w:p w14:paraId="27AA4FDC" w14:textId="77777777" w:rsidR="006379F5" w:rsidRDefault="006379F5">
            <w:pPr>
              <w:pStyle w:val="ConsPlusNormal"/>
            </w:pPr>
            <w:r>
              <w:t>Офисные приложения/Почтовые приложения</w:t>
            </w:r>
          </w:p>
        </w:tc>
        <w:tc>
          <w:tcPr>
            <w:tcW w:w="1984" w:type="dxa"/>
          </w:tcPr>
          <w:p w14:paraId="4BC66C1C" w14:textId="77777777" w:rsidR="006379F5" w:rsidRDefault="006379F5">
            <w:pPr>
              <w:pStyle w:val="ConsPlusNormal"/>
            </w:pPr>
          </w:p>
        </w:tc>
        <w:tc>
          <w:tcPr>
            <w:tcW w:w="2097" w:type="dxa"/>
          </w:tcPr>
          <w:p w14:paraId="162E4910" w14:textId="77777777" w:rsidR="006379F5" w:rsidRDefault="006379F5">
            <w:pPr>
              <w:pStyle w:val="ConsPlusNormal"/>
            </w:pPr>
          </w:p>
        </w:tc>
        <w:tc>
          <w:tcPr>
            <w:tcW w:w="3418" w:type="dxa"/>
          </w:tcPr>
          <w:p w14:paraId="08B5AAF4" w14:textId="77777777" w:rsidR="006379F5" w:rsidRDefault="006379F5">
            <w:pPr>
              <w:pStyle w:val="ConsPlusNormal"/>
            </w:pPr>
          </w:p>
        </w:tc>
        <w:tc>
          <w:tcPr>
            <w:tcW w:w="3372" w:type="dxa"/>
          </w:tcPr>
          <w:p w14:paraId="3C6C18B3" w14:textId="77777777" w:rsidR="006379F5" w:rsidRDefault="006379F5">
            <w:pPr>
              <w:pStyle w:val="ConsPlusNormal"/>
            </w:pPr>
          </w:p>
        </w:tc>
      </w:tr>
      <w:tr w:rsidR="006379F5" w14:paraId="525B234B" w14:textId="77777777">
        <w:tblPrEx>
          <w:tblBorders>
            <w:insideH w:val="single" w:sz="4" w:space="0" w:color="auto"/>
          </w:tblBorders>
        </w:tblPrEx>
        <w:tc>
          <w:tcPr>
            <w:tcW w:w="680" w:type="dxa"/>
            <w:vAlign w:val="center"/>
          </w:tcPr>
          <w:p w14:paraId="01C21551" w14:textId="77777777" w:rsidR="006379F5" w:rsidRDefault="006379F5">
            <w:pPr>
              <w:pStyle w:val="ConsPlusNormal"/>
            </w:pPr>
            <w:r>
              <w:lastRenderedPageBreak/>
              <w:t>6.5</w:t>
            </w:r>
          </w:p>
        </w:tc>
        <w:tc>
          <w:tcPr>
            <w:tcW w:w="2041" w:type="dxa"/>
            <w:vAlign w:val="center"/>
          </w:tcPr>
          <w:p w14:paraId="0DB87C7A" w14:textId="77777777" w:rsidR="006379F5" w:rsidRDefault="006379F5">
            <w:pPr>
              <w:pStyle w:val="ConsPlusNormal"/>
            </w:pPr>
            <w:r>
              <w:t>Офисные приложения/Органайзеры</w:t>
            </w:r>
          </w:p>
        </w:tc>
        <w:tc>
          <w:tcPr>
            <w:tcW w:w="1984" w:type="dxa"/>
          </w:tcPr>
          <w:p w14:paraId="798C02B3" w14:textId="77777777" w:rsidR="006379F5" w:rsidRDefault="006379F5">
            <w:pPr>
              <w:pStyle w:val="ConsPlusNormal"/>
            </w:pPr>
          </w:p>
        </w:tc>
        <w:tc>
          <w:tcPr>
            <w:tcW w:w="2097" w:type="dxa"/>
          </w:tcPr>
          <w:p w14:paraId="0B508E95" w14:textId="77777777" w:rsidR="006379F5" w:rsidRDefault="006379F5">
            <w:pPr>
              <w:pStyle w:val="ConsPlusNormal"/>
            </w:pPr>
          </w:p>
        </w:tc>
        <w:tc>
          <w:tcPr>
            <w:tcW w:w="3418" w:type="dxa"/>
          </w:tcPr>
          <w:p w14:paraId="2C7A9FDB" w14:textId="77777777" w:rsidR="006379F5" w:rsidRDefault="006379F5">
            <w:pPr>
              <w:pStyle w:val="ConsPlusNormal"/>
            </w:pPr>
          </w:p>
        </w:tc>
        <w:tc>
          <w:tcPr>
            <w:tcW w:w="3372" w:type="dxa"/>
          </w:tcPr>
          <w:p w14:paraId="77535119" w14:textId="77777777" w:rsidR="006379F5" w:rsidRDefault="006379F5">
            <w:pPr>
              <w:pStyle w:val="ConsPlusNormal"/>
            </w:pPr>
          </w:p>
        </w:tc>
      </w:tr>
      <w:tr w:rsidR="006379F5" w14:paraId="5F53E7A5" w14:textId="77777777">
        <w:tblPrEx>
          <w:tblBorders>
            <w:insideH w:val="single" w:sz="4" w:space="0" w:color="auto"/>
          </w:tblBorders>
        </w:tblPrEx>
        <w:tc>
          <w:tcPr>
            <w:tcW w:w="680" w:type="dxa"/>
            <w:vAlign w:val="center"/>
          </w:tcPr>
          <w:p w14:paraId="0D65CDCA" w14:textId="77777777" w:rsidR="006379F5" w:rsidRDefault="006379F5">
            <w:pPr>
              <w:pStyle w:val="ConsPlusNormal"/>
            </w:pPr>
            <w:r>
              <w:t>6.6</w:t>
            </w:r>
          </w:p>
        </w:tc>
        <w:tc>
          <w:tcPr>
            <w:tcW w:w="2041" w:type="dxa"/>
            <w:vAlign w:val="center"/>
          </w:tcPr>
          <w:p w14:paraId="1594742F" w14:textId="77777777" w:rsidR="006379F5" w:rsidRDefault="006379F5">
            <w:pPr>
              <w:pStyle w:val="ConsPlusNormal"/>
            </w:pPr>
            <w:r>
              <w:t>Офисные приложения/Средства просмотра</w:t>
            </w:r>
          </w:p>
        </w:tc>
        <w:tc>
          <w:tcPr>
            <w:tcW w:w="1984" w:type="dxa"/>
          </w:tcPr>
          <w:p w14:paraId="7B39F295" w14:textId="77777777" w:rsidR="006379F5" w:rsidRDefault="006379F5">
            <w:pPr>
              <w:pStyle w:val="ConsPlusNormal"/>
            </w:pPr>
          </w:p>
        </w:tc>
        <w:tc>
          <w:tcPr>
            <w:tcW w:w="2097" w:type="dxa"/>
          </w:tcPr>
          <w:p w14:paraId="791C3137" w14:textId="77777777" w:rsidR="006379F5" w:rsidRDefault="006379F5">
            <w:pPr>
              <w:pStyle w:val="ConsPlusNormal"/>
            </w:pPr>
          </w:p>
        </w:tc>
        <w:tc>
          <w:tcPr>
            <w:tcW w:w="3418" w:type="dxa"/>
          </w:tcPr>
          <w:p w14:paraId="49990B2F" w14:textId="77777777" w:rsidR="006379F5" w:rsidRDefault="006379F5">
            <w:pPr>
              <w:pStyle w:val="ConsPlusNormal"/>
            </w:pPr>
          </w:p>
        </w:tc>
        <w:tc>
          <w:tcPr>
            <w:tcW w:w="3372" w:type="dxa"/>
          </w:tcPr>
          <w:p w14:paraId="0F4EDBD3" w14:textId="77777777" w:rsidR="006379F5" w:rsidRDefault="006379F5">
            <w:pPr>
              <w:pStyle w:val="ConsPlusNormal"/>
            </w:pPr>
          </w:p>
        </w:tc>
      </w:tr>
      <w:tr w:rsidR="006379F5" w14:paraId="46AB6C34" w14:textId="77777777">
        <w:tblPrEx>
          <w:tblBorders>
            <w:insideH w:val="single" w:sz="4" w:space="0" w:color="auto"/>
          </w:tblBorders>
        </w:tblPrEx>
        <w:tc>
          <w:tcPr>
            <w:tcW w:w="680" w:type="dxa"/>
            <w:vAlign w:val="center"/>
          </w:tcPr>
          <w:p w14:paraId="30EA9569" w14:textId="77777777" w:rsidR="006379F5" w:rsidRDefault="006379F5">
            <w:pPr>
              <w:pStyle w:val="ConsPlusNormal"/>
            </w:pPr>
            <w:r>
              <w:t>6.7</w:t>
            </w:r>
          </w:p>
        </w:tc>
        <w:tc>
          <w:tcPr>
            <w:tcW w:w="2041" w:type="dxa"/>
            <w:vAlign w:val="center"/>
          </w:tcPr>
          <w:p w14:paraId="3272A946" w14:textId="77777777" w:rsidR="006379F5" w:rsidRDefault="006379F5">
            <w:pPr>
              <w:pStyle w:val="ConsPlusNormal"/>
            </w:pPr>
            <w:r>
              <w:t>Офисные приложения/Браузеры</w:t>
            </w:r>
          </w:p>
        </w:tc>
        <w:tc>
          <w:tcPr>
            <w:tcW w:w="1984" w:type="dxa"/>
          </w:tcPr>
          <w:p w14:paraId="73D4AAE2" w14:textId="77777777" w:rsidR="006379F5" w:rsidRDefault="006379F5">
            <w:pPr>
              <w:pStyle w:val="ConsPlusNormal"/>
            </w:pPr>
          </w:p>
        </w:tc>
        <w:tc>
          <w:tcPr>
            <w:tcW w:w="2097" w:type="dxa"/>
          </w:tcPr>
          <w:p w14:paraId="40AC92BE" w14:textId="77777777" w:rsidR="006379F5" w:rsidRDefault="006379F5">
            <w:pPr>
              <w:pStyle w:val="ConsPlusNormal"/>
            </w:pPr>
          </w:p>
        </w:tc>
        <w:tc>
          <w:tcPr>
            <w:tcW w:w="3418" w:type="dxa"/>
          </w:tcPr>
          <w:p w14:paraId="37865991" w14:textId="77777777" w:rsidR="006379F5" w:rsidRDefault="006379F5">
            <w:pPr>
              <w:pStyle w:val="ConsPlusNormal"/>
            </w:pPr>
          </w:p>
        </w:tc>
        <w:tc>
          <w:tcPr>
            <w:tcW w:w="3372" w:type="dxa"/>
          </w:tcPr>
          <w:p w14:paraId="3826E1A6" w14:textId="77777777" w:rsidR="006379F5" w:rsidRDefault="006379F5">
            <w:pPr>
              <w:pStyle w:val="ConsPlusNormal"/>
            </w:pPr>
          </w:p>
        </w:tc>
      </w:tr>
      <w:tr w:rsidR="006379F5" w14:paraId="4054BFAB" w14:textId="77777777">
        <w:tblPrEx>
          <w:tblBorders>
            <w:insideH w:val="single" w:sz="4" w:space="0" w:color="auto"/>
          </w:tblBorders>
        </w:tblPrEx>
        <w:tc>
          <w:tcPr>
            <w:tcW w:w="680" w:type="dxa"/>
            <w:vAlign w:val="center"/>
          </w:tcPr>
          <w:p w14:paraId="3962EAFF" w14:textId="77777777" w:rsidR="006379F5" w:rsidRDefault="006379F5">
            <w:pPr>
              <w:pStyle w:val="ConsPlusNormal"/>
            </w:pPr>
            <w:r>
              <w:t>6.8</w:t>
            </w:r>
          </w:p>
        </w:tc>
        <w:tc>
          <w:tcPr>
            <w:tcW w:w="2041" w:type="dxa"/>
            <w:vAlign w:val="center"/>
          </w:tcPr>
          <w:p w14:paraId="22DE05E4" w14:textId="77777777" w:rsidR="006379F5" w:rsidRDefault="006379F5">
            <w:pPr>
              <w:pStyle w:val="ConsPlusNormal"/>
            </w:pPr>
            <w:r>
              <w:t>Офисные приложения/Редакторы мультимедиа</w:t>
            </w:r>
          </w:p>
        </w:tc>
        <w:tc>
          <w:tcPr>
            <w:tcW w:w="1984" w:type="dxa"/>
          </w:tcPr>
          <w:p w14:paraId="3A94B9B8" w14:textId="77777777" w:rsidR="006379F5" w:rsidRDefault="006379F5">
            <w:pPr>
              <w:pStyle w:val="ConsPlusNormal"/>
            </w:pPr>
          </w:p>
        </w:tc>
        <w:tc>
          <w:tcPr>
            <w:tcW w:w="2097" w:type="dxa"/>
          </w:tcPr>
          <w:p w14:paraId="76A5A307" w14:textId="77777777" w:rsidR="006379F5" w:rsidRDefault="006379F5">
            <w:pPr>
              <w:pStyle w:val="ConsPlusNormal"/>
            </w:pPr>
          </w:p>
        </w:tc>
        <w:tc>
          <w:tcPr>
            <w:tcW w:w="3418" w:type="dxa"/>
          </w:tcPr>
          <w:p w14:paraId="4B6C45EB" w14:textId="77777777" w:rsidR="006379F5" w:rsidRDefault="006379F5">
            <w:pPr>
              <w:pStyle w:val="ConsPlusNormal"/>
            </w:pPr>
          </w:p>
        </w:tc>
        <w:tc>
          <w:tcPr>
            <w:tcW w:w="3372" w:type="dxa"/>
          </w:tcPr>
          <w:p w14:paraId="13C32450" w14:textId="77777777" w:rsidR="006379F5" w:rsidRDefault="006379F5">
            <w:pPr>
              <w:pStyle w:val="ConsPlusNormal"/>
            </w:pPr>
          </w:p>
        </w:tc>
      </w:tr>
      <w:tr w:rsidR="006379F5" w14:paraId="761CCE81" w14:textId="77777777">
        <w:tblPrEx>
          <w:tblBorders>
            <w:insideH w:val="single" w:sz="4" w:space="0" w:color="auto"/>
          </w:tblBorders>
        </w:tblPrEx>
        <w:tc>
          <w:tcPr>
            <w:tcW w:w="680" w:type="dxa"/>
            <w:vAlign w:val="center"/>
          </w:tcPr>
          <w:p w14:paraId="0E49DC37" w14:textId="77777777" w:rsidR="006379F5" w:rsidRDefault="006379F5">
            <w:pPr>
              <w:pStyle w:val="ConsPlusNormal"/>
            </w:pPr>
            <w:r>
              <w:t>6.9</w:t>
            </w:r>
          </w:p>
        </w:tc>
        <w:tc>
          <w:tcPr>
            <w:tcW w:w="2041" w:type="dxa"/>
            <w:vAlign w:val="center"/>
          </w:tcPr>
          <w:p w14:paraId="4291DC55" w14:textId="77777777" w:rsidR="006379F5" w:rsidRDefault="006379F5">
            <w:pPr>
              <w:pStyle w:val="ConsPlusNormal"/>
            </w:pPr>
            <w:r>
              <w:t>Офисные приложения/Редакторы презентаций</w:t>
            </w:r>
          </w:p>
        </w:tc>
        <w:tc>
          <w:tcPr>
            <w:tcW w:w="1984" w:type="dxa"/>
          </w:tcPr>
          <w:p w14:paraId="70BE851D" w14:textId="77777777" w:rsidR="006379F5" w:rsidRDefault="006379F5">
            <w:pPr>
              <w:pStyle w:val="ConsPlusNormal"/>
            </w:pPr>
          </w:p>
        </w:tc>
        <w:tc>
          <w:tcPr>
            <w:tcW w:w="2097" w:type="dxa"/>
          </w:tcPr>
          <w:p w14:paraId="58059A60" w14:textId="77777777" w:rsidR="006379F5" w:rsidRDefault="006379F5">
            <w:pPr>
              <w:pStyle w:val="ConsPlusNormal"/>
            </w:pPr>
          </w:p>
        </w:tc>
        <w:tc>
          <w:tcPr>
            <w:tcW w:w="3418" w:type="dxa"/>
          </w:tcPr>
          <w:p w14:paraId="6A0043FE" w14:textId="77777777" w:rsidR="006379F5" w:rsidRDefault="006379F5">
            <w:pPr>
              <w:pStyle w:val="ConsPlusNormal"/>
            </w:pPr>
          </w:p>
        </w:tc>
        <w:tc>
          <w:tcPr>
            <w:tcW w:w="3372" w:type="dxa"/>
          </w:tcPr>
          <w:p w14:paraId="273D4F6D" w14:textId="77777777" w:rsidR="006379F5" w:rsidRDefault="006379F5">
            <w:pPr>
              <w:pStyle w:val="ConsPlusNormal"/>
            </w:pPr>
          </w:p>
        </w:tc>
      </w:tr>
      <w:tr w:rsidR="006379F5" w14:paraId="247E4375" w14:textId="77777777">
        <w:tblPrEx>
          <w:tblBorders>
            <w:insideH w:val="single" w:sz="4" w:space="0" w:color="auto"/>
          </w:tblBorders>
        </w:tblPrEx>
        <w:tc>
          <w:tcPr>
            <w:tcW w:w="680" w:type="dxa"/>
            <w:vAlign w:val="center"/>
          </w:tcPr>
          <w:p w14:paraId="4A2B16C2" w14:textId="77777777" w:rsidR="006379F5" w:rsidRDefault="006379F5">
            <w:pPr>
              <w:pStyle w:val="ConsPlusNormal"/>
            </w:pPr>
            <w:r>
              <w:t>6.10</w:t>
            </w:r>
          </w:p>
        </w:tc>
        <w:tc>
          <w:tcPr>
            <w:tcW w:w="2041" w:type="dxa"/>
            <w:vAlign w:val="center"/>
          </w:tcPr>
          <w:p w14:paraId="7214FFE4" w14:textId="77777777" w:rsidR="006379F5" w:rsidRDefault="006379F5">
            <w:pPr>
              <w:pStyle w:val="ConsPlusNormal"/>
            </w:pPr>
            <w:r>
              <w:t>Офисные приложения/Табличные редакторы</w:t>
            </w:r>
          </w:p>
        </w:tc>
        <w:tc>
          <w:tcPr>
            <w:tcW w:w="1984" w:type="dxa"/>
          </w:tcPr>
          <w:p w14:paraId="2AA9D1DA" w14:textId="77777777" w:rsidR="006379F5" w:rsidRDefault="006379F5">
            <w:pPr>
              <w:pStyle w:val="ConsPlusNormal"/>
            </w:pPr>
          </w:p>
        </w:tc>
        <w:tc>
          <w:tcPr>
            <w:tcW w:w="2097" w:type="dxa"/>
          </w:tcPr>
          <w:p w14:paraId="4FE47422" w14:textId="77777777" w:rsidR="006379F5" w:rsidRDefault="006379F5">
            <w:pPr>
              <w:pStyle w:val="ConsPlusNormal"/>
            </w:pPr>
          </w:p>
        </w:tc>
        <w:tc>
          <w:tcPr>
            <w:tcW w:w="3418" w:type="dxa"/>
          </w:tcPr>
          <w:p w14:paraId="0A481153" w14:textId="77777777" w:rsidR="006379F5" w:rsidRDefault="006379F5">
            <w:pPr>
              <w:pStyle w:val="ConsPlusNormal"/>
            </w:pPr>
          </w:p>
        </w:tc>
        <w:tc>
          <w:tcPr>
            <w:tcW w:w="3372" w:type="dxa"/>
          </w:tcPr>
          <w:p w14:paraId="09CD4FE2" w14:textId="77777777" w:rsidR="006379F5" w:rsidRDefault="006379F5">
            <w:pPr>
              <w:pStyle w:val="ConsPlusNormal"/>
            </w:pPr>
          </w:p>
        </w:tc>
      </w:tr>
      <w:tr w:rsidR="006379F5" w14:paraId="678A57B3" w14:textId="77777777">
        <w:tblPrEx>
          <w:tblBorders>
            <w:insideH w:val="single" w:sz="4" w:space="0" w:color="auto"/>
          </w:tblBorders>
        </w:tblPrEx>
        <w:tc>
          <w:tcPr>
            <w:tcW w:w="680" w:type="dxa"/>
            <w:vAlign w:val="center"/>
          </w:tcPr>
          <w:p w14:paraId="1AEE9561" w14:textId="77777777" w:rsidR="006379F5" w:rsidRDefault="006379F5">
            <w:pPr>
              <w:pStyle w:val="ConsPlusNormal"/>
            </w:pPr>
            <w:r>
              <w:t>6.11</w:t>
            </w:r>
          </w:p>
        </w:tc>
        <w:tc>
          <w:tcPr>
            <w:tcW w:w="2041" w:type="dxa"/>
            <w:vAlign w:val="center"/>
          </w:tcPr>
          <w:p w14:paraId="4DE574B7" w14:textId="77777777" w:rsidR="006379F5" w:rsidRDefault="006379F5">
            <w:pPr>
              <w:pStyle w:val="ConsPlusNormal"/>
            </w:pPr>
            <w:r>
              <w:t>Офисные приложения/Текстовые редакторы</w:t>
            </w:r>
          </w:p>
        </w:tc>
        <w:tc>
          <w:tcPr>
            <w:tcW w:w="1984" w:type="dxa"/>
          </w:tcPr>
          <w:p w14:paraId="76BB7F72" w14:textId="77777777" w:rsidR="006379F5" w:rsidRDefault="006379F5">
            <w:pPr>
              <w:pStyle w:val="ConsPlusNormal"/>
            </w:pPr>
          </w:p>
        </w:tc>
        <w:tc>
          <w:tcPr>
            <w:tcW w:w="2097" w:type="dxa"/>
          </w:tcPr>
          <w:p w14:paraId="121538FE" w14:textId="77777777" w:rsidR="006379F5" w:rsidRDefault="006379F5">
            <w:pPr>
              <w:pStyle w:val="ConsPlusNormal"/>
            </w:pPr>
          </w:p>
        </w:tc>
        <w:tc>
          <w:tcPr>
            <w:tcW w:w="3418" w:type="dxa"/>
          </w:tcPr>
          <w:p w14:paraId="5338366C" w14:textId="77777777" w:rsidR="006379F5" w:rsidRDefault="006379F5">
            <w:pPr>
              <w:pStyle w:val="ConsPlusNormal"/>
            </w:pPr>
          </w:p>
        </w:tc>
        <w:tc>
          <w:tcPr>
            <w:tcW w:w="3372" w:type="dxa"/>
          </w:tcPr>
          <w:p w14:paraId="2E8CB862" w14:textId="77777777" w:rsidR="006379F5" w:rsidRDefault="006379F5">
            <w:pPr>
              <w:pStyle w:val="ConsPlusNormal"/>
            </w:pPr>
          </w:p>
        </w:tc>
      </w:tr>
      <w:tr w:rsidR="006379F5" w14:paraId="3FE63ABF" w14:textId="77777777">
        <w:tblPrEx>
          <w:tblBorders>
            <w:insideH w:val="single" w:sz="4" w:space="0" w:color="auto"/>
          </w:tblBorders>
        </w:tblPrEx>
        <w:tc>
          <w:tcPr>
            <w:tcW w:w="680" w:type="dxa"/>
            <w:vAlign w:val="center"/>
          </w:tcPr>
          <w:p w14:paraId="41534E89" w14:textId="77777777" w:rsidR="006379F5" w:rsidRDefault="006379F5">
            <w:pPr>
              <w:pStyle w:val="ConsPlusNormal"/>
            </w:pPr>
            <w:r>
              <w:t>6.12</w:t>
            </w:r>
          </w:p>
        </w:tc>
        <w:tc>
          <w:tcPr>
            <w:tcW w:w="2041" w:type="dxa"/>
            <w:vAlign w:val="center"/>
          </w:tcPr>
          <w:p w14:paraId="33F8B5D0" w14:textId="77777777" w:rsidR="006379F5" w:rsidRDefault="006379F5">
            <w:pPr>
              <w:pStyle w:val="ConsPlusNormal"/>
            </w:pPr>
            <w:r>
              <w:t>Офисные приложения/Программное обеспечение средств электронного документооборота</w:t>
            </w:r>
          </w:p>
        </w:tc>
        <w:tc>
          <w:tcPr>
            <w:tcW w:w="1984" w:type="dxa"/>
          </w:tcPr>
          <w:p w14:paraId="6763B072" w14:textId="77777777" w:rsidR="006379F5" w:rsidRDefault="006379F5">
            <w:pPr>
              <w:pStyle w:val="ConsPlusNormal"/>
            </w:pPr>
          </w:p>
        </w:tc>
        <w:tc>
          <w:tcPr>
            <w:tcW w:w="2097" w:type="dxa"/>
          </w:tcPr>
          <w:p w14:paraId="7674F4FB" w14:textId="77777777" w:rsidR="006379F5" w:rsidRDefault="006379F5">
            <w:pPr>
              <w:pStyle w:val="ConsPlusNormal"/>
            </w:pPr>
          </w:p>
        </w:tc>
        <w:tc>
          <w:tcPr>
            <w:tcW w:w="3418" w:type="dxa"/>
          </w:tcPr>
          <w:p w14:paraId="7FE72CC7" w14:textId="77777777" w:rsidR="006379F5" w:rsidRDefault="006379F5">
            <w:pPr>
              <w:pStyle w:val="ConsPlusNormal"/>
            </w:pPr>
          </w:p>
        </w:tc>
        <w:tc>
          <w:tcPr>
            <w:tcW w:w="3372" w:type="dxa"/>
          </w:tcPr>
          <w:p w14:paraId="62ADC833" w14:textId="77777777" w:rsidR="006379F5" w:rsidRDefault="006379F5">
            <w:pPr>
              <w:pStyle w:val="ConsPlusNormal"/>
            </w:pPr>
          </w:p>
        </w:tc>
      </w:tr>
      <w:tr w:rsidR="006379F5" w14:paraId="21F0E792" w14:textId="77777777">
        <w:tblPrEx>
          <w:tblBorders>
            <w:insideH w:val="single" w:sz="4" w:space="0" w:color="auto"/>
          </w:tblBorders>
        </w:tblPrEx>
        <w:tc>
          <w:tcPr>
            <w:tcW w:w="680" w:type="dxa"/>
            <w:vAlign w:val="center"/>
          </w:tcPr>
          <w:p w14:paraId="7E6892A4" w14:textId="77777777" w:rsidR="006379F5" w:rsidRDefault="006379F5">
            <w:pPr>
              <w:pStyle w:val="ConsPlusNormal"/>
            </w:pPr>
            <w:r>
              <w:lastRenderedPageBreak/>
              <w:t>7.1</w:t>
            </w:r>
          </w:p>
        </w:tc>
        <w:tc>
          <w:tcPr>
            <w:tcW w:w="2041" w:type="dxa"/>
            <w:vAlign w:val="center"/>
          </w:tcPr>
          <w:p w14:paraId="0CCE94F1" w14:textId="77777777" w:rsidR="006379F5" w:rsidRDefault="006379F5">
            <w:pPr>
              <w:pStyle w:val="ConsPlusNormal"/>
            </w:pPr>
            <w:r>
              <w:t>Лингвистическое программное обеспечение/Парсеры и семантические анализаторы</w:t>
            </w:r>
          </w:p>
        </w:tc>
        <w:tc>
          <w:tcPr>
            <w:tcW w:w="1984" w:type="dxa"/>
          </w:tcPr>
          <w:p w14:paraId="6C34A2A9" w14:textId="77777777" w:rsidR="006379F5" w:rsidRDefault="006379F5">
            <w:pPr>
              <w:pStyle w:val="ConsPlusNormal"/>
            </w:pPr>
          </w:p>
        </w:tc>
        <w:tc>
          <w:tcPr>
            <w:tcW w:w="2097" w:type="dxa"/>
          </w:tcPr>
          <w:p w14:paraId="3A5127AE" w14:textId="77777777" w:rsidR="006379F5" w:rsidRDefault="006379F5">
            <w:pPr>
              <w:pStyle w:val="ConsPlusNormal"/>
            </w:pPr>
          </w:p>
        </w:tc>
        <w:tc>
          <w:tcPr>
            <w:tcW w:w="3418" w:type="dxa"/>
          </w:tcPr>
          <w:p w14:paraId="566C0278" w14:textId="77777777" w:rsidR="006379F5" w:rsidRDefault="006379F5">
            <w:pPr>
              <w:pStyle w:val="ConsPlusNormal"/>
            </w:pPr>
          </w:p>
        </w:tc>
        <w:tc>
          <w:tcPr>
            <w:tcW w:w="3372" w:type="dxa"/>
          </w:tcPr>
          <w:p w14:paraId="08A7A1A5" w14:textId="77777777" w:rsidR="006379F5" w:rsidRDefault="006379F5">
            <w:pPr>
              <w:pStyle w:val="ConsPlusNormal"/>
            </w:pPr>
          </w:p>
        </w:tc>
      </w:tr>
      <w:tr w:rsidR="006379F5" w14:paraId="2415CC8E" w14:textId="77777777">
        <w:tblPrEx>
          <w:tblBorders>
            <w:insideH w:val="single" w:sz="4" w:space="0" w:color="auto"/>
          </w:tblBorders>
        </w:tblPrEx>
        <w:tc>
          <w:tcPr>
            <w:tcW w:w="680" w:type="dxa"/>
            <w:vAlign w:val="center"/>
          </w:tcPr>
          <w:p w14:paraId="31F0A175" w14:textId="77777777" w:rsidR="006379F5" w:rsidRDefault="006379F5">
            <w:pPr>
              <w:pStyle w:val="ConsPlusNormal"/>
            </w:pPr>
            <w:r>
              <w:t>7.2</w:t>
            </w:r>
          </w:p>
        </w:tc>
        <w:tc>
          <w:tcPr>
            <w:tcW w:w="2041" w:type="dxa"/>
            <w:vAlign w:val="center"/>
          </w:tcPr>
          <w:p w14:paraId="776EE20A" w14:textId="77777777" w:rsidR="006379F5" w:rsidRDefault="006379F5">
            <w:pPr>
              <w:pStyle w:val="ConsPlusNormal"/>
            </w:pPr>
            <w:r>
              <w:t>Лингвистическое программное обеспечение/Средства речевого перевода</w:t>
            </w:r>
          </w:p>
        </w:tc>
        <w:tc>
          <w:tcPr>
            <w:tcW w:w="1984" w:type="dxa"/>
          </w:tcPr>
          <w:p w14:paraId="73E27FFB" w14:textId="77777777" w:rsidR="006379F5" w:rsidRDefault="006379F5">
            <w:pPr>
              <w:pStyle w:val="ConsPlusNormal"/>
            </w:pPr>
          </w:p>
        </w:tc>
        <w:tc>
          <w:tcPr>
            <w:tcW w:w="2097" w:type="dxa"/>
          </w:tcPr>
          <w:p w14:paraId="5354C52E" w14:textId="77777777" w:rsidR="006379F5" w:rsidRDefault="006379F5">
            <w:pPr>
              <w:pStyle w:val="ConsPlusNormal"/>
            </w:pPr>
          </w:p>
        </w:tc>
        <w:tc>
          <w:tcPr>
            <w:tcW w:w="3418" w:type="dxa"/>
          </w:tcPr>
          <w:p w14:paraId="761D5F6F" w14:textId="77777777" w:rsidR="006379F5" w:rsidRDefault="006379F5">
            <w:pPr>
              <w:pStyle w:val="ConsPlusNormal"/>
            </w:pPr>
          </w:p>
        </w:tc>
        <w:tc>
          <w:tcPr>
            <w:tcW w:w="3372" w:type="dxa"/>
          </w:tcPr>
          <w:p w14:paraId="5FE30A7A" w14:textId="77777777" w:rsidR="006379F5" w:rsidRDefault="006379F5">
            <w:pPr>
              <w:pStyle w:val="ConsPlusNormal"/>
            </w:pPr>
          </w:p>
        </w:tc>
      </w:tr>
      <w:tr w:rsidR="006379F5" w14:paraId="0A3E6A87" w14:textId="77777777">
        <w:tblPrEx>
          <w:tblBorders>
            <w:insideH w:val="single" w:sz="4" w:space="0" w:color="auto"/>
          </w:tblBorders>
        </w:tblPrEx>
        <w:tc>
          <w:tcPr>
            <w:tcW w:w="680" w:type="dxa"/>
            <w:vAlign w:val="center"/>
          </w:tcPr>
          <w:p w14:paraId="73551C14" w14:textId="77777777" w:rsidR="006379F5" w:rsidRDefault="006379F5">
            <w:pPr>
              <w:pStyle w:val="ConsPlusNormal"/>
            </w:pPr>
            <w:r>
              <w:t>7.3</w:t>
            </w:r>
          </w:p>
        </w:tc>
        <w:tc>
          <w:tcPr>
            <w:tcW w:w="2041" w:type="dxa"/>
            <w:vAlign w:val="center"/>
          </w:tcPr>
          <w:p w14:paraId="232329D2" w14:textId="77777777" w:rsidR="006379F5" w:rsidRDefault="006379F5">
            <w:pPr>
              <w:pStyle w:val="ConsPlusNormal"/>
            </w:pPr>
            <w:r>
              <w:t>Лингвистическое программное обеспечение/Средства распознавания символов</w:t>
            </w:r>
          </w:p>
        </w:tc>
        <w:tc>
          <w:tcPr>
            <w:tcW w:w="1984" w:type="dxa"/>
          </w:tcPr>
          <w:p w14:paraId="17082F30" w14:textId="77777777" w:rsidR="006379F5" w:rsidRDefault="006379F5">
            <w:pPr>
              <w:pStyle w:val="ConsPlusNormal"/>
            </w:pPr>
          </w:p>
        </w:tc>
        <w:tc>
          <w:tcPr>
            <w:tcW w:w="2097" w:type="dxa"/>
          </w:tcPr>
          <w:p w14:paraId="30070C5F" w14:textId="77777777" w:rsidR="006379F5" w:rsidRDefault="006379F5">
            <w:pPr>
              <w:pStyle w:val="ConsPlusNormal"/>
            </w:pPr>
          </w:p>
        </w:tc>
        <w:tc>
          <w:tcPr>
            <w:tcW w:w="3418" w:type="dxa"/>
          </w:tcPr>
          <w:p w14:paraId="19725A60" w14:textId="77777777" w:rsidR="006379F5" w:rsidRDefault="006379F5">
            <w:pPr>
              <w:pStyle w:val="ConsPlusNormal"/>
            </w:pPr>
          </w:p>
        </w:tc>
        <w:tc>
          <w:tcPr>
            <w:tcW w:w="3372" w:type="dxa"/>
          </w:tcPr>
          <w:p w14:paraId="5301E1C0" w14:textId="77777777" w:rsidR="006379F5" w:rsidRDefault="006379F5">
            <w:pPr>
              <w:pStyle w:val="ConsPlusNormal"/>
            </w:pPr>
          </w:p>
        </w:tc>
      </w:tr>
      <w:tr w:rsidR="006379F5" w14:paraId="7384027D" w14:textId="77777777">
        <w:tblPrEx>
          <w:tblBorders>
            <w:insideH w:val="single" w:sz="4" w:space="0" w:color="auto"/>
          </w:tblBorders>
        </w:tblPrEx>
        <w:tc>
          <w:tcPr>
            <w:tcW w:w="680" w:type="dxa"/>
            <w:vAlign w:val="center"/>
          </w:tcPr>
          <w:p w14:paraId="1789867A" w14:textId="77777777" w:rsidR="006379F5" w:rsidRDefault="006379F5">
            <w:pPr>
              <w:pStyle w:val="ConsPlusNormal"/>
            </w:pPr>
            <w:r>
              <w:t>7.4</w:t>
            </w:r>
          </w:p>
        </w:tc>
        <w:tc>
          <w:tcPr>
            <w:tcW w:w="2041" w:type="dxa"/>
          </w:tcPr>
          <w:p w14:paraId="11F8AA19" w14:textId="77777777" w:rsidR="006379F5" w:rsidRDefault="006379F5">
            <w:pPr>
              <w:pStyle w:val="ConsPlusNormal"/>
            </w:pPr>
            <w:r>
              <w:t>Лингвистическое программное обеспечение/Средства распознавания и синтеза речи</w:t>
            </w:r>
          </w:p>
        </w:tc>
        <w:tc>
          <w:tcPr>
            <w:tcW w:w="1984" w:type="dxa"/>
          </w:tcPr>
          <w:p w14:paraId="0BA24844" w14:textId="77777777" w:rsidR="006379F5" w:rsidRDefault="006379F5">
            <w:pPr>
              <w:pStyle w:val="ConsPlusNormal"/>
            </w:pPr>
          </w:p>
        </w:tc>
        <w:tc>
          <w:tcPr>
            <w:tcW w:w="2097" w:type="dxa"/>
          </w:tcPr>
          <w:p w14:paraId="6BBB219B" w14:textId="77777777" w:rsidR="006379F5" w:rsidRDefault="006379F5">
            <w:pPr>
              <w:pStyle w:val="ConsPlusNormal"/>
            </w:pPr>
          </w:p>
        </w:tc>
        <w:tc>
          <w:tcPr>
            <w:tcW w:w="3418" w:type="dxa"/>
          </w:tcPr>
          <w:p w14:paraId="05052D66" w14:textId="77777777" w:rsidR="006379F5" w:rsidRDefault="006379F5">
            <w:pPr>
              <w:pStyle w:val="ConsPlusNormal"/>
            </w:pPr>
          </w:p>
        </w:tc>
        <w:tc>
          <w:tcPr>
            <w:tcW w:w="3372" w:type="dxa"/>
          </w:tcPr>
          <w:p w14:paraId="32AB5FB9" w14:textId="77777777" w:rsidR="006379F5" w:rsidRDefault="006379F5">
            <w:pPr>
              <w:pStyle w:val="ConsPlusNormal"/>
            </w:pPr>
          </w:p>
        </w:tc>
      </w:tr>
      <w:tr w:rsidR="006379F5" w14:paraId="49FEA65E" w14:textId="77777777">
        <w:tblPrEx>
          <w:tblBorders>
            <w:insideH w:val="single" w:sz="4" w:space="0" w:color="auto"/>
          </w:tblBorders>
        </w:tblPrEx>
        <w:tc>
          <w:tcPr>
            <w:tcW w:w="680" w:type="dxa"/>
            <w:vAlign w:val="center"/>
          </w:tcPr>
          <w:p w14:paraId="2A605DC9" w14:textId="77777777" w:rsidR="006379F5" w:rsidRDefault="006379F5">
            <w:pPr>
              <w:pStyle w:val="ConsPlusNormal"/>
            </w:pPr>
            <w:r>
              <w:t>7.5</w:t>
            </w:r>
          </w:p>
        </w:tc>
        <w:tc>
          <w:tcPr>
            <w:tcW w:w="2041" w:type="dxa"/>
            <w:vAlign w:val="center"/>
          </w:tcPr>
          <w:p w14:paraId="4DFAC2E8" w14:textId="77777777" w:rsidR="006379F5" w:rsidRDefault="006379F5">
            <w:pPr>
              <w:pStyle w:val="ConsPlusNormal"/>
            </w:pPr>
            <w:r>
              <w:t>Лингвистическое программное обеспечение/Средства автоматизированного перевода</w:t>
            </w:r>
          </w:p>
        </w:tc>
        <w:tc>
          <w:tcPr>
            <w:tcW w:w="1984" w:type="dxa"/>
          </w:tcPr>
          <w:p w14:paraId="281424C9" w14:textId="77777777" w:rsidR="006379F5" w:rsidRDefault="006379F5">
            <w:pPr>
              <w:pStyle w:val="ConsPlusNormal"/>
            </w:pPr>
          </w:p>
        </w:tc>
        <w:tc>
          <w:tcPr>
            <w:tcW w:w="2097" w:type="dxa"/>
          </w:tcPr>
          <w:p w14:paraId="27D3F914" w14:textId="77777777" w:rsidR="006379F5" w:rsidRDefault="006379F5">
            <w:pPr>
              <w:pStyle w:val="ConsPlusNormal"/>
            </w:pPr>
          </w:p>
        </w:tc>
        <w:tc>
          <w:tcPr>
            <w:tcW w:w="3418" w:type="dxa"/>
          </w:tcPr>
          <w:p w14:paraId="0A0747BD" w14:textId="77777777" w:rsidR="006379F5" w:rsidRDefault="006379F5">
            <w:pPr>
              <w:pStyle w:val="ConsPlusNormal"/>
            </w:pPr>
          </w:p>
        </w:tc>
        <w:tc>
          <w:tcPr>
            <w:tcW w:w="3372" w:type="dxa"/>
          </w:tcPr>
          <w:p w14:paraId="5457DE79" w14:textId="77777777" w:rsidR="006379F5" w:rsidRDefault="006379F5">
            <w:pPr>
              <w:pStyle w:val="ConsPlusNormal"/>
            </w:pPr>
          </w:p>
        </w:tc>
      </w:tr>
      <w:tr w:rsidR="006379F5" w14:paraId="747D9B72" w14:textId="77777777">
        <w:tblPrEx>
          <w:tblBorders>
            <w:insideH w:val="single" w:sz="4" w:space="0" w:color="auto"/>
          </w:tblBorders>
        </w:tblPrEx>
        <w:tc>
          <w:tcPr>
            <w:tcW w:w="680" w:type="dxa"/>
            <w:vAlign w:val="center"/>
          </w:tcPr>
          <w:p w14:paraId="494138E4" w14:textId="77777777" w:rsidR="006379F5" w:rsidRDefault="006379F5">
            <w:pPr>
              <w:pStyle w:val="ConsPlusNormal"/>
            </w:pPr>
            <w:r>
              <w:t>7.6</w:t>
            </w:r>
          </w:p>
        </w:tc>
        <w:tc>
          <w:tcPr>
            <w:tcW w:w="2041" w:type="dxa"/>
            <w:vAlign w:val="center"/>
          </w:tcPr>
          <w:p w14:paraId="66306D60" w14:textId="77777777" w:rsidR="006379F5" w:rsidRDefault="006379F5">
            <w:pPr>
              <w:pStyle w:val="ConsPlusNormal"/>
            </w:pPr>
            <w:r>
              <w:t>Лингвистическое программное обеспечение/Электронные словари</w:t>
            </w:r>
          </w:p>
        </w:tc>
        <w:tc>
          <w:tcPr>
            <w:tcW w:w="1984" w:type="dxa"/>
          </w:tcPr>
          <w:p w14:paraId="6AE0E0F3" w14:textId="77777777" w:rsidR="006379F5" w:rsidRDefault="006379F5">
            <w:pPr>
              <w:pStyle w:val="ConsPlusNormal"/>
            </w:pPr>
          </w:p>
        </w:tc>
        <w:tc>
          <w:tcPr>
            <w:tcW w:w="2097" w:type="dxa"/>
          </w:tcPr>
          <w:p w14:paraId="5022CBC1" w14:textId="77777777" w:rsidR="006379F5" w:rsidRDefault="006379F5">
            <w:pPr>
              <w:pStyle w:val="ConsPlusNormal"/>
            </w:pPr>
          </w:p>
        </w:tc>
        <w:tc>
          <w:tcPr>
            <w:tcW w:w="3418" w:type="dxa"/>
          </w:tcPr>
          <w:p w14:paraId="61EF8028" w14:textId="77777777" w:rsidR="006379F5" w:rsidRDefault="006379F5">
            <w:pPr>
              <w:pStyle w:val="ConsPlusNormal"/>
            </w:pPr>
          </w:p>
        </w:tc>
        <w:tc>
          <w:tcPr>
            <w:tcW w:w="3372" w:type="dxa"/>
          </w:tcPr>
          <w:p w14:paraId="3C145E97" w14:textId="77777777" w:rsidR="006379F5" w:rsidRDefault="006379F5">
            <w:pPr>
              <w:pStyle w:val="ConsPlusNormal"/>
            </w:pPr>
          </w:p>
        </w:tc>
      </w:tr>
      <w:tr w:rsidR="006379F5" w14:paraId="018C0165" w14:textId="77777777">
        <w:tblPrEx>
          <w:tblBorders>
            <w:insideH w:val="single" w:sz="4" w:space="0" w:color="auto"/>
          </w:tblBorders>
        </w:tblPrEx>
        <w:tc>
          <w:tcPr>
            <w:tcW w:w="680" w:type="dxa"/>
            <w:vAlign w:val="center"/>
          </w:tcPr>
          <w:p w14:paraId="11C16764" w14:textId="77777777" w:rsidR="006379F5" w:rsidRDefault="006379F5">
            <w:pPr>
              <w:pStyle w:val="ConsPlusNormal"/>
            </w:pPr>
            <w:r>
              <w:lastRenderedPageBreak/>
              <w:t>7.7</w:t>
            </w:r>
          </w:p>
        </w:tc>
        <w:tc>
          <w:tcPr>
            <w:tcW w:w="2041" w:type="dxa"/>
            <w:vAlign w:val="center"/>
          </w:tcPr>
          <w:p w14:paraId="43A82E49" w14:textId="77777777" w:rsidR="006379F5" w:rsidRDefault="006379F5">
            <w:pPr>
              <w:pStyle w:val="ConsPlusNormal"/>
            </w:pPr>
            <w:r>
              <w:t>Лингвистическое программное обеспечение/Средства проверки правописания</w:t>
            </w:r>
          </w:p>
        </w:tc>
        <w:tc>
          <w:tcPr>
            <w:tcW w:w="1984" w:type="dxa"/>
          </w:tcPr>
          <w:p w14:paraId="260480E3" w14:textId="77777777" w:rsidR="006379F5" w:rsidRDefault="006379F5">
            <w:pPr>
              <w:pStyle w:val="ConsPlusNormal"/>
            </w:pPr>
          </w:p>
        </w:tc>
        <w:tc>
          <w:tcPr>
            <w:tcW w:w="2097" w:type="dxa"/>
          </w:tcPr>
          <w:p w14:paraId="15D13A31" w14:textId="77777777" w:rsidR="006379F5" w:rsidRDefault="006379F5">
            <w:pPr>
              <w:pStyle w:val="ConsPlusNormal"/>
            </w:pPr>
          </w:p>
        </w:tc>
        <w:tc>
          <w:tcPr>
            <w:tcW w:w="3418" w:type="dxa"/>
          </w:tcPr>
          <w:p w14:paraId="16B22658" w14:textId="77777777" w:rsidR="006379F5" w:rsidRDefault="006379F5">
            <w:pPr>
              <w:pStyle w:val="ConsPlusNormal"/>
            </w:pPr>
          </w:p>
        </w:tc>
        <w:tc>
          <w:tcPr>
            <w:tcW w:w="3372" w:type="dxa"/>
          </w:tcPr>
          <w:p w14:paraId="4B75CED1" w14:textId="77777777" w:rsidR="006379F5" w:rsidRDefault="006379F5">
            <w:pPr>
              <w:pStyle w:val="ConsPlusNormal"/>
            </w:pPr>
          </w:p>
        </w:tc>
      </w:tr>
      <w:tr w:rsidR="006379F5" w14:paraId="7A6AFCB1" w14:textId="77777777">
        <w:tblPrEx>
          <w:tblBorders>
            <w:insideH w:val="single" w:sz="4" w:space="0" w:color="auto"/>
          </w:tblBorders>
        </w:tblPrEx>
        <w:tc>
          <w:tcPr>
            <w:tcW w:w="680" w:type="dxa"/>
            <w:vAlign w:val="center"/>
          </w:tcPr>
          <w:p w14:paraId="731E2E85" w14:textId="77777777" w:rsidR="006379F5" w:rsidRDefault="006379F5">
            <w:pPr>
              <w:pStyle w:val="ConsPlusNormal"/>
            </w:pPr>
            <w:r>
              <w:t>8.1</w:t>
            </w:r>
          </w:p>
        </w:tc>
        <w:tc>
          <w:tcPr>
            <w:tcW w:w="2041" w:type="dxa"/>
            <w:vAlign w:val="center"/>
          </w:tcPr>
          <w:p w14:paraId="67EB924F" w14:textId="77777777" w:rsidR="006379F5" w:rsidRDefault="006379F5">
            <w:pPr>
              <w:pStyle w:val="ConsPlusNormal"/>
            </w:pPr>
            <w:r>
              <w:t>Промышленное программное обеспечение/Средства управления жизненным циклом изделия (PLM)</w:t>
            </w:r>
          </w:p>
        </w:tc>
        <w:tc>
          <w:tcPr>
            <w:tcW w:w="1984" w:type="dxa"/>
          </w:tcPr>
          <w:p w14:paraId="5358DEF4" w14:textId="77777777" w:rsidR="006379F5" w:rsidRDefault="006379F5">
            <w:pPr>
              <w:pStyle w:val="ConsPlusNormal"/>
            </w:pPr>
          </w:p>
        </w:tc>
        <w:tc>
          <w:tcPr>
            <w:tcW w:w="2097" w:type="dxa"/>
          </w:tcPr>
          <w:p w14:paraId="136E12F5" w14:textId="77777777" w:rsidR="006379F5" w:rsidRDefault="006379F5">
            <w:pPr>
              <w:pStyle w:val="ConsPlusNormal"/>
            </w:pPr>
          </w:p>
        </w:tc>
        <w:tc>
          <w:tcPr>
            <w:tcW w:w="3418" w:type="dxa"/>
          </w:tcPr>
          <w:p w14:paraId="00D9EC18" w14:textId="77777777" w:rsidR="006379F5" w:rsidRDefault="006379F5">
            <w:pPr>
              <w:pStyle w:val="ConsPlusNormal"/>
            </w:pPr>
          </w:p>
        </w:tc>
        <w:tc>
          <w:tcPr>
            <w:tcW w:w="3372" w:type="dxa"/>
          </w:tcPr>
          <w:p w14:paraId="4342F2D7" w14:textId="77777777" w:rsidR="006379F5" w:rsidRDefault="006379F5">
            <w:pPr>
              <w:pStyle w:val="ConsPlusNormal"/>
            </w:pPr>
          </w:p>
        </w:tc>
      </w:tr>
      <w:tr w:rsidR="006379F5" w14:paraId="73CD8999" w14:textId="77777777">
        <w:tblPrEx>
          <w:tblBorders>
            <w:insideH w:val="single" w:sz="4" w:space="0" w:color="auto"/>
          </w:tblBorders>
        </w:tblPrEx>
        <w:tc>
          <w:tcPr>
            <w:tcW w:w="680" w:type="dxa"/>
            <w:vAlign w:val="center"/>
          </w:tcPr>
          <w:p w14:paraId="756D0EC1" w14:textId="77777777" w:rsidR="006379F5" w:rsidRDefault="006379F5">
            <w:pPr>
              <w:pStyle w:val="ConsPlusNormal"/>
            </w:pPr>
            <w:r>
              <w:t>8.2</w:t>
            </w:r>
          </w:p>
        </w:tc>
        <w:tc>
          <w:tcPr>
            <w:tcW w:w="2041" w:type="dxa"/>
            <w:vAlign w:val="center"/>
          </w:tcPr>
          <w:p w14:paraId="73DBF713" w14:textId="77777777" w:rsidR="006379F5" w:rsidRDefault="006379F5">
            <w:pPr>
              <w:pStyle w:val="ConsPlusNormal"/>
            </w:pPr>
            <w:r>
              <w:t>Промышленное программное обеспечение/Универсальные машиностроительные средства автоматизированного проектирования (MCAD)</w:t>
            </w:r>
          </w:p>
        </w:tc>
        <w:tc>
          <w:tcPr>
            <w:tcW w:w="1984" w:type="dxa"/>
          </w:tcPr>
          <w:p w14:paraId="58A28292" w14:textId="77777777" w:rsidR="006379F5" w:rsidRDefault="006379F5">
            <w:pPr>
              <w:pStyle w:val="ConsPlusNormal"/>
            </w:pPr>
          </w:p>
        </w:tc>
        <w:tc>
          <w:tcPr>
            <w:tcW w:w="2097" w:type="dxa"/>
          </w:tcPr>
          <w:p w14:paraId="6D77FFD1" w14:textId="77777777" w:rsidR="006379F5" w:rsidRDefault="006379F5">
            <w:pPr>
              <w:pStyle w:val="ConsPlusNormal"/>
            </w:pPr>
          </w:p>
        </w:tc>
        <w:tc>
          <w:tcPr>
            <w:tcW w:w="3418" w:type="dxa"/>
          </w:tcPr>
          <w:p w14:paraId="2F9DDA88" w14:textId="77777777" w:rsidR="006379F5" w:rsidRDefault="006379F5">
            <w:pPr>
              <w:pStyle w:val="ConsPlusNormal"/>
            </w:pPr>
          </w:p>
        </w:tc>
        <w:tc>
          <w:tcPr>
            <w:tcW w:w="3372" w:type="dxa"/>
          </w:tcPr>
          <w:p w14:paraId="55D55292" w14:textId="77777777" w:rsidR="006379F5" w:rsidRDefault="006379F5">
            <w:pPr>
              <w:pStyle w:val="ConsPlusNormal"/>
            </w:pPr>
          </w:p>
        </w:tc>
      </w:tr>
      <w:tr w:rsidR="006379F5" w14:paraId="008F53EE" w14:textId="77777777">
        <w:tblPrEx>
          <w:tblBorders>
            <w:insideH w:val="single" w:sz="4" w:space="0" w:color="auto"/>
          </w:tblBorders>
        </w:tblPrEx>
        <w:tc>
          <w:tcPr>
            <w:tcW w:w="680" w:type="dxa"/>
            <w:vAlign w:val="center"/>
          </w:tcPr>
          <w:p w14:paraId="2F249544" w14:textId="77777777" w:rsidR="006379F5" w:rsidRDefault="006379F5">
            <w:pPr>
              <w:pStyle w:val="ConsPlusNormal"/>
            </w:pPr>
            <w:r>
              <w:t>8.3</w:t>
            </w:r>
          </w:p>
        </w:tc>
        <w:tc>
          <w:tcPr>
            <w:tcW w:w="2041" w:type="dxa"/>
            <w:vAlign w:val="center"/>
          </w:tcPr>
          <w:p w14:paraId="297F0DB9" w14:textId="77777777" w:rsidR="006379F5" w:rsidRDefault="006379F5">
            <w:pPr>
              <w:pStyle w:val="ConsPlusNormal"/>
            </w:pPr>
            <w:r>
              <w:t>Промышленное программное обеспечение/Средства автоматизированного проектирования (CAD)</w:t>
            </w:r>
          </w:p>
        </w:tc>
        <w:tc>
          <w:tcPr>
            <w:tcW w:w="1984" w:type="dxa"/>
          </w:tcPr>
          <w:p w14:paraId="0A3E38A5" w14:textId="77777777" w:rsidR="006379F5" w:rsidRDefault="006379F5">
            <w:pPr>
              <w:pStyle w:val="ConsPlusNormal"/>
            </w:pPr>
          </w:p>
        </w:tc>
        <w:tc>
          <w:tcPr>
            <w:tcW w:w="2097" w:type="dxa"/>
          </w:tcPr>
          <w:p w14:paraId="100FBB88" w14:textId="77777777" w:rsidR="006379F5" w:rsidRDefault="006379F5">
            <w:pPr>
              <w:pStyle w:val="ConsPlusNormal"/>
            </w:pPr>
          </w:p>
        </w:tc>
        <w:tc>
          <w:tcPr>
            <w:tcW w:w="3418" w:type="dxa"/>
          </w:tcPr>
          <w:p w14:paraId="4699FC9D" w14:textId="77777777" w:rsidR="006379F5" w:rsidRDefault="006379F5">
            <w:pPr>
              <w:pStyle w:val="ConsPlusNormal"/>
            </w:pPr>
          </w:p>
        </w:tc>
        <w:tc>
          <w:tcPr>
            <w:tcW w:w="3372" w:type="dxa"/>
          </w:tcPr>
          <w:p w14:paraId="1C7CF352" w14:textId="77777777" w:rsidR="006379F5" w:rsidRDefault="006379F5">
            <w:pPr>
              <w:pStyle w:val="ConsPlusNormal"/>
            </w:pPr>
          </w:p>
        </w:tc>
      </w:tr>
      <w:tr w:rsidR="006379F5" w14:paraId="24A53B4E" w14:textId="77777777">
        <w:tblPrEx>
          <w:tblBorders>
            <w:insideH w:val="single" w:sz="4" w:space="0" w:color="auto"/>
          </w:tblBorders>
        </w:tblPrEx>
        <w:tc>
          <w:tcPr>
            <w:tcW w:w="680" w:type="dxa"/>
            <w:vAlign w:val="center"/>
          </w:tcPr>
          <w:p w14:paraId="15937B59" w14:textId="77777777" w:rsidR="006379F5" w:rsidRDefault="006379F5">
            <w:pPr>
              <w:pStyle w:val="ConsPlusNormal"/>
            </w:pPr>
            <w:r>
              <w:t>8.4</w:t>
            </w:r>
          </w:p>
        </w:tc>
        <w:tc>
          <w:tcPr>
            <w:tcW w:w="2041" w:type="dxa"/>
          </w:tcPr>
          <w:p w14:paraId="55EFCD6A" w14:textId="77777777" w:rsidR="006379F5" w:rsidRDefault="006379F5">
            <w:pPr>
              <w:pStyle w:val="ConsPlusNormal"/>
            </w:pPr>
            <w:r>
              <w:t>Промышленное программное обеспечение/Средс</w:t>
            </w:r>
            <w:r>
              <w:lastRenderedPageBreak/>
              <w:t>тва автоматизированного проектирования для радиоэлектроники и электротехники (ECAD, EDA)</w:t>
            </w:r>
          </w:p>
        </w:tc>
        <w:tc>
          <w:tcPr>
            <w:tcW w:w="1984" w:type="dxa"/>
          </w:tcPr>
          <w:p w14:paraId="6BA836CE" w14:textId="77777777" w:rsidR="006379F5" w:rsidRDefault="006379F5">
            <w:pPr>
              <w:pStyle w:val="ConsPlusNormal"/>
            </w:pPr>
          </w:p>
        </w:tc>
        <w:tc>
          <w:tcPr>
            <w:tcW w:w="2097" w:type="dxa"/>
          </w:tcPr>
          <w:p w14:paraId="2F4B7685" w14:textId="77777777" w:rsidR="006379F5" w:rsidRDefault="006379F5">
            <w:pPr>
              <w:pStyle w:val="ConsPlusNormal"/>
            </w:pPr>
          </w:p>
        </w:tc>
        <w:tc>
          <w:tcPr>
            <w:tcW w:w="3418" w:type="dxa"/>
          </w:tcPr>
          <w:p w14:paraId="7D0EA58D" w14:textId="77777777" w:rsidR="006379F5" w:rsidRDefault="006379F5">
            <w:pPr>
              <w:pStyle w:val="ConsPlusNormal"/>
            </w:pPr>
          </w:p>
        </w:tc>
        <w:tc>
          <w:tcPr>
            <w:tcW w:w="3372" w:type="dxa"/>
          </w:tcPr>
          <w:p w14:paraId="35F21F3D" w14:textId="77777777" w:rsidR="006379F5" w:rsidRDefault="006379F5">
            <w:pPr>
              <w:pStyle w:val="ConsPlusNormal"/>
            </w:pPr>
          </w:p>
        </w:tc>
      </w:tr>
      <w:tr w:rsidR="006379F5" w14:paraId="1887039F" w14:textId="77777777">
        <w:tblPrEx>
          <w:tblBorders>
            <w:insideH w:val="single" w:sz="4" w:space="0" w:color="auto"/>
          </w:tblBorders>
        </w:tblPrEx>
        <w:tc>
          <w:tcPr>
            <w:tcW w:w="680" w:type="dxa"/>
            <w:vAlign w:val="center"/>
          </w:tcPr>
          <w:p w14:paraId="71E0F87F" w14:textId="77777777" w:rsidR="006379F5" w:rsidRDefault="006379F5">
            <w:pPr>
              <w:pStyle w:val="ConsPlusNormal"/>
            </w:pPr>
            <w:r>
              <w:t>8.5</w:t>
            </w:r>
          </w:p>
        </w:tc>
        <w:tc>
          <w:tcPr>
            <w:tcW w:w="2041" w:type="dxa"/>
            <w:vAlign w:val="center"/>
          </w:tcPr>
          <w:p w14:paraId="5EAA262F" w14:textId="77777777" w:rsidR="006379F5" w:rsidRDefault="006379F5">
            <w:pPr>
              <w:pStyle w:val="ConsPlusNormal"/>
            </w:pPr>
            <w:r>
              <w:t>Промышленное программное обеспечение/Средства инженерного анализа (CAE)</w:t>
            </w:r>
          </w:p>
        </w:tc>
        <w:tc>
          <w:tcPr>
            <w:tcW w:w="1984" w:type="dxa"/>
          </w:tcPr>
          <w:p w14:paraId="4087B144" w14:textId="77777777" w:rsidR="006379F5" w:rsidRDefault="006379F5">
            <w:pPr>
              <w:pStyle w:val="ConsPlusNormal"/>
            </w:pPr>
          </w:p>
        </w:tc>
        <w:tc>
          <w:tcPr>
            <w:tcW w:w="2097" w:type="dxa"/>
          </w:tcPr>
          <w:p w14:paraId="30A84F87" w14:textId="77777777" w:rsidR="006379F5" w:rsidRDefault="006379F5">
            <w:pPr>
              <w:pStyle w:val="ConsPlusNormal"/>
            </w:pPr>
          </w:p>
        </w:tc>
        <w:tc>
          <w:tcPr>
            <w:tcW w:w="3418" w:type="dxa"/>
          </w:tcPr>
          <w:p w14:paraId="43FFAF02" w14:textId="77777777" w:rsidR="006379F5" w:rsidRDefault="006379F5">
            <w:pPr>
              <w:pStyle w:val="ConsPlusNormal"/>
            </w:pPr>
          </w:p>
        </w:tc>
        <w:tc>
          <w:tcPr>
            <w:tcW w:w="3372" w:type="dxa"/>
          </w:tcPr>
          <w:p w14:paraId="42E9A5B6" w14:textId="77777777" w:rsidR="006379F5" w:rsidRDefault="006379F5">
            <w:pPr>
              <w:pStyle w:val="ConsPlusNormal"/>
            </w:pPr>
          </w:p>
        </w:tc>
      </w:tr>
      <w:tr w:rsidR="006379F5" w14:paraId="13949C47" w14:textId="77777777">
        <w:tblPrEx>
          <w:tblBorders>
            <w:insideH w:val="single" w:sz="4" w:space="0" w:color="auto"/>
          </w:tblBorders>
        </w:tblPrEx>
        <w:tc>
          <w:tcPr>
            <w:tcW w:w="680" w:type="dxa"/>
            <w:vAlign w:val="center"/>
          </w:tcPr>
          <w:p w14:paraId="0EA2AFB3" w14:textId="77777777" w:rsidR="006379F5" w:rsidRDefault="006379F5">
            <w:pPr>
              <w:pStyle w:val="ConsPlusNormal"/>
            </w:pPr>
            <w:r>
              <w:t>8.6</w:t>
            </w:r>
          </w:p>
        </w:tc>
        <w:tc>
          <w:tcPr>
            <w:tcW w:w="2041" w:type="dxa"/>
            <w:vAlign w:val="center"/>
          </w:tcPr>
          <w:p w14:paraId="123B1DB4" w14:textId="77777777" w:rsidR="006379F5" w:rsidRDefault="006379F5">
            <w:pPr>
              <w:pStyle w:val="ConsPlusNormal"/>
            </w:pPr>
            <w:r>
              <w:t>Промышленное программное обеспечение/Средства управления оборудованием с числовым программным управлением (CAM)</w:t>
            </w:r>
          </w:p>
        </w:tc>
        <w:tc>
          <w:tcPr>
            <w:tcW w:w="1984" w:type="dxa"/>
          </w:tcPr>
          <w:p w14:paraId="00EF344C" w14:textId="77777777" w:rsidR="006379F5" w:rsidRDefault="006379F5">
            <w:pPr>
              <w:pStyle w:val="ConsPlusNormal"/>
            </w:pPr>
          </w:p>
        </w:tc>
        <w:tc>
          <w:tcPr>
            <w:tcW w:w="2097" w:type="dxa"/>
          </w:tcPr>
          <w:p w14:paraId="73B5FA09" w14:textId="77777777" w:rsidR="006379F5" w:rsidRDefault="006379F5">
            <w:pPr>
              <w:pStyle w:val="ConsPlusNormal"/>
            </w:pPr>
          </w:p>
        </w:tc>
        <w:tc>
          <w:tcPr>
            <w:tcW w:w="3418" w:type="dxa"/>
          </w:tcPr>
          <w:p w14:paraId="27460E7A" w14:textId="77777777" w:rsidR="006379F5" w:rsidRDefault="006379F5">
            <w:pPr>
              <w:pStyle w:val="ConsPlusNormal"/>
            </w:pPr>
          </w:p>
        </w:tc>
        <w:tc>
          <w:tcPr>
            <w:tcW w:w="3372" w:type="dxa"/>
          </w:tcPr>
          <w:p w14:paraId="45A63038" w14:textId="77777777" w:rsidR="006379F5" w:rsidRDefault="006379F5">
            <w:pPr>
              <w:pStyle w:val="ConsPlusNormal"/>
            </w:pPr>
          </w:p>
        </w:tc>
      </w:tr>
      <w:tr w:rsidR="006379F5" w14:paraId="61C087A3" w14:textId="77777777">
        <w:tblPrEx>
          <w:tblBorders>
            <w:insideH w:val="single" w:sz="4" w:space="0" w:color="auto"/>
          </w:tblBorders>
        </w:tblPrEx>
        <w:tc>
          <w:tcPr>
            <w:tcW w:w="680" w:type="dxa"/>
            <w:vAlign w:val="center"/>
          </w:tcPr>
          <w:p w14:paraId="473C11A8" w14:textId="77777777" w:rsidR="006379F5" w:rsidRDefault="006379F5">
            <w:pPr>
              <w:pStyle w:val="ConsPlusNormal"/>
            </w:pPr>
            <w:r>
              <w:t>8.7</w:t>
            </w:r>
          </w:p>
        </w:tc>
        <w:tc>
          <w:tcPr>
            <w:tcW w:w="2041" w:type="dxa"/>
            <w:vAlign w:val="center"/>
          </w:tcPr>
          <w:p w14:paraId="667E26E8" w14:textId="77777777" w:rsidR="006379F5" w:rsidRDefault="006379F5">
            <w:pPr>
              <w:pStyle w:val="ConsPlusNormal"/>
            </w:pPr>
            <w:r>
              <w:t>Промышленное программное обеспечение/Средства технологической подготовки производства (CAPP)</w:t>
            </w:r>
          </w:p>
        </w:tc>
        <w:tc>
          <w:tcPr>
            <w:tcW w:w="1984" w:type="dxa"/>
          </w:tcPr>
          <w:p w14:paraId="10A77A0F" w14:textId="77777777" w:rsidR="006379F5" w:rsidRDefault="006379F5">
            <w:pPr>
              <w:pStyle w:val="ConsPlusNormal"/>
            </w:pPr>
          </w:p>
        </w:tc>
        <w:tc>
          <w:tcPr>
            <w:tcW w:w="2097" w:type="dxa"/>
          </w:tcPr>
          <w:p w14:paraId="04025AE2" w14:textId="77777777" w:rsidR="006379F5" w:rsidRDefault="006379F5">
            <w:pPr>
              <w:pStyle w:val="ConsPlusNormal"/>
            </w:pPr>
          </w:p>
        </w:tc>
        <w:tc>
          <w:tcPr>
            <w:tcW w:w="3418" w:type="dxa"/>
          </w:tcPr>
          <w:p w14:paraId="696543E0" w14:textId="77777777" w:rsidR="006379F5" w:rsidRDefault="006379F5">
            <w:pPr>
              <w:pStyle w:val="ConsPlusNormal"/>
            </w:pPr>
          </w:p>
        </w:tc>
        <w:tc>
          <w:tcPr>
            <w:tcW w:w="3372" w:type="dxa"/>
          </w:tcPr>
          <w:p w14:paraId="6CE9D5EB" w14:textId="77777777" w:rsidR="006379F5" w:rsidRDefault="006379F5">
            <w:pPr>
              <w:pStyle w:val="ConsPlusNormal"/>
            </w:pPr>
          </w:p>
        </w:tc>
      </w:tr>
      <w:tr w:rsidR="006379F5" w14:paraId="599025FF" w14:textId="77777777">
        <w:tblPrEx>
          <w:tblBorders>
            <w:insideH w:val="single" w:sz="4" w:space="0" w:color="auto"/>
          </w:tblBorders>
        </w:tblPrEx>
        <w:tc>
          <w:tcPr>
            <w:tcW w:w="680" w:type="dxa"/>
            <w:vAlign w:val="center"/>
          </w:tcPr>
          <w:p w14:paraId="32206E61" w14:textId="77777777" w:rsidR="006379F5" w:rsidRDefault="006379F5">
            <w:pPr>
              <w:pStyle w:val="ConsPlusNormal"/>
            </w:pPr>
            <w:r>
              <w:t>8.8</w:t>
            </w:r>
          </w:p>
        </w:tc>
        <w:tc>
          <w:tcPr>
            <w:tcW w:w="2041" w:type="dxa"/>
            <w:vAlign w:val="center"/>
          </w:tcPr>
          <w:p w14:paraId="213743E0" w14:textId="77777777" w:rsidR="006379F5" w:rsidRDefault="006379F5">
            <w:pPr>
              <w:pStyle w:val="ConsPlusNormal"/>
            </w:pPr>
            <w:r>
              <w:t xml:space="preserve">Промышленное программное </w:t>
            </w:r>
            <w:r>
              <w:lastRenderedPageBreak/>
              <w:t>обеспечение/Средства управления инженерными данными об изделии (PDM)</w:t>
            </w:r>
          </w:p>
        </w:tc>
        <w:tc>
          <w:tcPr>
            <w:tcW w:w="1984" w:type="dxa"/>
          </w:tcPr>
          <w:p w14:paraId="6033AA89" w14:textId="77777777" w:rsidR="006379F5" w:rsidRDefault="006379F5">
            <w:pPr>
              <w:pStyle w:val="ConsPlusNormal"/>
            </w:pPr>
          </w:p>
        </w:tc>
        <w:tc>
          <w:tcPr>
            <w:tcW w:w="2097" w:type="dxa"/>
          </w:tcPr>
          <w:p w14:paraId="39223285" w14:textId="77777777" w:rsidR="006379F5" w:rsidRDefault="006379F5">
            <w:pPr>
              <w:pStyle w:val="ConsPlusNormal"/>
            </w:pPr>
          </w:p>
        </w:tc>
        <w:tc>
          <w:tcPr>
            <w:tcW w:w="3418" w:type="dxa"/>
          </w:tcPr>
          <w:p w14:paraId="6FF8EF9B" w14:textId="77777777" w:rsidR="006379F5" w:rsidRDefault="006379F5">
            <w:pPr>
              <w:pStyle w:val="ConsPlusNormal"/>
            </w:pPr>
          </w:p>
        </w:tc>
        <w:tc>
          <w:tcPr>
            <w:tcW w:w="3372" w:type="dxa"/>
          </w:tcPr>
          <w:p w14:paraId="3C0CFE9A" w14:textId="77777777" w:rsidR="006379F5" w:rsidRDefault="006379F5">
            <w:pPr>
              <w:pStyle w:val="ConsPlusNormal"/>
            </w:pPr>
          </w:p>
        </w:tc>
      </w:tr>
      <w:tr w:rsidR="006379F5" w14:paraId="434193EF" w14:textId="77777777">
        <w:tblPrEx>
          <w:tblBorders>
            <w:insideH w:val="single" w:sz="4" w:space="0" w:color="auto"/>
          </w:tblBorders>
        </w:tblPrEx>
        <w:tc>
          <w:tcPr>
            <w:tcW w:w="680" w:type="dxa"/>
            <w:vAlign w:val="center"/>
          </w:tcPr>
          <w:p w14:paraId="0A0E8F7E" w14:textId="77777777" w:rsidR="006379F5" w:rsidRDefault="006379F5">
            <w:pPr>
              <w:pStyle w:val="ConsPlusNormal"/>
            </w:pPr>
            <w:r>
              <w:t>8.9</w:t>
            </w:r>
          </w:p>
        </w:tc>
        <w:tc>
          <w:tcPr>
            <w:tcW w:w="2041" w:type="dxa"/>
            <w:vAlign w:val="center"/>
          </w:tcPr>
          <w:p w14:paraId="6BA37ECE" w14:textId="77777777" w:rsidR="006379F5" w:rsidRDefault="006379F5">
            <w:pPr>
              <w:pStyle w:val="ConsPlusNormal"/>
            </w:pPr>
            <w:r>
              <w:t>Промышленное программное обеспечение/Средства информационного моделирования зданий и сооружений, архитектурно-строительного проектирования (BIM, AEC CAD)</w:t>
            </w:r>
          </w:p>
        </w:tc>
        <w:tc>
          <w:tcPr>
            <w:tcW w:w="1984" w:type="dxa"/>
          </w:tcPr>
          <w:p w14:paraId="7A44A137" w14:textId="77777777" w:rsidR="006379F5" w:rsidRDefault="006379F5">
            <w:pPr>
              <w:pStyle w:val="ConsPlusNormal"/>
            </w:pPr>
          </w:p>
        </w:tc>
        <w:tc>
          <w:tcPr>
            <w:tcW w:w="2097" w:type="dxa"/>
          </w:tcPr>
          <w:p w14:paraId="35E9A8E7" w14:textId="77777777" w:rsidR="006379F5" w:rsidRDefault="006379F5">
            <w:pPr>
              <w:pStyle w:val="ConsPlusNormal"/>
            </w:pPr>
          </w:p>
        </w:tc>
        <w:tc>
          <w:tcPr>
            <w:tcW w:w="3418" w:type="dxa"/>
          </w:tcPr>
          <w:p w14:paraId="60016B60" w14:textId="77777777" w:rsidR="006379F5" w:rsidRDefault="006379F5">
            <w:pPr>
              <w:pStyle w:val="ConsPlusNormal"/>
            </w:pPr>
          </w:p>
        </w:tc>
        <w:tc>
          <w:tcPr>
            <w:tcW w:w="3372" w:type="dxa"/>
          </w:tcPr>
          <w:p w14:paraId="31812A54" w14:textId="77777777" w:rsidR="006379F5" w:rsidRDefault="006379F5">
            <w:pPr>
              <w:pStyle w:val="ConsPlusNormal"/>
            </w:pPr>
          </w:p>
        </w:tc>
      </w:tr>
      <w:tr w:rsidR="006379F5" w14:paraId="5A01A517" w14:textId="77777777">
        <w:tblPrEx>
          <w:tblBorders>
            <w:insideH w:val="single" w:sz="4" w:space="0" w:color="auto"/>
          </w:tblBorders>
        </w:tblPrEx>
        <w:tc>
          <w:tcPr>
            <w:tcW w:w="680" w:type="dxa"/>
            <w:vAlign w:val="center"/>
          </w:tcPr>
          <w:p w14:paraId="45D5133D" w14:textId="77777777" w:rsidR="006379F5" w:rsidRDefault="006379F5">
            <w:pPr>
              <w:pStyle w:val="ConsPlusNormal"/>
            </w:pPr>
            <w:r>
              <w:t>8.10</w:t>
            </w:r>
          </w:p>
        </w:tc>
        <w:tc>
          <w:tcPr>
            <w:tcW w:w="2041" w:type="dxa"/>
            <w:vAlign w:val="center"/>
          </w:tcPr>
          <w:p w14:paraId="1A4FD5B7" w14:textId="77777777" w:rsidR="006379F5" w:rsidRDefault="006379F5">
            <w:pPr>
              <w:pStyle w:val="ConsPlusNormal"/>
            </w:pPr>
            <w:r>
              <w:t>Промышленное программное обеспечение/Средства усовершенствованного управления технологическими процессами (APC, RTO)</w:t>
            </w:r>
          </w:p>
        </w:tc>
        <w:tc>
          <w:tcPr>
            <w:tcW w:w="1984" w:type="dxa"/>
          </w:tcPr>
          <w:p w14:paraId="03C69D0F" w14:textId="77777777" w:rsidR="006379F5" w:rsidRDefault="006379F5">
            <w:pPr>
              <w:pStyle w:val="ConsPlusNormal"/>
            </w:pPr>
          </w:p>
        </w:tc>
        <w:tc>
          <w:tcPr>
            <w:tcW w:w="2097" w:type="dxa"/>
          </w:tcPr>
          <w:p w14:paraId="7583F82D" w14:textId="77777777" w:rsidR="006379F5" w:rsidRDefault="006379F5">
            <w:pPr>
              <w:pStyle w:val="ConsPlusNormal"/>
            </w:pPr>
          </w:p>
        </w:tc>
        <w:tc>
          <w:tcPr>
            <w:tcW w:w="3418" w:type="dxa"/>
          </w:tcPr>
          <w:p w14:paraId="62D4CB3C" w14:textId="77777777" w:rsidR="006379F5" w:rsidRDefault="006379F5">
            <w:pPr>
              <w:pStyle w:val="ConsPlusNormal"/>
            </w:pPr>
          </w:p>
        </w:tc>
        <w:tc>
          <w:tcPr>
            <w:tcW w:w="3372" w:type="dxa"/>
          </w:tcPr>
          <w:p w14:paraId="1885A46D" w14:textId="77777777" w:rsidR="006379F5" w:rsidRDefault="006379F5">
            <w:pPr>
              <w:pStyle w:val="ConsPlusNormal"/>
            </w:pPr>
          </w:p>
        </w:tc>
      </w:tr>
      <w:tr w:rsidR="006379F5" w14:paraId="2F9B139C" w14:textId="77777777">
        <w:tblPrEx>
          <w:tblBorders>
            <w:insideH w:val="single" w:sz="4" w:space="0" w:color="auto"/>
          </w:tblBorders>
        </w:tblPrEx>
        <w:tc>
          <w:tcPr>
            <w:tcW w:w="680" w:type="dxa"/>
            <w:vAlign w:val="center"/>
          </w:tcPr>
          <w:p w14:paraId="0C2745BD" w14:textId="77777777" w:rsidR="006379F5" w:rsidRDefault="006379F5">
            <w:pPr>
              <w:pStyle w:val="ConsPlusNormal"/>
            </w:pPr>
            <w:r>
              <w:t>8.11</w:t>
            </w:r>
          </w:p>
        </w:tc>
        <w:tc>
          <w:tcPr>
            <w:tcW w:w="2041" w:type="dxa"/>
            <w:vAlign w:val="center"/>
          </w:tcPr>
          <w:p w14:paraId="59AB2A17" w14:textId="77777777" w:rsidR="006379F5" w:rsidRDefault="006379F5">
            <w:pPr>
              <w:pStyle w:val="ConsPlusNormal"/>
            </w:pPr>
            <w:r>
              <w:t>Промышленное программное обеспечение/Средства автоматизированно</w:t>
            </w:r>
            <w:r>
              <w:lastRenderedPageBreak/>
              <w:t>го управления техникой</w:t>
            </w:r>
          </w:p>
        </w:tc>
        <w:tc>
          <w:tcPr>
            <w:tcW w:w="1984" w:type="dxa"/>
          </w:tcPr>
          <w:p w14:paraId="167AAAAC" w14:textId="77777777" w:rsidR="006379F5" w:rsidRDefault="006379F5">
            <w:pPr>
              <w:pStyle w:val="ConsPlusNormal"/>
            </w:pPr>
          </w:p>
        </w:tc>
        <w:tc>
          <w:tcPr>
            <w:tcW w:w="2097" w:type="dxa"/>
          </w:tcPr>
          <w:p w14:paraId="7AF234B0" w14:textId="77777777" w:rsidR="006379F5" w:rsidRDefault="006379F5">
            <w:pPr>
              <w:pStyle w:val="ConsPlusNormal"/>
            </w:pPr>
          </w:p>
        </w:tc>
        <w:tc>
          <w:tcPr>
            <w:tcW w:w="3418" w:type="dxa"/>
          </w:tcPr>
          <w:p w14:paraId="38DC4A96" w14:textId="77777777" w:rsidR="006379F5" w:rsidRDefault="006379F5">
            <w:pPr>
              <w:pStyle w:val="ConsPlusNormal"/>
            </w:pPr>
          </w:p>
        </w:tc>
        <w:tc>
          <w:tcPr>
            <w:tcW w:w="3372" w:type="dxa"/>
          </w:tcPr>
          <w:p w14:paraId="76261FB3" w14:textId="77777777" w:rsidR="006379F5" w:rsidRDefault="006379F5">
            <w:pPr>
              <w:pStyle w:val="ConsPlusNormal"/>
            </w:pPr>
          </w:p>
        </w:tc>
      </w:tr>
      <w:tr w:rsidR="006379F5" w14:paraId="78223FAC" w14:textId="77777777">
        <w:tblPrEx>
          <w:tblBorders>
            <w:insideH w:val="single" w:sz="4" w:space="0" w:color="auto"/>
          </w:tblBorders>
        </w:tblPrEx>
        <w:tc>
          <w:tcPr>
            <w:tcW w:w="680" w:type="dxa"/>
            <w:vAlign w:val="center"/>
          </w:tcPr>
          <w:p w14:paraId="6B4C0BA1" w14:textId="77777777" w:rsidR="006379F5" w:rsidRDefault="006379F5">
            <w:pPr>
              <w:pStyle w:val="ConsPlusNormal"/>
            </w:pPr>
            <w:r>
              <w:t>9.1</w:t>
            </w:r>
          </w:p>
        </w:tc>
        <w:tc>
          <w:tcPr>
            <w:tcW w:w="2041" w:type="dxa"/>
            <w:vAlign w:val="center"/>
          </w:tcPr>
          <w:p w14:paraId="5F671606" w14:textId="77777777" w:rsidR="006379F5" w:rsidRDefault="006379F5">
            <w:pPr>
              <w:pStyle w:val="ConsPlusNormal"/>
            </w:pPr>
            <w:r>
              <w:t>Средства управления процессами организации/Средства управления бизнес-процессами (BPM)</w:t>
            </w:r>
          </w:p>
        </w:tc>
        <w:tc>
          <w:tcPr>
            <w:tcW w:w="1984" w:type="dxa"/>
          </w:tcPr>
          <w:p w14:paraId="10C4CBCF" w14:textId="77777777" w:rsidR="006379F5" w:rsidRDefault="006379F5">
            <w:pPr>
              <w:pStyle w:val="ConsPlusNormal"/>
            </w:pPr>
          </w:p>
        </w:tc>
        <w:tc>
          <w:tcPr>
            <w:tcW w:w="2097" w:type="dxa"/>
          </w:tcPr>
          <w:p w14:paraId="68CB7FB1" w14:textId="77777777" w:rsidR="006379F5" w:rsidRDefault="006379F5">
            <w:pPr>
              <w:pStyle w:val="ConsPlusNormal"/>
            </w:pPr>
          </w:p>
        </w:tc>
        <w:tc>
          <w:tcPr>
            <w:tcW w:w="3418" w:type="dxa"/>
          </w:tcPr>
          <w:p w14:paraId="61EE8BAE" w14:textId="77777777" w:rsidR="006379F5" w:rsidRDefault="006379F5">
            <w:pPr>
              <w:pStyle w:val="ConsPlusNormal"/>
            </w:pPr>
          </w:p>
        </w:tc>
        <w:tc>
          <w:tcPr>
            <w:tcW w:w="3372" w:type="dxa"/>
          </w:tcPr>
          <w:p w14:paraId="17717F02" w14:textId="77777777" w:rsidR="006379F5" w:rsidRDefault="006379F5">
            <w:pPr>
              <w:pStyle w:val="ConsPlusNormal"/>
            </w:pPr>
          </w:p>
        </w:tc>
      </w:tr>
      <w:tr w:rsidR="006379F5" w14:paraId="27AB5144" w14:textId="77777777">
        <w:tblPrEx>
          <w:tblBorders>
            <w:insideH w:val="single" w:sz="4" w:space="0" w:color="auto"/>
          </w:tblBorders>
        </w:tblPrEx>
        <w:tc>
          <w:tcPr>
            <w:tcW w:w="680" w:type="dxa"/>
            <w:vAlign w:val="center"/>
          </w:tcPr>
          <w:p w14:paraId="54F1A26B" w14:textId="77777777" w:rsidR="006379F5" w:rsidRDefault="006379F5">
            <w:pPr>
              <w:pStyle w:val="ConsPlusNormal"/>
            </w:pPr>
            <w:r>
              <w:t>9.2</w:t>
            </w:r>
          </w:p>
        </w:tc>
        <w:tc>
          <w:tcPr>
            <w:tcW w:w="2041" w:type="dxa"/>
            <w:vAlign w:val="center"/>
          </w:tcPr>
          <w:p w14:paraId="54F0C34E" w14:textId="77777777" w:rsidR="006379F5" w:rsidRDefault="006379F5">
            <w:pPr>
              <w:pStyle w:val="ConsPlusNormal"/>
            </w:pPr>
            <w:r>
              <w:t>Средства управления процессами организации/Средства управления производственными процессами (MES)</w:t>
            </w:r>
          </w:p>
        </w:tc>
        <w:tc>
          <w:tcPr>
            <w:tcW w:w="1984" w:type="dxa"/>
          </w:tcPr>
          <w:p w14:paraId="33815869" w14:textId="77777777" w:rsidR="006379F5" w:rsidRDefault="006379F5">
            <w:pPr>
              <w:pStyle w:val="ConsPlusNormal"/>
            </w:pPr>
          </w:p>
        </w:tc>
        <w:tc>
          <w:tcPr>
            <w:tcW w:w="2097" w:type="dxa"/>
          </w:tcPr>
          <w:p w14:paraId="04297C28" w14:textId="77777777" w:rsidR="006379F5" w:rsidRDefault="006379F5">
            <w:pPr>
              <w:pStyle w:val="ConsPlusNormal"/>
            </w:pPr>
          </w:p>
        </w:tc>
        <w:tc>
          <w:tcPr>
            <w:tcW w:w="3418" w:type="dxa"/>
          </w:tcPr>
          <w:p w14:paraId="468CAD00" w14:textId="77777777" w:rsidR="006379F5" w:rsidRDefault="006379F5">
            <w:pPr>
              <w:pStyle w:val="ConsPlusNormal"/>
            </w:pPr>
          </w:p>
        </w:tc>
        <w:tc>
          <w:tcPr>
            <w:tcW w:w="3372" w:type="dxa"/>
          </w:tcPr>
          <w:p w14:paraId="1DD5A1C2" w14:textId="77777777" w:rsidR="006379F5" w:rsidRDefault="006379F5">
            <w:pPr>
              <w:pStyle w:val="ConsPlusNormal"/>
            </w:pPr>
          </w:p>
        </w:tc>
      </w:tr>
      <w:tr w:rsidR="006379F5" w14:paraId="5FE4CF84" w14:textId="77777777">
        <w:tblPrEx>
          <w:tblBorders>
            <w:insideH w:val="single" w:sz="4" w:space="0" w:color="auto"/>
          </w:tblBorders>
        </w:tblPrEx>
        <w:tc>
          <w:tcPr>
            <w:tcW w:w="680" w:type="dxa"/>
            <w:vAlign w:val="center"/>
          </w:tcPr>
          <w:p w14:paraId="7259639C" w14:textId="77777777" w:rsidR="006379F5" w:rsidRDefault="006379F5">
            <w:pPr>
              <w:pStyle w:val="ConsPlusNormal"/>
            </w:pPr>
            <w:r>
              <w:t>9.3</w:t>
            </w:r>
          </w:p>
        </w:tc>
        <w:tc>
          <w:tcPr>
            <w:tcW w:w="2041" w:type="dxa"/>
            <w:vAlign w:val="center"/>
          </w:tcPr>
          <w:p w14:paraId="6A4F4391" w14:textId="77777777" w:rsidR="006379F5" w:rsidRDefault="006379F5">
            <w:pPr>
              <w:pStyle w:val="ConsPlusNormal"/>
            </w:pPr>
            <w:r>
              <w:t>Средства управления процессами организации/Средства управления лабораторными потоками работ и документов (LIMS)</w:t>
            </w:r>
          </w:p>
        </w:tc>
        <w:tc>
          <w:tcPr>
            <w:tcW w:w="1984" w:type="dxa"/>
          </w:tcPr>
          <w:p w14:paraId="7DE00117" w14:textId="77777777" w:rsidR="006379F5" w:rsidRDefault="006379F5">
            <w:pPr>
              <w:pStyle w:val="ConsPlusNormal"/>
            </w:pPr>
          </w:p>
        </w:tc>
        <w:tc>
          <w:tcPr>
            <w:tcW w:w="2097" w:type="dxa"/>
          </w:tcPr>
          <w:p w14:paraId="1596D362" w14:textId="77777777" w:rsidR="006379F5" w:rsidRDefault="006379F5">
            <w:pPr>
              <w:pStyle w:val="ConsPlusNormal"/>
            </w:pPr>
          </w:p>
        </w:tc>
        <w:tc>
          <w:tcPr>
            <w:tcW w:w="3418" w:type="dxa"/>
          </w:tcPr>
          <w:p w14:paraId="56380C2D" w14:textId="77777777" w:rsidR="006379F5" w:rsidRDefault="006379F5">
            <w:pPr>
              <w:pStyle w:val="ConsPlusNormal"/>
            </w:pPr>
          </w:p>
        </w:tc>
        <w:tc>
          <w:tcPr>
            <w:tcW w:w="3372" w:type="dxa"/>
          </w:tcPr>
          <w:p w14:paraId="3F37EF51" w14:textId="77777777" w:rsidR="006379F5" w:rsidRDefault="006379F5">
            <w:pPr>
              <w:pStyle w:val="ConsPlusNormal"/>
            </w:pPr>
          </w:p>
        </w:tc>
      </w:tr>
      <w:tr w:rsidR="006379F5" w14:paraId="71F61E28" w14:textId="77777777">
        <w:tblPrEx>
          <w:tblBorders>
            <w:insideH w:val="single" w:sz="4" w:space="0" w:color="auto"/>
          </w:tblBorders>
        </w:tblPrEx>
        <w:tc>
          <w:tcPr>
            <w:tcW w:w="680" w:type="dxa"/>
            <w:vAlign w:val="center"/>
          </w:tcPr>
          <w:p w14:paraId="67F9D3AB" w14:textId="77777777" w:rsidR="006379F5" w:rsidRDefault="006379F5">
            <w:pPr>
              <w:pStyle w:val="ConsPlusNormal"/>
            </w:pPr>
            <w:r>
              <w:t>9.4</w:t>
            </w:r>
          </w:p>
        </w:tc>
        <w:tc>
          <w:tcPr>
            <w:tcW w:w="2041" w:type="dxa"/>
            <w:vAlign w:val="center"/>
          </w:tcPr>
          <w:p w14:paraId="763A235B" w14:textId="77777777" w:rsidR="006379F5" w:rsidRDefault="006379F5">
            <w:pPr>
              <w:pStyle w:val="ConsPlusNormal"/>
            </w:pPr>
            <w:r>
              <w:t xml:space="preserve">Средства управления процессами организации/Средства управления технологическими </w:t>
            </w:r>
            <w:r>
              <w:lastRenderedPageBreak/>
              <w:t>процессами (АСУ ТП, SCADA)</w:t>
            </w:r>
          </w:p>
        </w:tc>
        <w:tc>
          <w:tcPr>
            <w:tcW w:w="1984" w:type="dxa"/>
          </w:tcPr>
          <w:p w14:paraId="2F6B4AE7" w14:textId="77777777" w:rsidR="006379F5" w:rsidRDefault="006379F5">
            <w:pPr>
              <w:pStyle w:val="ConsPlusNormal"/>
            </w:pPr>
          </w:p>
        </w:tc>
        <w:tc>
          <w:tcPr>
            <w:tcW w:w="2097" w:type="dxa"/>
          </w:tcPr>
          <w:p w14:paraId="422548AC" w14:textId="77777777" w:rsidR="006379F5" w:rsidRDefault="006379F5">
            <w:pPr>
              <w:pStyle w:val="ConsPlusNormal"/>
            </w:pPr>
          </w:p>
        </w:tc>
        <w:tc>
          <w:tcPr>
            <w:tcW w:w="3418" w:type="dxa"/>
          </w:tcPr>
          <w:p w14:paraId="2B61D6A3" w14:textId="77777777" w:rsidR="006379F5" w:rsidRDefault="006379F5">
            <w:pPr>
              <w:pStyle w:val="ConsPlusNormal"/>
            </w:pPr>
          </w:p>
        </w:tc>
        <w:tc>
          <w:tcPr>
            <w:tcW w:w="3372" w:type="dxa"/>
          </w:tcPr>
          <w:p w14:paraId="6373F11F" w14:textId="77777777" w:rsidR="006379F5" w:rsidRDefault="006379F5">
            <w:pPr>
              <w:pStyle w:val="ConsPlusNormal"/>
            </w:pPr>
          </w:p>
        </w:tc>
      </w:tr>
      <w:tr w:rsidR="006379F5" w14:paraId="4A033EEA" w14:textId="77777777">
        <w:tblPrEx>
          <w:tblBorders>
            <w:insideH w:val="single" w:sz="4" w:space="0" w:color="auto"/>
          </w:tblBorders>
        </w:tblPrEx>
        <w:tc>
          <w:tcPr>
            <w:tcW w:w="680" w:type="dxa"/>
            <w:vAlign w:val="center"/>
          </w:tcPr>
          <w:p w14:paraId="09EFD3F4" w14:textId="77777777" w:rsidR="006379F5" w:rsidRDefault="006379F5">
            <w:pPr>
              <w:pStyle w:val="ConsPlusNormal"/>
            </w:pPr>
            <w:r>
              <w:t>9.5</w:t>
            </w:r>
          </w:p>
        </w:tc>
        <w:tc>
          <w:tcPr>
            <w:tcW w:w="2041" w:type="dxa"/>
          </w:tcPr>
          <w:p w14:paraId="50A2EF03" w14:textId="77777777" w:rsidR="006379F5" w:rsidRDefault="006379F5">
            <w:pPr>
              <w:pStyle w:val="ConsPlusNormal"/>
            </w:pPr>
            <w:r>
              <w:t>Средства управления процессами организации/Средства управления эффективностью предприятия (CPM/EPM)</w:t>
            </w:r>
          </w:p>
        </w:tc>
        <w:tc>
          <w:tcPr>
            <w:tcW w:w="1984" w:type="dxa"/>
          </w:tcPr>
          <w:p w14:paraId="15B828D9" w14:textId="77777777" w:rsidR="006379F5" w:rsidRDefault="006379F5">
            <w:pPr>
              <w:pStyle w:val="ConsPlusNormal"/>
            </w:pPr>
          </w:p>
        </w:tc>
        <w:tc>
          <w:tcPr>
            <w:tcW w:w="2097" w:type="dxa"/>
          </w:tcPr>
          <w:p w14:paraId="5503CFBE" w14:textId="77777777" w:rsidR="006379F5" w:rsidRDefault="006379F5">
            <w:pPr>
              <w:pStyle w:val="ConsPlusNormal"/>
            </w:pPr>
          </w:p>
        </w:tc>
        <w:tc>
          <w:tcPr>
            <w:tcW w:w="3418" w:type="dxa"/>
          </w:tcPr>
          <w:p w14:paraId="0E458DBC" w14:textId="77777777" w:rsidR="006379F5" w:rsidRDefault="006379F5">
            <w:pPr>
              <w:pStyle w:val="ConsPlusNormal"/>
            </w:pPr>
          </w:p>
        </w:tc>
        <w:tc>
          <w:tcPr>
            <w:tcW w:w="3372" w:type="dxa"/>
          </w:tcPr>
          <w:p w14:paraId="1D5B1361" w14:textId="77777777" w:rsidR="006379F5" w:rsidRDefault="006379F5">
            <w:pPr>
              <w:pStyle w:val="ConsPlusNormal"/>
            </w:pPr>
          </w:p>
        </w:tc>
      </w:tr>
      <w:tr w:rsidR="006379F5" w14:paraId="5A7E9B49" w14:textId="77777777">
        <w:tblPrEx>
          <w:tblBorders>
            <w:insideH w:val="single" w:sz="4" w:space="0" w:color="auto"/>
          </w:tblBorders>
        </w:tblPrEx>
        <w:tc>
          <w:tcPr>
            <w:tcW w:w="680" w:type="dxa"/>
            <w:vAlign w:val="center"/>
          </w:tcPr>
          <w:p w14:paraId="79916634" w14:textId="77777777" w:rsidR="006379F5" w:rsidRDefault="006379F5">
            <w:pPr>
              <w:pStyle w:val="ConsPlusNormal"/>
            </w:pPr>
            <w:r>
              <w:t>9.6</w:t>
            </w:r>
          </w:p>
        </w:tc>
        <w:tc>
          <w:tcPr>
            <w:tcW w:w="2041" w:type="dxa"/>
            <w:vAlign w:val="center"/>
          </w:tcPr>
          <w:p w14:paraId="5A0AD8DE" w14:textId="77777777" w:rsidR="006379F5" w:rsidRDefault="006379F5">
            <w:pPr>
              <w:pStyle w:val="ConsPlusNormal"/>
            </w:pPr>
            <w:r>
              <w:t>Средства управления процессами организации/Средства управления основными фондами предприятия (EAM)</w:t>
            </w:r>
          </w:p>
        </w:tc>
        <w:tc>
          <w:tcPr>
            <w:tcW w:w="1984" w:type="dxa"/>
          </w:tcPr>
          <w:p w14:paraId="6D2E9FC7" w14:textId="77777777" w:rsidR="006379F5" w:rsidRDefault="006379F5">
            <w:pPr>
              <w:pStyle w:val="ConsPlusNormal"/>
            </w:pPr>
          </w:p>
        </w:tc>
        <w:tc>
          <w:tcPr>
            <w:tcW w:w="2097" w:type="dxa"/>
          </w:tcPr>
          <w:p w14:paraId="30B47B0C" w14:textId="77777777" w:rsidR="006379F5" w:rsidRDefault="006379F5">
            <w:pPr>
              <w:pStyle w:val="ConsPlusNormal"/>
            </w:pPr>
          </w:p>
        </w:tc>
        <w:tc>
          <w:tcPr>
            <w:tcW w:w="3418" w:type="dxa"/>
          </w:tcPr>
          <w:p w14:paraId="16E1489D" w14:textId="77777777" w:rsidR="006379F5" w:rsidRDefault="006379F5">
            <w:pPr>
              <w:pStyle w:val="ConsPlusNormal"/>
            </w:pPr>
          </w:p>
        </w:tc>
        <w:tc>
          <w:tcPr>
            <w:tcW w:w="3372" w:type="dxa"/>
          </w:tcPr>
          <w:p w14:paraId="5BAB6CED" w14:textId="77777777" w:rsidR="006379F5" w:rsidRDefault="006379F5">
            <w:pPr>
              <w:pStyle w:val="ConsPlusNormal"/>
            </w:pPr>
          </w:p>
        </w:tc>
      </w:tr>
      <w:tr w:rsidR="006379F5" w14:paraId="06EE06B7" w14:textId="77777777">
        <w:tblPrEx>
          <w:tblBorders>
            <w:insideH w:val="single" w:sz="4" w:space="0" w:color="auto"/>
          </w:tblBorders>
        </w:tblPrEx>
        <w:tc>
          <w:tcPr>
            <w:tcW w:w="680" w:type="dxa"/>
            <w:vAlign w:val="center"/>
          </w:tcPr>
          <w:p w14:paraId="46181B88" w14:textId="77777777" w:rsidR="006379F5" w:rsidRDefault="006379F5">
            <w:pPr>
              <w:pStyle w:val="ConsPlusNormal"/>
            </w:pPr>
            <w:r>
              <w:t>9.7</w:t>
            </w:r>
          </w:p>
        </w:tc>
        <w:tc>
          <w:tcPr>
            <w:tcW w:w="2041" w:type="dxa"/>
            <w:vAlign w:val="center"/>
          </w:tcPr>
          <w:p w14:paraId="25E50C58" w14:textId="77777777" w:rsidR="006379F5" w:rsidRDefault="006379F5">
            <w:pPr>
              <w:pStyle w:val="ConsPlusNormal"/>
            </w:pPr>
            <w:r>
              <w:t>Средства управления процессами организации/Средства финансового менеджмента, управления активами и трудовыми ресурсами (ERP)</w:t>
            </w:r>
          </w:p>
        </w:tc>
        <w:tc>
          <w:tcPr>
            <w:tcW w:w="1984" w:type="dxa"/>
          </w:tcPr>
          <w:p w14:paraId="5F1760F0" w14:textId="77777777" w:rsidR="006379F5" w:rsidRDefault="006379F5">
            <w:pPr>
              <w:pStyle w:val="ConsPlusNormal"/>
            </w:pPr>
          </w:p>
        </w:tc>
        <w:tc>
          <w:tcPr>
            <w:tcW w:w="2097" w:type="dxa"/>
          </w:tcPr>
          <w:p w14:paraId="1EEEB048" w14:textId="77777777" w:rsidR="006379F5" w:rsidRDefault="006379F5">
            <w:pPr>
              <w:pStyle w:val="ConsPlusNormal"/>
            </w:pPr>
          </w:p>
        </w:tc>
        <w:tc>
          <w:tcPr>
            <w:tcW w:w="3418" w:type="dxa"/>
          </w:tcPr>
          <w:p w14:paraId="45ED6C82" w14:textId="77777777" w:rsidR="006379F5" w:rsidRDefault="006379F5">
            <w:pPr>
              <w:pStyle w:val="ConsPlusNormal"/>
            </w:pPr>
          </w:p>
        </w:tc>
        <w:tc>
          <w:tcPr>
            <w:tcW w:w="3372" w:type="dxa"/>
          </w:tcPr>
          <w:p w14:paraId="40689377" w14:textId="77777777" w:rsidR="006379F5" w:rsidRDefault="006379F5">
            <w:pPr>
              <w:pStyle w:val="ConsPlusNormal"/>
            </w:pPr>
          </w:p>
        </w:tc>
      </w:tr>
      <w:tr w:rsidR="006379F5" w14:paraId="0443D132" w14:textId="77777777">
        <w:tc>
          <w:tcPr>
            <w:tcW w:w="13592"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6"/>
              <w:gridCol w:w="13199"/>
              <w:gridCol w:w="106"/>
            </w:tblGrid>
            <w:tr w:rsidR="006379F5" w14:paraId="0ABDF0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843CB8" w14:textId="77777777" w:rsidR="006379F5" w:rsidRDefault="006379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1A5F6D" w14:textId="77777777" w:rsidR="006379F5" w:rsidRDefault="006379F5">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14:paraId="5ECB8062" w14:textId="77777777" w:rsidR="006379F5" w:rsidRDefault="006379F5">
                  <w:pPr>
                    <w:pStyle w:val="ConsPlusNormal"/>
                    <w:jc w:val="both"/>
                  </w:pPr>
                  <w:r>
                    <w:rPr>
                      <w:color w:val="392C69"/>
                    </w:rPr>
                    <w:t>КонсультантПлюс: примечание.</w:t>
                  </w:r>
                </w:p>
                <w:p w14:paraId="40091AC0" w14:textId="77777777" w:rsidR="006379F5" w:rsidRDefault="006379F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85407D9" w14:textId="77777777" w:rsidR="006379F5" w:rsidRDefault="006379F5">
                  <w:pPr>
                    <w:pStyle w:val="ConsPlusNormal"/>
                  </w:pPr>
                </w:p>
              </w:tc>
            </w:tr>
          </w:tbl>
          <w:p w14:paraId="33BA11A6" w14:textId="77777777" w:rsidR="006379F5" w:rsidRDefault="006379F5">
            <w:pPr>
              <w:pStyle w:val="ConsPlusNormal"/>
            </w:pPr>
          </w:p>
        </w:tc>
      </w:tr>
      <w:tr w:rsidR="006379F5" w14:paraId="1AF277C1" w14:textId="77777777">
        <w:tc>
          <w:tcPr>
            <w:tcW w:w="680" w:type="dxa"/>
            <w:tcBorders>
              <w:top w:val="nil"/>
            </w:tcBorders>
            <w:vAlign w:val="center"/>
          </w:tcPr>
          <w:p w14:paraId="38BD0E02" w14:textId="77777777" w:rsidR="006379F5" w:rsidRDefault="006379F5">
            <w:pPr>
              <w:pStyle w:val="ConsPlusNormal"/>
            </w:pPr>
            <w:r>
              <w:lastRenderedPageBreak/>
              <w:t>99</w:t>
            </w:r>
          </w:p>
        </w:tc>
        <w:tc>
          <w:tcPr>
            <w:tcW w:w="2041" w:type="dxa"/>
            <w:tcBorders>
              <w:top w:val="nil"/>
            </w:tcBorders>
            <w:vAlign w:val="center"/>
          </w:tcPr>
          <w:p w14:paraId="47CF27F6" w14:textId="77777777" w:rsidR="006379F5" w:rsidRDefault="006379F5">
            <w:pPr>
              <w:pStyle w:val="ConsPlusNormal"/>
            </w:pPr>
            <w:r>
              <w:t>Средства управления процессами организации/Средства управления отношениями с клиентами (CRM)</w:t>
            </w:r>
          </w:p>
        </w:tc>
        <w:tc>
          <w:tcPr>
            <w:tcW w:w="1984" w:type="dxa"/>
            <w:tcBorders>
              <w:top w:val="nil"/>
            </w:tcBorders>
          </w:tcPr>
          <w:p w14:paraId="713CDBE9" w14:textId="77777777" w:rsidR="006379F5" w:rsidRDefault="006379F5">
            <w:pPr>
              <w:pStyle w:val="ConsPlusNormal"/>
            </w:pPr>
          </w:p>
        </w:tc>
        <w:tc>
          <w:tcPr>
            <w:tcW w:w="2097" w:type="dxa"/>
            <w:tcBorders>
              <w:top w:val="nil"/>
            </w:tcBorders>
          </w:tcPr>
          <w:p w14:paraId="46CD67CA" w14:textId="77777777" w:rsidR="006379F5" w:rsidRDefault="006379F5">
            <w:pPr>
              <w:pStyle w:val="ConsPlusNormal"/>
            </w:pPr>
          </w:p>
        </w:tc>
        <w:tc>
          <w:tcPr>
            <w:tcW w:w="3418" w:type="dxa"/>
            <w:tcBorders>
              <w:top w:val="nil"/>
            </w:tcBorders>
          </w:tcPr>
          <w:p w14:paraId="51138AD2" w14:textId="77777777" w:rsidR="006379F5" w:rsidRDefault="006379F5">
            <w:pPr>
              <w:pStyle w:val="ConsPlusNormal"/>
            </w:pPr>
          </w:p>
        </w:tc>
        <w:tc>
          <w:tcPr>
            <w:tcW w:w="3372" w:type="dxa"/>
            <w:tcBorders>
              <w:top w:val="nil"/>
            </w:tcBorders>
          </w:tcPr>
          <w:p w14:paraId="75C17D57" w14:textId="77777777" w:rsidR="006379F5" w:rsidRDefault="006379F5">
            <w:pPr>
              <w:pStyle w:val="ConsPlusNormal"/>
            </w:pPr>
          </w:p>
        </w:tc>
      </w:tr>
      <w:tr w:rsidR="006379F5" w14:paraId="7F5D8C2F" w14:textId="77777777">
        <w:tc>
          <w:tcPr>
            <w:tcW w:w="13592"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6"/>
              <w:gridCol w:w="13199"/>
              <w:gridCol w:w="106"/>
            </w:tblGrid>
            <w:tr w:rsidR="006379F5" w14:paraId="68133B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E8F869" w14:textId="77777777" w:rsidR="006379F5" w:rsidRDefault="006379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8EB10F" w14:textId="77777777" w:rsidR="006379F5" w:rsidRDefault="006379F5">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14:paraId="632B48EA" w14:textId="77777777" w:rsidR="006379F5" w:rsidRDefault="006379F5">
                  <w:pPr>
                    <w:pStyle w:val="ConsPlusNormal"/>
                    <w:jc w:val="both"/>
                  </w:pPr>
                  <w:r>
                    <w:rPr>
                      <w:color w:val="392C69"/>
                    </w:rPr>
                    <w:t>КонсультантПлюс: примечание.</w:t>
                  </w:r>
                </w:p>
                <w:p w14:paraId="0E992941" w14:textId="77777777" w:rsidR="006379F5" w:rsidRDefault="006379F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4D059D6" w14:textId="77777777" w:rsidR="006379F5" w:rsidRDefault="006379F5">
                  <w:pPr>
                    <w:pStyle w:val="ConsPlusNormal"/>
                  </w:pPr>
                </w:p>
              </w:tc>
            </w:tr>
          </w:tbl>
          <w:p w14:paraId="44E0CE77" w14:textId="77777777" w:rsidR="006379F5" w:rsidRDefault="006379F5">
            <w:pPr>
              <w:pStyle w:val="ConsPlusNormal"/>
            </w:pPr>
          </w:p>
        </w:tc>
      </w:tr>
      <w:tr w:rsidR="006379F5" w14:paraId="36E9D43A" w14:textId="77777777">
        <w:tc>
          <w:tcPr>
            <w:tcW w:w="680" w:type="dxa"/>
            <w:tcBorders>
              <w:top w:val="nil"/>
            </w:tcBorders>
            <w:vAlign w:val="center"/>
          </w:tcPr>
          <w:p w14:paraId="42D7E8ED" w14:textId="77777777" w:rsidR="006379F5" w:rsidRDefault="006379F5">
            <w:pPr>
              <w:pStyle w:val="ConsPlusNormal"/>
            </w:pPr>
            <w:r>
              <w:t>9.10</w:t>
            </w:r>
          </w:p>
        </w:tc>
        <w:tc>
          <w:tcPr>
            <w:tcW w:w="2041" w:type="dxa"/>
            <w:tcBorders>
              <w:top w:val="nil"/>
            </w:tcBorders>
            <w:vAlign w:val="center"/>
          </w:tcPr>
          <w:p w14:paraId="700F9DB1" w14:textId="77777777" w:rsidR="006379F5" w:rsidRDefault="006379F5">
            <w:pPr>
              <w:pStyle w:val="ConsPlusNormal"/>
            </w:pPr>
            <w:r>
              <w:t>Средства управления процессами организации/Средства управления ИТ-службой, ИТ-инфраструктурой и ИТ-активами (ITSM-ServiceDesk, SCCM, Asset Management)</w:t>
            </w:r>
          </w:p>
        </w:tc>
        <w:tc>
          <w:tcPr>
            <w:tcW w:w="1984" w:type="dxa"/>
            <w:tcBorders>
              <w:top w:val="nil"/>
            </w:tcBorders>
          </w:tcPr>
          <w:p w14:paraId="22218816" w14:textId="77777777" w:rsidR="006379F5" w:rsidRDefault="006379F5">
            <w:pPr>
              <w:pStyle w:val="ConsPlusNormal"/>
            </w:pPr>
          </w:p>
        </w:tc>
        <w:tc>
          <w:tcPr>
            <w:tcW w:w="2097" w:type="dxa"/>
            <w:tcBorders>
              <w:top w:val="nil"/>
            </w:tcBorders>
          </w:tcPr>
          <w:p w14:paraId="7B6E8656" w14:textId="77777777" w:rsidR="006379F5" w:rsidRDefault="006379F5">
            <w:pPr>
              <w:pStyle w:val="ConsPlusNormal"/>
            </w:pPr>
          </w:p>
        </w:tc>
        <w:tc>
          <w:tcPr>
            <w:tcW w:w="3418" w:type="dxa"/>
            <w:tcBorders>
              <w:top w:val="nil"/>
            </w:tcBorders>
          </w:tcPr>
          <w:p w14:paraId="5A2482FB" w14:textId="77777777" w:rsidR="006379F5" w:rsidRDefault="006379F5">
            <w:pPr>
              <w:pStyle w:val="ConsPlusNormal"/>
            </w:pPr>
          </w:p>
        </w:tc>
        <w:tc>
          <w:tcPr>
            <w:tcW w:w="3372" w:type="dxa"/>
            <w:tcBorders>
              <w:top w:val="nil"/>
            </w:tcBorders>
          </w:tcPr>
          <w:p w14:paraId="45C1CD32" w14:textId="77777777" w:rsidR="006379F5" w:rsidRDefault="006379F5">
            <w:pPr>
              <w:pStyle w:val="ConsPlusNormal"/>
            </w:pPr>
          </w:p>
        </w:tc>
      </w:tr>
      <w:tr w:rsidR="006379F5" w14:paraId="244C80F7" w14:textId="77777777">
        <w:tblPrEx>
          <w:tblBorders>
            <w:insideH w:val="single" w:sz="4" w:space="0" w:color="auto"/>
          </w:tblBorders>
        </w:tblPrEx>
        <w:tc>
          <w:tcPr>
            <w:tcW w:w="680" w:type="dxa"/>
            <w:vAlign w:val="center"/>
          </w:tcPr>
          <w:p w14:paraId="437F7F79" w14:textId="77777777" w:rsidR="006379F5" w:rsidRDefault="006379F5">
            <w:pPr>
              <w:pStyle w:val="ConsPlusNormal"/>
            </w:pPr>
            <w:r>
              <w:t>9.11</w:t>
            </w:r>
          </w:p>
        </w:tc>
        <w:tc>
          <w:tcPr>
            <w:tcW w:w="2041" w:type="dxa"/>
          </w:tcPr>
          <w:p w14:paraId="0D4A2CF6" w14:textId="77777777" w:rsidR="006379F5" w:rsidRDefault="006379F5">
            <w:pPr>
              <w:pStyle w:val="ConsPlusNormal"/>
            </w:pPr>
            <w:r>
              <w:t>Средства управления процессами организации/Средства управления содержимым (CMS), сайты и портальные решения</w:t>
            </w:r>
          </w:p>
        </w:tc>
        <w:tc>
          <w:tcPr>
            <w:tcW w:w="1984" w:type="dxa"/>
          </w:tcPr>
          <w:p w14:paraId="71AB9156" w14:textId="77777777" w:rsidR="006379F5" w:rsidRDefault="006379F5">
            <w:pPr>
              <w:pStyle w:val="ConsPlusNormal"/>
            </w:pPr>
          </w:p>
        </w:tc>
        <w:tc>
          <w:tcPr>
            <w:tcW w:w="2097" w:type="dxa"/>
          </w:tcPr>
          <w:p w14:paraId="5DF38461" w14:textId="77777777" w:rsidR="006379F5" w:rsidRDefault="006379F5">
            <w:pPr>
              <w:pStyle w:val="ConsPlusNormal"/>
            </w:pPr>
          </w:p>
        </w:tc>
        <w:tc>
          <w:tcPr>
            <w:tcW w:w="3418" w:type="dxa"/>
          </w:tcPr>
          <w:p w14:paraId="622A6C0E" w14:textId="77777777" w:rsidR="006379F5" w:rsidRDefault="006379F5">
            <w:pPr>
              <w:pStyle w:val="ConsPlusNormal"/>
            </w:pPr>
          </w:p>
        </w:tc>
        <w:tc>
          <w:tcPr>
            <w:tcW w:w="3372" w:type="dxa"/>
          </w:tcPr>
          <w:p w14:paraId="108047BB" w14:textId="77777777" w:rsidR="006379F5" w:rsidRDefault="006379F5">
            <w:pPr>
              <w:pStyle w:val="ConsPlusNormal"/>
            </w:pPr>
          </w:p>
        </w:tc>
      </w:tr>
      <w:tr w:rsidR="006379F5" w14:paraId="79C25E8E" w14:textId="77777777">
        <w:tblPrEx>
          <w:tblBorders>
            <w:insideH w:val="single" w:sz="4" w:space="0" w:color="auto"/>
          </w:tblBorders>
        </w:tblPrEx>
        <w:tc>
          <w:tcPr>
            <w:tcW w:w="680" w:type="dxa"/>
            <w:vAlign w:val="center"/>
          </w:tcPr>
          <w:p w14:paraId="25FC47C4" w14:textId="77777777" w:rsidR="006379F5" w:rsidRDefault="006379F5">
            <w:pPr>
              <w:pStyle w:val="ConsPlusNormal"/>
            </w:pPr>
            <w:r>
              <w:t>9.12</w:t>
            </w:r>
          </w:p>
        </w:tc>
        <w:tc>
          <w:tcPr>
            <w:tcW w:w="2041" w:type="dxa"/>
            <w:vAlign w:val="center"/>
          </w:tcPr>
          <w:p w14:paraId="5A5A0158" w14:textId="77777777" w:rsidR="006379F5" w:rsidRDefault="006379F5">
            <w:pPr>
              <w:pStyle w:val="ConsPlusNormal"/>
            </w:pPr>
            <w:r>
              <w:t xml:space="preserve">Средства управления процессами </w:t>
            </w:r>
            <w:r>
              <w:lastRenderedPageBreak/>
              <w:t>организации/Средства электронной коммерции (e-commerce platform)</w:t>
            </w:r>
          </w:p>
        </w:tc>
        <w:tc>
          <w:tcPr>
            <w:tcW w:w="1984" w:type="dxa"/>
          </w:tcPr>
          <w:p w14:paraId="49F27053" w14:textId="77777777" w:rsidR="006379F5" w:rsidRDefault="006379F5">
            <w:pPr>
              <w:pStyle w:val="ConsPlusNormal"/>
            </w:pPr>
          </w:p>
        </w:tc>
        <w:tc>
          <w:tcPr>
            <w:tcW w:w="2097" w:type="dxa"/>
          </w:tcPr>
          <w:p w14:paraId="74CBF472" w14:textId="77777777" w:rsidR="006379F5" w:rsidRDefault="006379F5">
            <w:pPr>
              <w:pStyle w:val="ConsPlusNormal"/>
            </w:pPr>
          </w:p>
        </w:tc>
        <w:tc>
          <w:tcPr>
            <w:tcW w:w="3418" w:type="dxa"/>
          </w:tcPr>
          <w:p w14:paraId="4F6DA084" w14:textId="77777777" w:rsidR="006379F5" w:rsidRDefault="006379F5">
            <w:pPr>
              <w:pStyle w:val="ConsPlusNormal"/>
            </w:pPr>
          </w:p>
        </w:tc>
        <w:tc>
          <w:tcPr>
            <w:tcW w:w="3372" w:type="dxa"/>
          </w:tcPr>
          <w:p w14:paraId="3BB3BF65" w14:textId="77777777" w:rsidR="006379F5" w:rsidRDefault="006379F5">
            <w:pPr>
              <w:pStyle w:val="ConsPlusNormal"/>
            </w:pPr>
          </w:p>
        </w:tc>
      </w:tr>
      <w:tr w:rsidR="006379F5" w14:paraId="56F77678" w14:textId="77777777">
        <w:tblPrEx>
          <w:tblBorders>
            <w:insideH w:val="single" w:sz="4" w:space="0" w:color="auto"/>
          </w:tblBorders>
        </w:tblPrEx>
        <w:tc>
          <w:tcPr>
            <w:tcW w:w="680" w:type="dxa"/>
            <w:vAlign w:val="center"/>
          </w:tcPr>
          <w:p w14:paraId="30B257C3" w14:textId="77777777" w:rsidR="006379F5" w:rsidRDefault="006379F5">
            <w:pPr>
              <w:pStyle w:val="ConsPlusNormal"/>
            </w:pPr>
            <w:r>
              <w:t>9.13</w:t>
            </w:r>
          </w:p>
        </w:tc>
        <w:tc>
          <w:tcPr>
            <w:tcW w:w="2041" w:type="dxa"/>
            <w:vAlign w:val="center"/>
          </w:tcPr>
          <w:p w14:paraId="44DD9627" w14:textId="77777777" w:rsidR="006379F5" w:rsidRDefault="006379F5">
            <w:pPr>
              <w:pStyle w:val="ConsPlusNormal"/>
            </w:pPr>
            <w:r>
              <w:t>Средства управления процессами организации/Средства управления складом и цепочками поставок (WMS, SCM)</w:t>
            </w:r>
          </w:p>
        </w:tc>
        <w:tc>
          <w:tcPr>
            <w:tcW w:w="1984" w:type="dxa"/>
          </w:tcPr>
          <w:p w14:paraId="03D6267F" w14:textId="77777777" w:rsidR="006379F5" w:rsidRDefault="006379F5">
            <w:pPr>
              <w:pStyle w:val="ConsPlusNormal"/>
            </w:pPr>
          </w:p>
        </w:tc>
        <w:tc>
          <w:tcPr>
            <w:tcW w:w="2097" w:type="dxa"/>
          </w:tcPr>
          <w:p w14:paraId="498F7ED3" w14:textId="77777777" w:rsidR="006379F5" w:rsidRDefault="006379F5">
            <w:pPr>
              <w:pStyle w:val="ConsPlusNormal"/>
            </w:pPr>
          </w:p>
        </w:tc>
        <w:tc>
          <w:tcPr>
            <w:tcW w:w="3418" w:type="dxa"/>
          </w:tcPr>
          <w:p w14:paraId="21013055" w14:textId="77777777" w:rsidR="006379F5" w:rsidRDefault="006379F5">
            <w:pPr>
              <w:pStyle w:val="ConsPlusNormal"/>
            </w:pPr>
          </w:p>
        </w:tc>
        <w:tc>
          <w:tcPr>
            <w:tcW w:w="3372" w:type="dxa"/>
          </w:tcPr>
          <w:p w14:paraId="45A7F1E3" w14:textId="77777777" w:rsidR="006379F5" w:rsidRDefault="006379F5">
            <w:pPr>
              <w:pStyle w:val="ConsPlusNormal"/>
            </w:pPr>
          </w:p>
        </w:tc>
      </w:tr>
      <w:tr w:rsidR="006379F5" w14:paraId="38BA6116" w14:textId="77777777">
        <w:tblPrEx>
          <w:tblBorders>
            <w:insideH w:val="single" w:sz="4" w:space="0" w:color="auto"/>
          </w:tblBorders>
        </w:tblPrEx>
        <w:tc>
          <w:tcPr>
            <w:tcW w:w="680" w:type="dxa"/>
            <w:vAlign w:val="center"/>
          </w:tcPr>
          <w:p w14:paraId="6E88ADBC" w14:textId="77777777" w:rsidR="006379F5" w:rsidRDefault="006379F5">
            <w:pPr>
              <w:pStyle w:val="ConsPlusNormal"/>
            </w:pPr>
            <w:r>
              <w:t>9.14</w:t>
            </w:r>
          </w:p>
        </w:tc>
        <w:tc>
          <w:tcPr>
            <w:tcW w:w="2041" w:type="dxa"/>
            <w:vAlign w:val="center"/>
          </w:tcPr>
          <w:p w14:paraId="0C7E04D4" w14:textId="77777777" w:rsidR="006379F5" w:rsidRDefault="006379F5">
            <w:pPr>
              <w:pStyle w:val="ConsPlusNormal"/>
            </w:pPr>
            <w:r>
              <w:t>Средства управления процессами организации/Средства централизованного управления конечными устройствами</w:t>
            </w:r>
          </w:p>
        </w:tc>
        <w:tc>
          <w:tcPr>
            <w:tcW w:w="1984" w:type="dxa"/>
          </w:tcPr>
          <w:p w14:paraId="598BF27C" w14:textId="77777777" w:rsidR="006379F5" w:rsidRDefault="006379F5">
            <w:pPr>
              <w:pStyle w:val="ConsPlusNormal"/>
            </w:pPr>
          </w:p>
        </w:tc>
        <w:tc>
          <w:tcPr>
            <w:tcW w:w="2097" w:type="dxa"/>
          </w:tcPr>
          <w:p w14:paraId="68E26519" w14:textId="77777777" w:rsidR="006379F5" w:rsidRDefault="006379F5">
            <w:pPr>
              <w:pStyle w:val="ConsPlusNormal"/>
            </w:pPr>
          </w:p>
        </w:tc>
        <w:tc>
          <w:tcPr>
            <w:tcW w:w="3418" w:type="dxa"/>
          </w:tcPr>
          <w:p w14:paraId="504D590E" w14:textId="77777777" w:rsidR="006379F5" w:rsidRDefault="006379F5">
            <w:pPr>
              <w:pStyle w:val="ConsPlusNormal"/>
            </w:pPr>
          </w:p>
        </w:tc>
        <w:tc>
          <w:tcPr>
            <w:tcW w:w="3372" w:type="dxa"/>
          </w:tcPr>
          <w:p w14:paraId="425E5A48" w14:textId="77777777" w:rsidR="006379F5" w:rsidRDefault="006379F5">
            <w:pPr>
              <w:pStyle w:val="ConsPlusNormal"/>
            </w:pPr>
          </w:p>
        </w:tc>
      </w:tr>
      <w:tr w:rsidR="006379F5" w14:paraId="3D52E4F2" w14:textId="77777777">
        <w:tblPrEx>
          <w:tblBorders>
            <w:insideH w:val="single" w:sz="4" w:space="0" w:color="auto"/>
          </w:tblBorders>
        </w:tblPrEx>
        <w:tc>
          <w:tcPr>
            <w:tcW w:w="680" w:type="dxa"/>
            <w:vAlign w:val="center"/>
          </w:tcPr>
          <w:p w14:paraId="612B562B" w14:textId="77777777" w:rsidR="006379F5" w:rsidRDefault="006379F5">
            <w:pPr>
              <w:pStyle w:val="ConsPlusNormal"/>
            </w:pPr>
            <w:r>
              <w:t>10.1</w:t>
            </w:r>
          </w:p>
        </w:tc>
        <w:tc>
          <w:tcPr>
            <w:tcW w:w="2041" w:type="dxa"/>
            <w:vAlign w:val="center"/>
          </w:tcPr>
          <w:p w14:paraId="56958CE8" w14:textId="77777777" w:rsidR="006379F5" w:rsidRDefault="006379F5">
            <w:pPr>
              <w:pStyle w:val="ConsPlusNormal"/>
            </w:pPr>
            <w:r>
              <w:t>Средства обработки и визуализации массивов данных/Средства обработки Больших Данных (BigData)</w:t>
            </w:r>
          </w:p>
        </w:tc>
        <w:tc>
          <w:tcPr>
            <w:tcW w:w="1984" w:type="dxa"/>
          </w:tcPr>
          <w:p w14:paraId="424B7F97" w14:textId="77777777" w:rsidR="006379F5" w:rsidRDefault="006379F5">
            <w:pPr>
              <w:pStyle w:val="ConsPlusNormal"/>
            </w:pPr>
          </w:p>
        </w:tc>
        <w:tc>
          <w:tcPr>
            <w:tcW w:w="2097" w:type="dxa"/>
          </w:tcPr>
          <w:p w14:paraId="656A9F7E" w14:textId="77777777" w:rsidR="006379F5" w:rsidRDefault="006379F5">
            <w:pPr>
              <w:pStyle w:val="ConsPlusNormal"/>
            </w:pPr>
          </w:p>
        </w:tc>
        <w:tc>
          <w:tcPr>
            <w:tcW w:w="3418" w:type="dxa"/>
          </w:tcPr>
          <w:p w14:paraId="4675843B" w14:textId="77777777" w:rsidR="006379F5" w:rsidRDefault="006379F5">
            <w:pPr>
              <w:pStyle w:val="ConsPlusNormal"/>
            </w:pPr>
          </w:p>
        </w:tc>
        <w:tc>
          <w:tcPr>
            <w:tcW w:w="3372" w:type="dxa"/>
          </w:tcPr>
          <w:p w14:paraId="255EB502" w14:textId="77777777" w:rsidR="006379F5" w:rsidRDefault="006379F5">
            <w:pPr>
              <w:pStyle w:val="ConsPlusNormal"/>
            </w:pPr>
          </w:p>
        </w:tc>
      </w:tr>
      <w:tr w:rsidR="006379F5" w14:paraId="3900BF4A" w14:textId="77777777">
        <w:tblPrEx>
          <w:tblBorders>
            <w:insideH w:val="single" w:sz="4" w:space="0" w:color="auto"/>
          </w:tblBorders>
        </w:tblPrEx>
        <w:tc>
          <w:tcPr>
            <w:tcW w:w="680" w:type="dxa"/>
            <w:vAlign w:val="center"/>
          </w:tcPr>
          <w:p w14:paraId="3025DBE0" w14:textId="77777777" w:rsidR="006379F5" w:rsidRDefault="006379F5">
            <w:pPr>
              <w:pStyle w:val="ConsPlusNormal"/>
            </w:pPr>
            <w:r>
              <w:t>10.2</w:t>
            </w:r>
          </w:p>
        </w:tc>
        <w:tc>
          <w:tcPr>
            <w:tcW w:w="2041" w:type="dxa"/>
            <w:vAlign w:val="center"/>
          </w:tcPr>
          <w:p w14:paraId="3770F08D" w14:textId="77777777" w:rsidR="006379F5" w:rsidRDefault="006379F5">
            <w:pPr>
              <w:pStyle w:val="ConsPlusNormal"/>
            </w:pPr>
            <w:r>
              <w:t xml:space="preserve">Средства обработки и визуализации </w:t>
            </w:r>
            <w:r>
              <w:lastRenderedPageBreak/>
              <w:t>массивов данных/Средства обработки и анализа геологических и геофизических данных</w:t>
            </w:r>
          </w:p>
        </w:tc>
        <w:tc>
          <w:tcPr>
            <w:tcW w:w="1984" w:type="dxa"/>
          </w:tcPr>
          <w:p w14:paraId="02C91257" w14:textId="77777777" w:rsidR="006379F5" w:rsidRDefault="006379F5">
            <w:pPr>
              <w:pStyle w:val="ConsPlusNormal"/>
            </w:pPr>
          </w:p>
        </w:tc>
        <w:tc>
          <w:tcPr>
            <w:tcW w:w="2097" w:type="dxa"/>
          </w:tcPr>
          <w:p w14:paraId="76D14129" w14:textId="77777777" w:rsidR="006379F5" w:rsidRDefault="006379F5">
            <w:pPr>
              <w:pStyle w:val="ConsPlusNormal"/>
            </w:pPr>
          </w:p>
        </w:tc>
        <w:tc>
          <w:tcPr>
            <w:tcW w:w="3418" w:type="dxa"/>
          </w:tcPr>
          <w:p w14:paraId="54BDAC85" w14:textId="77777777" w:rsidR="006379F5" w:rsidRDefault="006379F5">
            <w:pPr>
              <w:pStyle w:val="ConsPlusNormal"/>
            </w:pPr>
          </w:p>
        </w:tc>
        <w:tc>
          <w:tcPr>
            <w:tcW w:w="3372" w:type="dxa"/>
          </w:tcPr>
          <w:p w14:paraId="0B904702" w14:textId="77777777" w:rsidR="006379F5" w:rsidRDefault="006379F5">
            <w:pPr>
              <w:pStyle w:val="ConsPlusNormal"/>
            </w:pPr>
          </w:p>
        </w:tc>
      </w:tr>
      <w:tr w:rsidR="006379F5" w14:paraId="7EC80090" w14:textId="77777777">
        <w:tblPrEx>
          <w:tblBorders>
            <w:insideH w:val="single" w:sz="4" w:space="0" w:color="auto"/>
          </w:tblBorders>
        </w:tblPrEx>
        <w:tc>
          <w:tcPr>
            <w:tcW w:w="680" w:type="dxa"/>
            <w:vAlign w:val="center"/>
          </w:tcPr>
          <w:p w14:paraId="6CB7501F" w14:textId="77777777" w:rsidR="006379F5" w:rsidRDefault="006379F5">
            <w:pPr>
              <w:pStyle w:val="ConsPlusNormal"/>
            </w:pPr>
            <w:r>
              <w:t>10.3</w:t>
            </w:r>
          </w:p>
        </w:tc>
        <w:tc>
          <w:tcPr>
            <w:tcW w:w="2041" w:type="dxa"/>
          </w:tcPr>
          <w:p w14:paraId="4F89B816" w14:textId="77777777" w:rsidR="006379F5" w:rsidRDefault="006379F5">
            <w:pPr>
              <w:pStyle w:val="ConsPlusNormal"/>
            </w:pPr>
            <w:r>
              <w:t>Средства обработки и визуализации массивов данных/Средства математического и имитационного моделирования</w:t>
            </w:r>
          </w:p>
        </w:tc>
        <w:tc>
          <w:tcPr>
            <w:tcW w:w="1984" w:type="dxa"/>
          </w:tcPr>
          <w:p w14:paraId="71680386" w14:textId="77777777" w:rsidR="006379F5" w:rsidRDefault="006379F5">
            <w:pPr>
              <w:pStyle w:val="ConsPlusNormal"/>
            </w:pPr>
          </w:p>
        </w:tc>
        <w:tc>
          <w:tcPr>
            <w:tcW w:w="2097" w:type="dxa"/>
          </w:tcPr>
          <w:p w14:paraId="3E5C1C39" w14:textId="77777777" w:rsidR="006379F5" w:rsidRDefault="006379F5">
            <w:pPr>
              <w:pStyle w:val="ConsPlusNormal"/>
            </w:pPr>
          </w:p>
        </w:tc>
        <w:tc>
          <w:tcPr>
            <w:tcW w:w="3418" w:type="dxa"/>
          </w:tcPr>
          <w:p w14:paraId="6EB389F3" w14:textId="77777777" w:rsidR="006379F5" w:rsidRDefault="006379F5">
            <w:pPr>
              <w:pStyle w:val="ConsPlusNormal"/>
            </w:pPr>
          </w:p>
        </w:tc>
        <w:tc>
          <w:tcPr>
            <w:tcW w:w="3372" w:type="dxa"/>
          </w:tcPr>
          <w:p w14:paraId="78C027E9" w14:textId="77777777" w:rsidR="006379F5" w:rsidRDefault="006379F5">
            <w:pPr>
              <w:pStyle w:val="ConsPlusNormal"/>
            </w:pPr>
          </w:p>
        </w:tc>
      </w:tr>
      <w:tr w:rsidR="006379F5" w14:paraId="2AAF1C1C" w14:textId="77777777">
        <w:tblPrEx>
          <w:tblBorders>
            <w:insideH w:val="single" w:sz="4" w:space="0" w:color="auto"/>
          </w:tblBorders>
        </w:tblPrEx>
        <w:tc>
          <w:tcPr>
            <w:tcW w:w="680" w:type="dxa"/>
            <w:vAlign w:val="center"/>
          </w:tcPr>
          <w:p w14:paraId="59CA9C4E" w14:textId="77777777" w:rsidR="006379F5" w:rsidRDefault="006379F5">
            <w:pPr>
              <w:pStyle w:val="ConsPlusNormal"/>
            </w:pPr>
            <w:r>
              <w:t>10.4</w:t>
            </w:r>
          </w:p>
        </w:tc>
        <w:tc>
          <w:tcPr>
            <w:tcW w:w="2041" w:type="dxa"/>
            <w:vAlign w:val="center"/>
          </w:tcPr>
          <w:p w14:paraId="4CDB5040" w14:textId="77777777" w:rsidR="006379F5" w:rsidRDefault="006379F5">
            <w:pPr>
              <w:pStyle w:val="ConsPlusNormal"/>
            </w:pPr>
            <w:r>
              <w:t>Средства обработки и визуализации массивов данных/Средства управления информационными ресурсами и средства управления основными данными (ECM, MDM)</w:t>
            </w:r>
          </w:p>
        </w:tc>
        <w:tc>
          <w:tcPr>
            <w:tcW w:w="1984" w:type="dxa"/>
          </w:tcPr>
          <w:p w14:paraId="14A28104" w14:textId="77777777" w:rsidR="006379F5" w:rsidRDefault="006379F5">
            <w:pPr>
              <w:pStyle w:val="ConsPlusNormal"/>
            </w:pPr>
          </w:p>
        </w:tc>
        <w:tc>
          <w:tcPr>
            <w:tcW w:w="2097" w:type="dxa"/>
          </w:tcPr>
          <w:p w14:paraId="393C4128" w14:textId="77777777" w:rsidR="006379F5" w:rsidRDefault="006379F5">
            <w:pPr>
              <w:pStyle w:val="ConsPlusNormal"/>
            </w:pPr>
          </w:p>
        </w:tc>
        <w:tc>
          <w:tcPr>
            <w:tcW w:w="3418" w:type="dxa"/>
          </w:tcPr>
          <w:p w14:paraId="579C790A" w14:textId="77777777" w:rsidR="006379F5" w:rsidRDefault="006379F5">
            <w:pPr>
              <w:pStyle w:val="ConsPlusNormal"/>
            </w:pPr>
          </w:p>
        </w:tc>
        <w:tc>
          <w:tcPr>
            <w:tcW w:w="3372" w:type="dxa"/>
          </w:tcPr>
          <w:p w14:paraId="28DC68D9" w14:textId="77777777" w:rsidR="006379F5" w:rsidRDefault="006379F5">
            <w:pPr>
              <w:pStyle w:val="ConsPlusNormal"/>
            </w:pPr>
          </w:p>
        </w:tc>
      </w:tr>
      <w:tr w:rsidR="006379F5" w14:paraId="719B2F5B" w14:textId="77777777">
        <w:tblPrEx>
          <w:tblBorders>
            <w:insideH w:val="single" w:sz="4" w:space="0" w:color="auto"/>
          </w:tblBorders>
        </w:tblPrEx>
        <w:tc>
          <w:tcPr>
            <w:tcW w:w="680" w:type="dxa"/>
            <w:vAlign w:val="center"/>
          </w:tcPr>
          <w:p w14:paraId="1AD61865" w14:textId="77777777" w:rsidR="006379F5" w:rsidRDefault="006379F5">
            <w:pPr>
              <w:pStyle w:val="ConsPlusNormal"/>
            </w:pPr>
            <w:r>
              <w:t>11.1</w:t>
            </w:r>
          </w:p>
        </w:tc>
        <w:tc>
          <w:tcPr>
            <w:tcW w:w="2041" w:type="dxa"/>
            <w:vAlign w:val="center"/>
          </w:tcPr>
          <w:p w14:paraId="22729357" w14:textId="77777777" w:rsidR="006379F5" w:rsidRDefault="006379F5">
            <w:pPr>
              <w:pStyle w:val="ConsPlusNormal"/>
            </w:pPr>
            <w:r>
              <w:t>Средства анализа данных/Инструменты извлечения и трансформации данных (ETL)</w:t>
            </w:r>
          </w:p>
        </w:tc>
        <w:tc>
          <w:tcPr>
            <w:tcW w:w="1984" w:type="dxa"/>
          </w:tcPr>
          <w:p w14:paraId="208B305F" w14:textId="77777777" w:rsidR="006379F5" w:rsidRDefault="006379F5">
            <w:pPr>
              <w:pStyle w:val="ConsPlusNormal"/>
            </w:pPr>
          </w:p>
        </w:tc>
        <w:tc>
          <w:tcPr>
            <w:tcW w:w="2097" w:type="dxa"/>
          </w:tcPr>
          <w:p w14:paraId="16CB7618" w14:textId="77777777" w:rsidR="006379F5" w:rsidRDefault="006379F5">
            <w:pPr>
              <w:pStyle w:val="ConsPlusNormal"/>
            </w:pPr>
          </w:p>
        </w:tc>
        <w:tc>
          <w:tcPr>
            <w:tcW w:w="3418" w:type="dxa"/>
          </w:tcPr>
          <w:p w14:paraId="167E386F" w14:textId="77777777" w:rsidR="006379F5" w:rsidRDefault="006379F5">
            <w:pPr>
              <w:pStyle w:val="ConsPlusNormal"/>
            </w:pPr>
          </w:p>
        </w:tc>
        <w:tc>
          <w:tcPr>
            <w:tcW w:w="3372" w:type="dxa"/>
          </w:tcPr>
          <w:p w14:paraId="0347B945" w14:textId="77777777" w:rsidR="006379F5" w:rsidRDefault="006379F5">
            <w:pPr>
              <w:pStyle w:val="ConsPlusNormal"/>
            </w:pPr>
          </w:p>
        </w:tc>
      </w:tr>
      <w:tr w:rsidR="006379F5" w14:paraId="50DD4A7E" w14:textId="77777777">
        <w:tblPrEx>
          <w:tblBorders>
            <w:insideH w:val="single" w:sz="4" w:space="0" w:color="auto"/>
          </w:tblBorders>
        </w:tblPrEx>
        <w:tc>
          <w:tcPr>
            <w:tcW w:w="680" w:type="dxa"/>
            <w:vAlign w:val="center"/>
          </w:tcPr>
          <w:p w14:paraId="6974A51A" w14:textId="77777777" w:rsidR="006379F5" w:rsidRDefault="006379F5">
            <w:pPr>
              <w:pStyle w:val="ConsPlusNormal"/>
            </w:pPr>
            <w:r>
              <w:lastRenderedPageBreak/>
              <w:t>11.2</w:t>
            </w:r>
          </w:p>
        </w:tc>
        <w:tc>
          <w:tcPr>
            <w:tcW w:w="2041" w:type="dxa"/>
            <w:vAlign w:val="center"/>
          </w:tcPr>
          <w:p w14:paraId="3AEECEB5" w14:textId="77777777" w:rsidR="006379F5" w:rsidRDefault="006379F5">
            <w:pPr>
              <w:pStyle w:val="ConsPlusNormal"/>
            </w:pPr>
            <w:r>
              <w:t>Средства анализа данных/Предметно-ориентированные информационные базы данных (EDW)</w:t>
            </w:r>
          </w:p>
        </w:tc>
        <w:tc>
          <w:tcPr>
            <w:tcW w:w="1984" w:type="dxa"/>
          </w:tcPr>
          <w:p w14:paraId="767CBDAF" w14:textId="77777777" w:rsidR="006379F5" w:rsidRDefault="006379F5">
            <w:pPr>
              <w:pStyle w:val="ConsPlusNormal"/>
            </w:pPr>
          </w:p>
        </w:tc>
        <w:tc>
          <w:tcPr>
            <w:tcW w:w="2097" w:type="dxa"/>
          </w:tcPr>
          <w:p w14:paraId="2A85CACD" w14:textId="77777777" w:rsidR="006379F5" w:rsidRDefault="006379F5">
            <w:pPr>
              <w:pStyle w:val="ConsPlusNormal"/>
            </w:pPr>
          </w:p>
        </w:tc>
        <w:tc>
          <w:tcPr>
            <w:tcW w:w="3418" w:type="dxa"/>
          </w:tcPr>
          <w:p w14:paraId="69C1E76C" w14:textId="77777777" w:rsidR="006379F5" w:rsidRDefault="006379F5">
            <w:pPr>
              <w:pStyle w:val="ConsPlusNormal"/>
            </w:pPr>
          </w:p>
        </w:tc>
        <w:tc>
          <w:tcPr>
            <w:tcW w:w="3372" w:type="dxa"/>
          </w:tcPr>
          <w:p w14:paraId="4ED808FA" w14:textId="77777777" w:rsidR="006379F5" w:rsidRDefault="006379F5">
            <w:pPr>
              <w:pStyle w:val="ConsPlusNormal"/>
            </w:pPr>
          </w:p>
        </w:tc>
      </w:tr>
      <w:tr w:rsidR="006379F5" w14:paraId="5CEB27DB" w14:textId="77777777">
        <w:tblPrEx>
          <w:tblBorders>
            <w:insideH w:val="single" w:sz="4" w:space="0" w:color="auto"/>
          </w:tblBorders>
        </w:tblPrEx>
        <w:tc>
          <w:tcPr>
            <w:tcW w:w="680" w:type="dxa"/>
            <w:vAlign w:val="center"/>
          </w:tcPr>
          <w:p w14:paraId="547F9E49" w14:textId="77777777" w:rsidR="006379F5" w:rsidRDefault="006379F5">
            <w:pPr>
              <w:pStyle w:val="ConsPlusNormal"/>
            </w:pPr>
            <w:r>
              <w:t>11.3</w:t>
            </w:r>
          </w:p>
        </w:tc>
        <w:tc>
          <w:tcPr>
            <w:tcW w:w="2041" w:type="dxa"/>
            <w:vAlign w:val="center"/>
          </w:tcPr>
          <w:p w14:paraId="3EE8408B" w14:textId="77777777" w:rsidR="006379F5" w:rsidRDefault="006379F5">
            <w:pPr>
              <w:pStyle w:val="ConsPlusNormal"/>
            </w:pPr>
            <w:r>
              <w:t>Средства анализа данных/Средства аналитической обработки в реальном времени (OLAP)</w:t>
            </w:r>
          </w:p>
        </w:tc>
        <w:tc>
          <w:tcPr>
            <w:tcW w:w="1984" w:type="dxa"/>
          </w:tcPr>
          <w:p w14:paraId="6F00EF28" w14:textId="77777777" w:rsidR="006379F5" w:rsidRDefault="006379F5">
            <w:pPr>
              <w:pStyle w:val="ConsPlusNormal"/>
            </w:pPr>
          </w:p>
        </w:tc>
        <w:tc>
          <w:tcPr>
            <w:tcW w:w="2097" w:type="dxa"/>
          </w:tcPr>
          <w:p w14:paraId="11E3C97F" w14:textId="77777777" w:rsidR="006379F5" w:rsidRDefault="006379F5">
            <w:pPr>
              <w:pStyle w:val="ConsPlusNormal"/>
            </w:pPr>
          </w:p>
        </w:tc>
        <w:tc>
          <w:tcPr>
            <w:tcW w:w="3418" w:type="dxa"/>
          </w:tcPr>
          <w:p w14:paraId="6AB5B944" w14:textId="77777777" w:rsidR="006379F5" w:rsidRDefault="006379F5">
            <w:pPr>
              <w:pStyle w:val="ConsPlusNormal"/>
            </w:pPr>
          </w:p>
        </w:tc>
        <w:tc>
          <w:tcPr>
            <w:tcW w:w="3372" w:type="dxa"/>
          </w:tcPr>
          <w:p w14:paraId="58916561" w14:textId="77777777" w:rsidR="006379F5" w:rsidRDefault="006379F5">
            <w:pPr>
              <w:pStyle w:val="ConsPlusNormal"/>
            </w:pPr>
          </w:p>
        </w:tc>
      </w:tr>
      <w:tr w:rsidR="006379F5" w14:paraId="2A9552BF" w14:textId="77777777">
        <w:tblPrEx>
          <w:tblBorders>
            <w:insideH w:val="single" w:sz="4" w:space="0" w:color="auto"/>
          </w:tblBorders>
        </w:tblPrEx>
        <w:tc>
          <w:tcPr>
            <w:tcW w:w="680" w:type="dxa"/>
            <w:vAlign w:val="center"/>
          </w:tcPr>
          <w:p w14:paraId="4464F2CC" w14:textId="77777777" w:rsidR="006379F5" w:rsidRDefault="006379F5">
            <w:pPr>
              <w:pStyle w:val="ConsPlusNormal"/>
            </w:pPr>
            <w:r>
              <w:t>11.4</w:t>
            </w:r>
          </w:p>
        </w:tc>
        <w:tc>
          <w:tcPr>
            <w:tcW w:w="2041" w:type="dxa"/>
            <w:vAlign w:val="center"/>
          </w:tcPr>
          <w:p w14:paraId="6FC347B6" w14:textId="77777777" w:rsidR="006379F5" w:rsidRDefault="006379F5">
            <w:pPr>
              <w:pStyle w:val="ConsPlusNormal"/>
            </w:pPr>
            <w:r>
              <w:t>Средства анализа данных/Средства интеллектуального анализа данных (Data Mining)</w:t>
            </w:r>
          </w:p>
        </w:tc>
        <w:tc>
          <w:tcPr>
            <w:tcW w:w="1984" w:type="dxa"/>
          </w:tcPr>
          <w:p w14:paraId="31A2F586" w14:textId="77777777" w:rsidR="006379F5" w:rsidRDefault="006379F5">
            <w:pPr>
              <w:pStyle w:val="ConsPlusNormal"/>
            </w:pPr>
          </w:p>
        </w:tc>
        <w:tc>
          <w:tcPr>
            <w:tcW w:w="2097" w:type="dxa"/>
          </w:tcPr>
          <w:p w14:paraId="53B1D871" w14:textId="77777777" w:rsidR="006379F5" w:rsidRDefault="006379F5">
            <w:pPr>
              <w:pStyle w:val="ConsPlusNormal"/>
            </w:pPr>
          </w:p>
        </w:tc>
        <w:tc>
          <w:tcPr>
            <w:tcW w:w="3418" w:type="dxa"/>
          </w:tcPr>
          <w:p w14:paraId="68C93AD2" w14:textId="77777777" w:rsidR="006379F5" w:rsidRDefault="006379F5">
            <w:pPr>
              <w:pStyle w:val="ConsPlusNormal"/>
            </w:pPr>
          </w:p>
        </w:tc>
        <w:tc>
          <w:tcPr>
            <w:tcW w:w="3372" w:type="dxa"/>
          </w:tcPr>
          <w:p w14:paraId="0AE266FB" w14:textId="77777777" w:rsidR="006379F5" w:rsidRDefault="006379F5">
            <w:pPr>
              <w:pStyle w:val="ConsPlusNormal"/>
            </w:pPr>
          </w:p>
        </w:tc>
      </w:tr>
      <w:tr w:rsidR="006379F5" w14:paraId="3A7701B3" w14:textId="77777777">
        <w:tblPrEx>
          <w:tblBorders>
            <w:insideH w:val="single" w:sz="4" w:space="0" w:color="auto"/>
          </w:tblBorders>
        </w:tblPrEx>
        <w:tc>
          <w:tcPr>
            <w:tcW w:w="680" w:type="dxa"/>
            <w:vAlign w:val="center"/>
          </w:tcPr>
          <w:p w14:paraId="3D943FA1" w14:textId="77777777" w:rsidR="006379F5" w:rsidRDefault="006379F5">
            <w:pPr>
              <w:pStyle w:val="ConsPlusNormal"/>
            </w:pPr>
            <w:r>
              <w:t>11.5</w:t>
            </w:r>
          </w:p>
        </w:tc>
        <w:tc>
          <w:tcPr>
            <w:tcW w:w="2041" w:type="dxa"/>
            <w:vAlign w:val="center"/>
          </w:tcPr>
          <w:p w14:paraId="7B59DFF2" w14:textId="77777777" w:rsidR="006379F5" w:rsidRDefault="006379F5">
            <w:pPr>
              <w:pStyle w:val="ConsPlusNormal"/>
            </w:pPr>
            <w:r>
              <w:t>Средства анализа данных/Средства поддержки принятия решений (DSS)</w:t>
            </w:r>
          </w:p>
        </w:tc>
        <w:tc>
          <w:tcPr>
            <w:tcW w:w="1984" w:type="dxa"/>
          </w:tcPr>
          <w:p w14:paraId="41F14CA9" w14:textId="77777777" w:rsidR="006379F5" w:rsidRDefault="006379F5">
            <w:pPr>
              <w:pStyle w:val="ConsPlusNormal"/>
            </w:pPr>
          </w:p>
        </w:tc>
        <w:tc>
          <w:tcPr>
            <w:tcW w:w="2097" w:type="dxa"/>
          </w:tcPr>
          <w:p w14:paraId="6116D213" w14:textId="77777777" w:rsidR="006379F5" w:rsidRDefault="006379F5">
            <w:pPr>
              <w:pStyle w:val="ConsPlusNormal"/>
            </w:pPr>
          </w:p>
        </w:tc>
        <w:tc>
          <w:tcPr>
            <w:tcW w:w="3418" w:type="dxa"/>
          </w:tcPr>
          <w:p w14:paraId="43860535" w14:textId="77777777" w:rsidR="006379F5" w:rsidRDefault="006379F5">
            <w:pPr>
              <w:pStyle w:val="ConsPlusNormal"/>
            </w:pPr>
          </w:p>
        </w:tc>
        <w:tc>
          <w:tcPr>
            <w:tcW w:w="3372" w:type="dxa"/>
          </w:tcPr>
          <w:p w14:paraId="0782A816" w14:textId="77777777" w:rsidR="006379F5" w:rsidRDefault="006379F5">
            <w:pPr>
              <w:pStyle w:val="ConsPlusNormal"/>
            </w:pPr>
          </w:p>
        </w:tc>
      </w:tr>
      <w:tr w:rsidR="006379F5" w14:paraId="35CEFD6C" w14:textId="77777777">
        <w:tblPrEx>
          <w:tblBorders>
            <w:insideH w:val="single" w:sz="4" w:space="0" w:color="auto"/>
          </w:tblBorders>
        </w:tblPrEx>
        <w:tc>
          <w:tcPr>
            <w:tcW w:w="680" w:type="dxa"/>
            <w:vAlign w:val="center"/>
          </w:tcPr>
          <w:p w14:paraId="0289023A" w14:textId="77777777" w:rsidR="006379F5" w:rsidRDefault="006379F5">
            <w:pPr>
              <w:pStyle w:val="ConsPlusNormal"/>
            </w:pPr>
            <w:r>
              <w:t>11.6</w:t>
            </w:r>
          </w:p>
        </w:tc>
        <w:tc>
          <w:tcPr>
            <w:tcW w:w="2041" w:type="dxa"/>
            <w:vAlign w:val="center"/>
          </w:tcPr>
          <w:p w14:paraId="5D272883" w14:textId="77777777" w:rsidR="006379F5" w:rsidRDefault="006379F5">
            <w:pPr>
              <w:pStyle w:val="ConsPlusNormal"/>
            </w:pPr>
            <w:r>
              <w:t>Средства анализа данных/Инструменты обработки, анализа и распознавания изображений</w:t>
            </w:r>
          </w:p>
        </w:tc>
        <w:tc>
          <w:tcPr>
            <w:tcW w:w="1984" w:type="dxa"/>
          </w:tcPr>
          <w:p w14:paraId="424A0155" w14:textId="77777777" w:rsidR="006379F5" w:rsidRDefault="006379F5">
            <w:pPr>
              <w:pStyle w:val="ConsPlusNormal"/>
            </w:pPr>
          </w:p>
        </w:tc>
        <w:tc>
          <w:tcPr>
            <w:tcW w:w="2097" w:type="dxa"/>
          </w:tcPr>
          <w:p w14:paraId="2C21FF42" w14:textId="77777777" w:rsidR="006379F5" w:rsidRDefault="006379F5">
            <w:pPr>
              <w:pStyle w:val="ConsPlusNormal"/>
            </w:pPr>
          </w:p>
        </w:tc>
        <w:tc>
          <w:tcPr>
            <w:tcW w:w="3418" w:type="dxa"/>
          </w:tcPr>
          <w:p w14:paraId="2F4A579A" w14:textId="77777777" w:rsidR="006379F5" w:rsidRDefault="006379F5">
            <w:pPr>
              <w:pStyle w:val="ConsPlusNormal"/>
            </w:pPr>
          </w:p>
        </w:tc>
        <w:tc>
          <w:tcPr>
            <w:tcW w:w="3372" w:type="dxa"/>
          </w:tcPr>
          <w:p w14:paraId="520F7381" w14:textId="77777777" w:rsidR="006379F5" w:rsidRDefault="006379F5">
            <w:pPr>
              <w:pStyle w:val="ConsPlusNormal"/>
            </w:pPr>
          </w:p>
        </w:tc>
      </w:tr>
    </w:tbl>
    <w:p w14:paraId="60DCDEBD" w14:textId="77777777" w:rsidR="006379F5" w:rsidRDefault="006379F5">
      <w:pPr>
        <w:pStyle w:val="ConsPlusNormal"/>
        <w:sectPr w:rsidR="006379F5" w:rsidSect="006379F5">
          <w:pgSz w:w="16838" w:h="11905" w:orient="landscape"/>
          <w:pgMar w:top="1701" w:right="1134" w:bottom="850" w:left="1134" w:header="0" w:footer="0" w:gutter="0"/>
          <w:cols w:space="720"/>
          <w:titlePg/>
        </w:sectPr>
      </w:pPr>
    </w:p>
    <w:p w14:paraId="1459F5F1" w14:textId="77777777" w:rsidR="006379F5" w:rsidRDefault="006379F5">
      <w:pPr>
        <w:pStyle w:val="ConsPlusNormal"/>
        <w:jc w:val="both"/>
      </w:pPr>
    </w:p>
    <w:p w14:paraId="5A3CED00" w14:textId="77777777" w:rsidR="006379F5" w:rsidRDefault="006379F5">
      <w:pPr>
        <w:pStyle w:val="ConsPlusNormal"/>
        <w:ind w:firstLine="540"/>
        <w:jc w:val="both"/>
        <w:outlineLvl w:val="2"/>
      </w:pPr>
      <w:r>
        <w:t>1.2. Сведения о фактическом переходе государственной компании на использование российской радиоэлектронной продукции за __ полугодие ____ года</w:t>
      </w:r>
    </w:p>
    <w:p w14:paraId="6E5CF9A8"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27"/>
        <w:gridCol w:w="1814"/>
        <w:gridCol w:w="1814"/>
        <w:gridCol w:w="1814"/>
        <w:gridCol w:w="1814"/>
        <w:gridCol w:w="1644"/>
        <w:gridCol w:w="2267"/>
      </w:tblGrid>
      <w:tr w:rsidR="006379F5" w14:paraId="720C7C9D" w14:textId="77777777">
        <w:tc>
          <w:tcPr>
            <w:tcW w:w="510" w:type="dxa"/>
            <w:vMerge w:val="restart"/>
          </w:tcPr>
          <w:p w14:paraId="7FE28801" w14:textId="77777777" w:rsidR="006379F5" w:rsidRDefault="006379F5">
            <w:pPr>
              <w:pStyle w:val="ConsPlusNormal"/>
              <w:jc w:val="center"/>
            </w:pPr>
            <w:r>
              <w:t>N</w:t>
            </w:r>
          </w:p>
        </w:tc>
        <w:tc>
          <w:tcPr>
            <w:tcW w:w="1927" w:type="dxa"/>
            <w:vMerge w:val="restart"/>
          </w:tcPr>
          <w:p w14:paraId="308896CF" w14:textId="77777777" w:rsidR="006379F5" w:rsidRDefault="006379F5">
            <w:pPr>
              <w:pStyle w:val="ConsPlusNormal"/>
              <w:jc w:val="center"/>
            </w:pPr>
            <w:r>
              <w:t>Наименование радиоэлектронной продукции</w:t>
            </w:r>
          </w:p>
        </w:tc>
        <w:tc>
          <w:tcPr>
            <w:tcW w:w="1814" w:type="dxa"/>
          </w:tcPr>
          <w:p w14:paraId="030E5433" w14:textId="77777777" w:rsidR="006379F5" w:rsidRDefault="006379F5">
            <w:pPr>
              <w:pStyle w:val="ConsPlusNormal"/>
              <w:jc w:val="center"/>
            </w:pPr>
            <w:r>
              <w:t>Сведения о фактическом использовании радиоэлектронной продукции в государственной компании, ед.</w:t>
            </w:r>
          </w:p>
        </w:tc>
        <w:tc>
          <w:tcPr>
            <w:tcW w:w="3628" w:type="dxa"/>
            <w:gridSpan w:val="2"/>
          </w:tcPr>
          <w:p w14:paraId="57C0E990" w14:textId="77777777" w:rsidR="006379F5" w:rsidRDefault="006379F5">
            <w:pPr>
              <w:pStyle w:val="ConsPlusNormal"/>
              <w:jc w:val="center"/>
            </w:pPr>
            <w:r>
              <w:t>Сведения о достижении государственной компанией доли закупок радиоэлектронной продукции российского производства за __ полугодие ____ года</w:t>
            </w:r>
          </w:p>
        </w:tc>
        <w:tc>
          <w:tcPr>
            <w:tcW w:w="3458" w:type="dxa"/>
            <w:gridSpan w:val="2"/>
          </w:tcPr>
          <w:p w14:paraId="1ECD2CA2" w14:textId="77777777" w:rsidR="006379F5" w:rsidRDefault="006379F5">
            <w:pPr>
              <w:pStyle w:val="ConsPlusNormal"/>
              <w:jc w:val="center"/>
            </w:pPr>
            <w:r>
              <w:t>Сведения о достижении государственной компанией показателей количества использования радиоэлектронной продукции российского производства за __ полугодие ____ года</w:t>
            </w:r>
          </w:p>
        </w:tc>
        <w:tc>
          <w:tcPr>
            <w:tcW w:w="2267" w:type="dxa"/>
          </w:tcPr>
          <w:p w14:paraId="4035FBDF" w14:textId="77777777" w:rsidR="006379F5" w:rsidRDefault="006379F5">
            <w:pPr>
              <w:pStyle w:val="ConsPlusNormal"/>
              <w:jc w:val="center"/>
            </w:pPr>
            <w:r>
              <w:t>Сведения о ДЗО</w:t>
            </w:r>
          </w:p>
        </w:tc>
      </w:tr>
      <w:tr w:rsidR="006379F5" w14:paraId="53157BE1" w14:textId="77777777">
        <w:tc>
          <w:tcPr>
            <w:tcW w:w="510" w:type="dxa"/>
            <w:vMerge/>
          </w:tcPr>
          <w:p w14:paraId="641594BC" w14:textId="77777777" w:rsidR="006379F5" w:rsidRDefault="006379F5">
            <w:pPr>
              <w:pStyle w:val="ConsPlusNormal"/>
            </w:pPr>
          </w:p>
        </w:tc>
        <w:tc>
          <w:tcPr>
            <w:tcW w:w="1927" w:type="dxa"/>
            <w:vMerge/>
          </w:tcPr>
          <w:p w14:paraId="2AF7DA52" w14:textId="77777777" w:rsidR="006379F5" w:rsidRDefault="006379F5">
            <w:pPr>
              <w:pStyle w:val="ConsPlusNormal"/>
            </w:pPr>
          </w:p>
        </w:tc>
        <w:tc>
          <w:tcPr>
            <w:tcW w:w="1814" w:type="dxa"/>
          </w:tcPr>
          <w:p w14:paraId="017F5675" w14:textId="77777777" w:rsidR="006379F5" w:rsidRDefault="006379F5">
            <w:pPr>
              <w:pStyle w:val="ConsPlusNormal"/>
              <w:jc w:val="center"/>
            </w:pPr>
          </w:p>
        </w:tc>
        <w:tc>
          <w:tcPr>
            <w:tcW w:w="1814" w:type="dxa"/>
          </w:tcPr>
          <w:p w14:paraId="0D2471BE" w14:textId="77777777" w:rsidR="006379F5" w:rsidRDefault="006379F5">
            <w:pPr>
              <w:pStyle w:val="ConsPlusNormal"/>
              <w:jc w:val="center"/>
            </w:pPr>
            <w:r>
              <w:t>План, %</w:t>
            </w:r>
          </w:p>
        </w:tc>
        <w:tc>
          <w:tcPr>
            <w:tcW w:w="1814" w:type="dxa"/>
          </w:tcPr>
          <w:p w14:paraId="4A2C3215" w14:textId="77777777" w:rsidR="006379F5" w:rsidRDefault="006379F5">
            <w:pPr>
              <w:pStyle w:val="ConsPlusNormal"/>
              <w:jc w:val="center"/>
            </w:pPr>
            <w:r>
              <w:t>Факт, %</w:t>
            </w:r>
          </w:p>
        </w:tc>
        <w:tc>
          <w:tcPr>
            <w:tcW w:w="1814" w:type="dxa"/>
          </w:tcPr>
          <w:p w14:paraId="1C8A2D7B" w14:textId="77777777" w:rsidR="006379F5" w:rsidRDefault="006379F5">
            <w:pPr>
              <w:pStyle w:val="ConsPlusNormal"/>
              <w:jc w:val="center"/>
            </w:pPr>
            <w:r>
              <w:t>План, ед.</w:t>
            </w:r>
          </w:p>
        </w:tc>
        <w:tc>
          <w:tcPr>
            <w:tcW w:w="1644" w:type="dxa"/>
          </w:tcPr>
          <w:p w14:paraId="7BFF7B61" w14:textId="77777777" w:rsidR="006379F5" w:rsidRDefault="006379F5">
            <w:pPr>
              <w:pStyle w:val="ConsPlusNormal"/>
              <w:jc w:val="center"/>
            </w:pPr>
            <w:r>
              <w:t>Факт, ед.</w:t>
            </w:r>
          </w:p>
        </w:tc>
        <w:tc>
          <w:tcPr>
            <w:tcW w:w="2267" w:type="dxa"/>
            <w:vMerge w:val="restart"/>
          </w:tcPr>
          <w:p w14:paraId="132D452E" w14:textId="77777777" w:rsidR="006379F5" w:rsidRDefault="006379F5">
            <w:pPr>
              <w:pStyle w:val="ConsPlusNormal"/>
              <w:jc w:val="both"/>
            </w:pPr>
            <w:r>
              <w:t xml:space="preserve">1. В случае если, в соответствии с ранее согласованным Минцифры России подходом по организации цифровой трансформации ДЗО и в соответствии со стратегией, предусматривается, что установленные значения показателей эффективности являются консолидированными для головной госкомпании и для ее ДЗО (то есть показатели распространяются на каждое ДЗО), </w:t>
            </w:r>
            <w:r>
              <w:lastRenderedPageBreak/>
              <w:t>государственная компания указывает данный факт.</w:t>
            </w:r>
          </w:p>
          <w:p w14:paraId="4AC3C2D0" w14:textId="77777777" w:rsidR="006379F5" w:rsidRDefault="006379F5">
            <w:pPr>
              <w:pStyle w:val="ConsPlusNormal"/>
            </w:pPr>
            <w:r>
              <w:t>2. В случае если установленный плановый и фактический показатели являются консолидированными только для части ДЗО, то госкомпания указывает перечень ДЗО, для которых сведения учитывались при формировании приводимых показателей, и перечень ДЗО, для которых сведения не учитывались при формировании приводимых показателей</w:t>
            </w:r>
          </w:p>
        </w:tc>
      </w:tr>
      <w:tr w:rsidR="006379F5" w14:paraId="7F34606E" w14:textId="77777777">
        <w:tc>
          <w:tcPr>
            <w:tcW w:w="510" w:type="dxa"/>
            <w:vAlign w:val="center"/>
          </w:tcPr>
          <w:p w14:paraId="7A3E4A2A" w14:textId="77777777" w:rsidR="006379F5" w:rsidRDefault="006379F5">
            <w:pPr>
              <w:pStyle w:val="ConsPlusNormal"/>
            </w:pPr>
            <w:r>
              <w:t>1</w:t>
            </w:r>
          </w:p>
        </w:tc>
        <w:tc>
          <w:tcPr>
            <w:tcW w:w="1927" w:type="dxa"/>
          </w:tcPr>
          <w:p w14:paraId="42B02EE2" w14:textId="77777777" w:rsidR="006379F5" w:rsidRDefault="006379F5">
            <w:pPr>
              <w:pStyle w:val="ConsPlusNormal"/>
            </w:pPr>
            <w:r>
              <w:t>Лампы и трубки электронные вакуумные или газонаполненные с термокатодом, холодным катодом, фотокатодом, включая трубки электронно-лучевые</w:t>
            </w:r>
          </w:p>
        </w:tc>
        <w:tc>
          <w:tcPr>
            <w:tcW w:w="1814" w:type="dxa"/>
          </w:tcPr>
          <w:p w14:paraId="7C03773A" w14:textId="77777777" w:rsidR="006379F5" w:rsidRDefault="006379F5">
            <w:pPr>
              <w:pStyle w:val="ConsPlusNormal"/>
            </w:pPr>
            <w:r>
              <w:t>Указывается фактическое число (количество) используемой радиоэлектронной продукции соответствующего вида</w:t>
            </w:r>
          </w:p>
        </w:tc>
        <w:tc>
          <w:tcPr>
            <w:tcW w:w="1814" w:type="dxa"/>
          </w:tcPr>
          <w:p w14:paraId="2C01F830" w14:textId="77777777" w:rsidR="006379F5" w:rsidRDefault="006379F5">
            <w:pPr>
              <w:pStyle w:val="ConsPlusNormal"/>
            </w:pPr>
            <w:r>
              <w:t>Указывается плановое значение доли закупок РЭП российского производства на соответствующий год для соответствующей группы радиоэлектронной продукции в соответствии с утвержденным планом перехода государственной компании на использование российской РЭП.</w:t>
            </w:r>
          </w:p>
          <w:p w14:paraId="629B16B0" w14:textId="77777777" w:rsidR="006379F5" w:rsidRDefault="006379F5">
            <w:pPr>
              <w:pStyle w:val="ConsPlusNormal"/>
            </w:pPr>
            <w:r>
              <w:t xml:space="preserve">В случае, если </w:t>
            </w:r>
            <w:r>
              <w:lastRenderedPageBreak/>
              <w:t>для соответствующего показателя ранее было установлено значение "не используется" указывается "не используется"</w:t>
            </w:r>
          </w:p>
        </w:tc>
        <w:tc>
          <w:tcPr>
            <w:tcW w:w="1814" w:type="dxa"/>
          </w:tcPr>
          <w:p w14:paraId="72C24230" w14:textId="77777777" w:rsidR="006379F5" w:rsidRDefault="006379F5">
            <w:pPr>
              <w:pStyle w:val="ConsPlusNormal"/>
            </w:pPr>
            <w:r>
              <w:lastRenderedPageBreak/>
              <w:t>Указывается фактически достигнутое значение доли закупок РЭП российского производства за истекший отчетный период. В случае, если для соответствующего показателя ранее было установлено значение "не используется" указывается "не используется"</w:t>
            </w:r>
          </w:p>
        </w:tc>
        <w:tc>
          <w:tcPr>
            <w:tcW w:w="1814" w:type="dxa"/>
          </w:tcPr>
          <w:p w14:paraId="21722CFE" w14:textId="77777777" w:rsidR="006379F5" w:rsidRDefault="006379F5">
            <w:pPr>
              <w:pStyle w:val="ConsPlusNormal"/>
            </w:pPr>
            <w:r>
              <w:t xml:space="preserve">Указывается плановое значение показателя количества использования РЭП российского производства на соответствующий год для соответствующей группы радиоэлектронной продукции в соответствии с утвержденным планом перехода государственной компании на использование </w:t>
            </w:r>
            <w:r>
              <w:lastRenderedPageBreak/>
              <w:t>российской РЭП.</w:t>
            </w:r>
          </w:p>
          <w:p w14:paraId="3434C200" w14:textId="77777777" w:rsidR="006379F5" w:rsidRDefault="006379F5">
            <w:pPr>
              <w:pStyle w:val="ConsPlusNormal"/>
            </w:pPr>
            <w:r>
              <w:t>В случае, если для соответствующего показателя ранее было установлено значение "не используется" указывается "не используется"</w:t>
            </w:r>
          </w:p>
        </w:tc>
        <w:tc>
          <w:tcPr>
            <w:tcW w:w="1644" w:type="dxa"/>
          </w:tcPr>
          <w:p w14:paraId="6703368A" w14:textId="77777777" w:rsidR="006379F5" w:rsidRDefault="006379F5">
            <w:pPr>
              <w:pStyle w:val="ConsPlusNormal"/>
            </w:pPr>
            <w:r>
              <w:lastRenderedPageBreak/>
              <w:t xml:space="preserve">Указывается фактически достигнутое значение показателя количества использования РЭП российского производства за истекший отчетный период. В случае, если для соответствующего показателя ранее было установлено значение "не </w:t>
            </w:r>
            <w:r>
              <w:lastRenderedPageBreak/>
              <w:t>используется" указывается "не используется"</w:t>
            </w:r>
          </w:p>
        </w:tc>
        <w:tc>
          <w:tcPr>
            <w:tcW w:w="2267" w:type="dxa"/>
            <w:vMerge/>
          </w:tcPr>
          <w:p w14:paraId="01504359" w14:textId="77777777" w:rsidR="006379F5" w:rsidRDefault="006379F5">
            <w:pPr>
              <w:pStyle w:val="ConsPlusNormal"/>
            </w:pPr>
          </w:p>
        </w:tc>
      </w:tr>
      <w:tr w:rsidR="006379F5" w14:paraId="0F50BC45" w14:textId="77777777">
        <w:tc>
          <w:tcPr>
            <w:tcW w:w="510" w:type="dxa"/>
            <w:vAlign w:val="center"/>
          </w:tcPr>
          <w:p w14:paraId="17645786" w14:textId="77777777" w:rsidR="006379F5" w:rsidRDefault="006379F5">
            <w:pPr>
              <w:pStyle w:val="ConsPlusNormal"/>
            </w:pPr>
            <w:r>
              <w:t>2</w:t>
            </w:r>
          </w:p>
        </w:tc>
        <w:tc>
          <w:tcPr>
            <w:tcW w:w="1927" w:type="dxa"/>
            <w:vAlign w:val="center"/>
          </w:tcPr>
          <w:p w14:paraId="7F7E5C8F" w14:textId="77777777" w:rsidR="006379F5" w:rsidRDefault="006379F5">
            <w:pPr>
              <w:pStyle w:val="ConsPlusNormal"/>
            </w:pPr>
            <w:r>
              <w:t>Диоды и транзисторы</w:t>
            </w:r>
          </w:p>
        </w:tc>
        <w:tc>
          <w:tcPr>
            <w:tcW w:w="1814" w:type="dxa"/>
          </w:tcPr>
          <w:p w14:paraId="2DB1D296" w14:textId="77777777" w:rsidR="006379F5" w:rsidRDefault="006379F5">
            <w:pPr>
              <w:pStyle w:val="ConsPlusNormal"/>
            </w:pPr>
          </w:p>
        </w:tc>
        <w:tc>
          <w:tcPr>
            <w:tcW w:w="1814" w:type="dxa"/>
          </w:tcPr>
          <w:p w14:paraId="19E8890E" w14:textId="77777777" w:rsidR="006379F5" w:rsidRDefault="006379F5">
            <w:pPr>
              <w:pStyle w:val="ConsPlusNormal"/>
            </w:pPr>
          </w:p>
        </w:tc>
        <w:tc>
          <w:tcPr>
            <w:tcW w:w="1814" w:type="dxa"/>
          </w:tcPr>
          <w:p w14:paraId="08DE9948" w14:textId="77777777" w:rsidR="006379F5" w:rsidRDefault="006379F5">
            <w:pPr>
              <w:pStyle w:val="ConsPlusNormal"/>
            </w:pPr>
          </w:p>
        </w:tc>
        <w:tc>
          <w:tcPr>
            <w:tcW w:w="1814" w:type="dxa"/>
          </w:tcPr>
          <w:p w14:paraId="5EAB25AA" w14:textId="77777777" w:rsidR="006379F5" w:rsidRDefault="006379F5">
            <w:pPr>
              <w:pStyle w:val="ConsPlusNormal"/>
            </w:pPr>
          </w:p>
        </w:tc>
        <w:tc>
          <w:tcPr>
            <w:tcW w:w="1644" w:type="dxa"/>
          </w:tcPr>
          <w:p w14:paraId="66D0C1AC" w14:textId="77777777" w:rsidR="006379F5" w:rsidRDefault="006379F5">
            <w:pPr>
              <w:pStyle w:val="ConsPlusNormal"/>
            </w:pPr>
          </w:p>
        </w:tc>
        <w:tc>
          <w:tcPr>
            <w:tcW w:w="2267" w:type="dxa"/>
          </w:tcPr>
          <w:p w14:paraId="71A2D84B" w14:textId="77777777" w:rsidR="006379F5" w:rsidRDefault="006379F5">
            <w:pPr>
              <w:pStyle w:val="ConsPlusNormal"/>
            </w:pPr>
          </w:p>
        </w:tc>
      </w:tr>
      <w:tr w:rsidR="006379F5" w14:paraId="01529090" w14:textId="77777777">
        <w:tc>
          <w:tcPr>
            <w:tcW w:w="510" w:type="dxa"/>
            <w:vAlign w:val="center"/>
          </w:tcPr>
          <w:p w14:paraId="275362D5" w14:textId="77777777" w:rsidR="006379F5" w:rsidRDefault="006379F5">
            <w:pPr>
              <w:pStyle w:val="ConsPlusNormal"/>
            </w:pPr>
            <w:r>
              <w:t>3</w:t>
            </w:r>
          </w:p>
        </w:tc>
        <w:tc>
          <w:tcPr>
            <w:tcW w:w="1927" w:type="dxa"/>
            <w:vAlign w:val="center"/>
          </w:tcPr>
          <w:p w14:paraId="45034EF5" w14:textId="77777777" w:rsidR="006379F5" w:rsidRDefault="006379F5">
            <w:pPr>
              <w:pStyle w:val="ConsPlusNormal"/>
            </w:pPr>
            <w:r>
              <w:t>Схемы интегральные электронные</w:t>
            </w:r>
          </w:p>
        </w:tc>
        <w:tc>
          <w:tcPr>
            <w:tcW w:w="1814" w:type="dxa"/>
          </w:tcPr>
          <w:p w14:paraId="2AF8F515" w14:textId="77777777" w:rsidR="006379F5" w:rsidRDefault="006379F5">
            <w:pPr>
              <w:pStyle w:val="ConsPlusNormal"/>
            </w:pPr>
          </w:p>
        </w:tc>
        <w:tc>
          <w:tcPr>
            <w:tcW w:w="1814" w:type="dxa"/>
          </w:tcPr>
          <w:p w14:paraId="2BDEE592" w14:textId="77777777" w:rsidR="006379F5" w:rsidRDefault="006379F5">
            <w:pPr>
              <w:pStyle w:val="ConsPlusNormal"/>
            </w:pPr>
          </w:p>
        </w:tc>
        <w:tc>
          <w:tcPr>
            <w:tcW w:w="1814" w:type="dxa"/>
          </w:tcPr>
          <w:p w14:paraId="2119DBB2" w14:textId="77777777" w:rsidR="006379F5" w:rsidRDefault="006379F5">
            <w:pPr>
              <w:pStyle w:val="ConsPlusNormal"/>
            </w:pPr>
          </w:p>
        </w:tc>
        <w:tc>
          <w:tcPr>
            <w:tcW w:w="1814" w:type="dxa"/>
          </w:tcPr>
          <w:p w14:paraId="780E0457" w14:textId="77777777" w:rsidR="006379F5" w:rsidRDefault="006379F5">
            <w:pPr>
              <w:pStyle w:val="ConsPlusNormal"/>
            </w:pPr>
          </w:p>
        </w:tc>
        <w:tc>
          <w:tcPr>
            <w:tcW w:w="1644" w:type="dxa"/>
          </w:tcPr>
          <w:p w14:paraId="4CC98526" w14:textId="77777777" w:rsidR="006379F5" w:rsidRDefault="006379F5">
            <w:pPr>
              <w:pStyle w:val="ConsPlusNormal"/>
            </w:pPr>
          </w:p>
        </w:tc>
        <w:tc>
          <w:tcPr>
            <w:tcW w:w="2267" w:type="dxa"/>
          </w:tcPr>
          <w:p w14:paraId="6A05F345" w14:textId="77777777" w:rsidR="006379F5" w:rsidRDefault="006379F5">
            <w:pPr>
              <w:pStyle w:val="ConsPlusNormal"/>
            </w:pPr>
          </w:p>
        </w:tc>
      </w:tr>
      <w:tr w:rsidR="006379F5" w14:paraId="40AF1F0E" w14:textId="77777777">
        <w:tc>
          <w:tcPr>
            <w:tcW w:w="510" w:type="dxa"/>
            <w:vAlign w:val="center"/>
          </w:tcPr>
          <w:p w14:paraId="57808667" w14:textId="77777777" w:rsidR="006379F5" w:rsidRDefault="006379F5">
            <w:pPr>
              <w:pStyle w:val="ConsPlusNormal"/>
            </w:pPr>
            <w:r>
              <w:t>4</w:t>
            </w:r>
          </w:p>
        </w:tc>
        <w:tc>
          <w:tcPr>
            <w:tcW w:w="1927" w:type="dxa"/>
            <w:vAlign w:val="center"/>
          </w:tcPr>
          <w:p w14:paraId="78B1100E" w14:textId="77777777" w:rsidR="006379F5" w:rsidRDefault="006379F5">
            <w:pPr>
              <w:pStyle w:val="ConsPlusNormal"/>
            </w:pPr>
            <w:r>
              <w:t xml:space="preserve">Части электронных ламп и трубок, и прочих </w:t>
            </w:r>
            <w:r>
              <w:lastRenderedPageBreak/>
              <w:t>электронных компонентов, не включенные в другие группировки</w:t>
            </w:r>
          </w:p>
        </w:tc>
        <w:tc>
          <w:tcPr>
            <w:tcW w:w="1814" w:type="dxa"/>
          </w:tcPr>
          <w:p w14:paraId="3BC1F14E" w14:textId="77777777" w:rsidR="006379F5" w:rsidRDefault="006379F5">
            <w:pPr>
              <w:pStyle w:val="ConsPlusNormal"/>
            </w:pPr>
          </w:p>
        </w:tc>
        <w:tc>
          <w:tcPr>
            <w:tcW w:w="1814" w:type="dxa"/>
          </w:tcPr>
          <w:p w14:paraId="1A531FDF" w14:textId="77777777" w:rsidR="006379F5" w:rsidRDefault="006379F5">
            <w:pPr>
              <w:pStyle w:val="ConsPlusNormal"/>
            </w:pPr>
          </w:p>
        </w:tc>
        <w:tc>
          <w:tcPr>
            <w:tcW w:w="1814" w:type="dxa"/>
          </w:tcPr>
          <w:p w14:paraId="01FA5C06" w14:textId="77777777" w:rsidR="006379F5" w:rsidRDefault="006379F5">
            <w:pPr>
              <w:pStyle w:val="ConsPlusNormal"/>
            </w:pPr>
          </w:p>
        </w:tc>
        <w:tc>
          <w:tcPr>
            <w:tcW w:w="1814" w:type="dxa"/>
          </w:tcPr>
          <w:p w14:paraId="7CA8F385" w14:textId="77777777" w:rsidR="006379F5" w:rsidRDefault="006379F5">
            <w:pPr>
              <w:pStyle w:val="ConsPlusNormal"/>
            </w:pPr>
          </w:p>
        </w:tc>
        <w:tc>
          <w:tcPr>
            <w:tcW w:w="1644" w:type="dxa"/>
          </w:tcPr>
          <w:p w14:paraId="78932F00" w14:textId="77777777" w:rsidR="006379F5" w:rsidRDefault="006379F5">
            <w:pPr>
              <w:pStyle w:val="ConsPlusNormal"/>
            </w:pPr>
          </w:p>
        </w:tc>
        <w:tc>
          <w:tcPr>
            <w:tcW w:w="2267" w:type="dxa"/>
          </w:tcPr>
          <w:p w14:paraId="417F0351" w14:textId="77777777" w:rsidR="006379F5" w:rsidRDefault="006379F5">
            <w:pPr>
              <w:pStyle w:val="ConsPlusNormal"/>
            </w:pPr>
          </w:p>
        </w:tc>
      </w:tr>
      <w:tr w:rsidR="006379F5" w14:paraId="19329E6A" w14:textId="77777777">
        <w:tc>
          <w:tcPr>
            <w:tcW w:w="510" w:type="dxa"/>
            <w:vAlign w:val="center"/>
          </w:tcPr>
          <w:p w14:paraId="194733C1" w14:textId="77777777" w:rsidR="006379F5" w:rsidRDefault="006379F5">
            <w:pPr>
              <w:pStyle w:val="ConsPlusNormal"/>
            </w:pPr>
            <w:r>
              <w:t>5</w:t>
            </w:r>
          </w:p>
        </w:tc>
        <w:tc>
          <w:tcPr>
            <w:tcW w:w="1927" w:type="dxa"/>
            <w:vAlign w:val="center"/>
          </w:tcPr>
          <w:p w14:paraId="5B993A85" w14:textId="77777777" w:rsidR="006379F5" w:rsidRDefault="006379F5">
            <w:pPr>
              <w:pStyle w:val="ConsPlusNormal"/>
            </w:pPr>
            <w:r>
              <w:t>Платы печатные смонтированные</w:t>
            </w:r>
          </w:p>
        </w:tc>
        <w:tc>
          <w:tcPr>
            <w:tcW w:w="1814" w:type="dxa"/>
          </w:tcPr>
          <w:p w14:paraId="2066DE21" w14:textId="77777777" w:rsidR="006379F5" w:rsidRDefault="006379F5">
            <w:pPr>
              <w:pStyle w:val="ConsPlusNormal"/>
            </w:pPr>
          </w:p>
        </w:tc>
        <w:tc>
          <w:tcPr>
            <w:tcW w:w="1814" w:type="dxa"/>
          </w:tcPr>
          <w:p w14:paraId="25645B5A" w14:textId="77777777" w:rsidR="006379F5" w:rsidRDefault="006379F5">
            <w:pPr>
              <w:pStyle w:val="ConsPlusNormal"/>
            </w:pPr>
          </w:p>
        </w:tc>
        <w:tc>
          <w:tcPr>
            <w:tcW w:w="1814" w:type="dxa"/>
          </w:tcPr>
          <w:p w14:paraId="16114A7D" w14:textId="77777777" w:rsidR="006379F5" w:rsidRDefault="006379F5">
            <w:pPr>
              <w:pStyle w:val="ConsPlusNormal"/>
            </w:pPr>
          </w:p>
        </w:tc>
        <w:tc>
          <w:tcPr>
            <w:tcW w:w="1814" w:type="dxa"/>
          </w:tcPr>
          <w:p w14:paraId="30635921" w14:textId="77777777" w:rsidR="006379F5" w:rsidRDefault="006379F5">
            <w:pPr>
              <w:pStyle w:val="ConsPlusNormal"/>
            </w:pPr>
          </w:p>
        </w:tc>
        <w:tc>
          <w:tcPr>
            <w:tcW w:w="1644" w:type="dxa"/>
          </w:tcPr>
          <w:p w14:paraId="6E5F17E9" w14:textId="77777777" w:rsidR="006379F5" w:rsidRDefault="006379F5">
            <w:pPr>
              <w:pStyle w:val="ConsPlusNormal"/>
            </w:pPr>
          </w:p>
        </w:tc>
        <w:tc>
          <w:tcPr>
            <w:tcW w:w="2267" w:type="dxa"/>
          </w:tcPr>
          <w:p w14:paraId="51252614" w14:textId="77777777" w:rsidR="006379F5" w:rsidRDefault="006379F5">
            <w:pPr>
              <w:pStyle w:val="ConsPlusNormal"/>
            </w:pPr>
          </w:p>
        </w:tc>
      </w:tr>
      <w:tr w:rsidR="006379F5" w14:paraId="54E24DB6" w14:textId="77777777">
        <w:tc>
          <w:tcPr>
            <w:tcW w:w="510" w:type="dxa"/>
            <w:vAlign w:val="center"/>
          </w:tcPr>
          <w:p w14:paraId="45F4177B" w14:textId="77777777" w:rsidR="006379F5" w:rsidRDefault="006379F5">
            <w:pPr>
              <w:pStyle w:val="ConsPlusNormal"/>
            </w:pPr>
            <w:r>
              <w:t>6</w:t>
            </w:r>
          </w:p>
        </w:tc>
        <w:tc>
          <w:tcPr>
            <w:tcW w:w="1927" w:type="dxa"/>
            <w:vAlign w:val="center"/>
          </w:tcPr>
          <w:p w14:paraId="4035B4C2" w14:textId="77777777" w:rsidR="006379F5" w:rsidRDefault="006379F5">
            <w:pPr>
              <w:pStyle w:val="ConsPlusNormal"/>
            </w:pPr>
            <w:r>
              <w:t>Платы звуковые, видеоплаты, сетевые и аналогичные платы для машин автоматической обработки информации</w:t>
            </w:r>
          </w:p>
        </w:tc>
        <w:tc>
          <w:tcPr>
            <w:tcW w:w="1814" w:type="dxa"/>
          </w:tcPr>
          <w:p w14:paraId="67643F9B" w14:textId="77777777" w:rsidR="006379F5" w:rsidRDefault="006379F5">
            <w:pPr>
              <w:pStyle w:val="ConsPlusNormal"/>
            </w:pPr>
          </w:p>
        </w:tc>
        <w:tc>
          <w:tcPr>
            <w:tcW w:w="1814" w:type="dxa"/>
          </w:tcPr>
          <w:p w14:paraId="0BE901F1" w14:textId="77777777" w:rsidR="006379F5" w:rsidRDefault="006379F5">
            <w:pPr>
              <w:pStyle w:val="ConsPlusNormal"/>
            </w:pPr>
          </w:p>
        </w:tc>
        <w:tc>
          <w:tcPr>
            <w:tcW w:w="1814" w:type="dxa"/>
          </w:tcPr>
          <w:p w14:paraId="04FC2BDC" w14:textId="77777777" w:rsidR="006379F5" w:rsidRDefault="006379F5">
            <w:pPr>
              <w:pStyle w:val="ConsPlusNormal"/>
            </w:pPr>
          </w:p>
        </w:tc>
        <w:tc>
          <w:tcPr>
            <w:tcW w:w="1814" w:type="dxa"/>
          </w:tcPr>
          <w:p w14:paraId="592B37F7" w14:textId="77777777" w:rsidR="006379F5" w:rsidRDefault="006379F5">
            <w:pPr>
              <w:pStyle w:val="ConsPlusNormal"/>
            </w:pPr>
          </w:p>
        </w:tc>
        <w:tc>
          <w:tcPr>
            <w:tcW w:w="1644" w:type="dxa"/>
          </w:tcPr>
          <w:p w14:paraId="6A0EDC8A" w14:textId="77777777" w:rsidR="006379F5" w:rsidRDefault="006379F5">
            <w:pPr>
              <w:pStyle w:val="ConsPlusNormal"/>
            </w:pPr>
          </w:p>
        </w:tc>
        <w:tc>
          <w:tcPr>
            <w:tcW w:w="2267" w:type="dxa"/>
          </w:tcPr>
          <w:p w14:paraId="572F83DB" w14:textId="77777777" w:rsidR="006379F5" w:rsidRDefault="006379F5">
            <w:pPr>
              <w:pStyle w:val="ConsPlusNormal"/>
            </w:pPr>
          </w:p>
        </w:tc>
      </w:tr>
      <w:tr w:rsidR="006379F5" w14:paraId="7ED93C8B" w14:textId="77777777">
        <w:tc>
          <w:tcPr>
            <w:tcW w:w="510" w:type="dxa"/>
            <w:vAlign w:val="center"/>
          </w:tcPr>
          <w:p w14:paraId="08CC2134" w14:textId="77777777" w:rsidR="006379F5" w:rsidRDefault="006379F5">
            <w:pPr>
              <w:pStyle w:val="ConsPlusNormal"/>
            </w:pPr>
            <w:r>
              <w:t>7</w:t>
            </w:r>
          </w:p>
        </w:tc>
        <w:tc>
          <w:tcPr>
            <w:tcW w:w="1927" w:type="dxa"/>
            <w:vAlign w:val="center"/>
          </w:tcPr>
          <w:p w14:paraId="1A227274" w14:textId="77777777" w:rsidR="006379F5" w:rsidRDefault="006379F5">
            <w:pPr>
              <w:pStyle w:val="ConsPlusNormal"/>
            </w:pPr>
            <w:r>
              <w:t>Карты со встроенными интегральными схемами (смарт-карты)</w:t>
            </w:r>
          </w:p>
        </w:tc>
        <w:tc>
          <w:tcPr>
            <w:tcW w:w="1814" w:type="dxa"/>
          </w:tcPr>
          <w:p w14:paraId="368D8636" w14:textId="77777777" w:rsidR="006379F5" w:rsidRDefault="006379F5">
            <w:pPr>
              <w:pStyle w:val="ConsPlusNormal"/>
            </w:pPr>
          </w:p>
        </w:tc>
        <w:tc>
          <w:tcPr>
            <w:tcW w:w="1814" w:type="dxa"/>
          </w:tcPr>
          <w:p w14:paraId="6E6296B0" w14:textId="77777777" w:rsidR="006379F5" w:rsidRDefault="006379F5">
            <w:pPr>
              <w:pStyle w:val="ConsPlusNormal"/>
            </w:pPr>
          </w:p>
        </w:tc>
        <w:tc>
          <w:tcPr>
            <w:tcW w:w="1814" w:type="dxa"/>
          </w:tcPr>
          <w:p w14:paraId="573BCC4E" w14:textId="77777777" w:rsidR="006379F5" w:rsidRDefault="006379F5">
            <w:pPr>
              <w:pStyle w:val="ConsPlusNormal"/>
            </w:pPr>
          </w:p>
        </w:tc>
        <w:tc>
          <w:tcPr>
            <w:tcW w:w="1814" w:type="dxa"/>
          </w:tcPr>
          <w:p w14:paraId="2C19BB9B" w14:textId="77777777" w:rsidR="006379F5" w:rsidRDefault="006379F5">
            <w:pPr>
              <w:pStyle w:val="ConsPlusNormal"/>
            </w:pPr>
          </w:p>
        </w:tc>
        <w:tc>
          <w:tcPr>
            <w:tcW w:w="1644" w:type="dxa"/>
          </w:tcPr>
          <w:p w14:paraId="723EF908" w14:textId="77777777" w:rsidR="006379F5" w:rsidRDefault="006379F5">
            <w:pPr>
              <w:pStyle w:val="ConsPlusNormal"/>
            </w:pPr>
          </w:p>
        </w:tc>
        <w:tc>
          <w:tcPr>
            <w:tcW w:w="2267" w:type="dxa"/>
          </w:tcPr>
          <w:p w14:paraId="74E48BEF" w14:textId="77777777" w:rsidR="006379F5" w:rsidRDefault="006379F5">
            <w:pPr>
              <w:pStyle w:val="ConsPlusNormal"/>
            </w:pPr>
          </w:p>
        </w:tc>
      </w:tr>
      <w:tr w:rsidR="006379F5" w14:paraId="012E9944" w14:textId="77777777">
        <w:tc>
          <w:tcPr>
            <w:tcW w:w="510" w:type="dxa"/>
            <w:vAlign w:val="center"/>
          </w:tcPr>
          <w:p w14:paraId="6EF48FE9" w14:textId="77777777" w:rsidR="006379F5" w:rsidRDefault="006379F5">
            <w:pPr>
              <w:pStyle w:val="ConsPlusNormal"/>
            </w:pPr>
            <w:r>
              <w:t>8</w:t>
            </w:r>
          </w:p>
        </w:tc>
        <w:tc>
          <w:tcPr>
            <w:tcW w:w="1927" w:type="dxa"/>
            <w:vAlign w:val="center"/>
          </w:tcPr>
          <w:p w14:paraId="3741E1BE" w14:textId="77777777" w:rsidR="006379F5" w:rsidRDefault="006379F5">
            <w:pPr>
              <w:pStyle w:val="ConsPlusNormal"/>
            </w:pPr>
            <w:r>
              <w:t xml:space="preserve">Компьютеры портативные массой не более 10 кг, такие как ноутбуки, планшетные компьютеры, карманные компьютеры, в том числе </w:t>
            </w:r>
            <w:r>
              <w:lastRenderedPageBreak/>
              <w:t>совмещающие функции мобильного телефонного аппарата, электронные записные книжки и аналогичная компьютерная техника</w:t>
            </w:r>
          </w:p>
        </w:tc>
        <w:tc>
          <w:tcPr>
            <w:tcW w:w="1814" w:type="dxa"/>
          </w:tcPr>
          <w:p w14:paraId="757E18DA" w14:textId="77777777" w:rsidR="006379F5" w:rsidRDefault="006379F5">
            <w:pPr>
              <w:pStyle w:val="ConsPlusNormal"/>
            </w:pPr>
          </w:p>
        </w:tc>
        <w:tc>
          <w:tcPr>
            <w:tcW w:w="1814" w:type="dxa"/>
          </w:tcPr>
          <w:p w14:paraId="018C5371" w14:textId="77777777" w:rsidR="006379F5" w:rsidRDefault="006379F5">
            <w:pPr>
              <w:pStyle w:val="ConsPlusNormal"/>
            </w:pPr>
          </w:p>
        </w:tc>
        <w:tc>
          <w:tcPr>
            <w:tcW w:w="1814" w:type="dxa"/>
          </w:tcPr>
          <w:p w14:paraId="7F69CD6B" w14:textId="77777777" w:rsidR="006379F5" w:rsidRDefault="006379F5">
            <w:pPr>
              <w:pStyle w:val="ConsPlusNormal"/>
            </w:pPr>
          </w:p>
        </w:tc>
        <w:tc>
          <w:tcPr>
            <w:tcW w:w="1814" w:type="dxa"/>
          </w:tcPr>
          <w:p w14:paraId="18FA8AFE" w14:textId="77777777" w:rsidR="006379F5" w:rsidRDefault="006379F5">
            <w:pPr>
              <w:pStyle w:val="ConsPlusNormal"/>
            </w:pPr>
          </w:p>
        </w:tc>
        <w:tc>
          <w:tcPr>
            <w:tcW w:w="1644" w:type="dxa"/>
          </w:tcPr>
          <w:p w14:paraId="5EB300B9" w14:textId="77777777" w:rsidR="006379F5" w:rsidRDefault="006379F5">
            <w:pPr>
              <w:pStyle w:val="ConsPlusNormal"/>
            </w:pPr>
          </w:p>
        </w:tc>
        <w:tc>
          <w:tcPr>
            <w:tcW w:w="2267" w:type="dxa"/>
          </w:tcPr>
          <w:p w14:paraId="142F99DE" w14:textId="77777777" w:rsidR="006379F5" w:rsidRDefault="006379F5">
            <w:pPr>
              <w:pStyle w:val="ConsPlusNormal"/>
            </w:pPr>
          </w:p>
        </w:tc>
      </w:tr>
      <w:tr w:rsidR="006379F5" w14:paraId="24ABFA43" w14:textId="77777777">
        <w:tc>
          <w:tcPr>
            <w:tcW w:w="510" w:type="dxa"/>
            <w:vAlign w:val="center"/>
          </w:tcPr>
          <w:p w14:paraId="73BA8158" w14:textId="77777777" w:rsidR="006379F5" w:rsidRDefault="006379F5">
            <w:pPr>
              <w:pStyle w:val="ConsPlusNormal"/>
            </w:pPr>
            <w:r>
              <w:t>9</w:t>
            </w:r>
          </w:p>
        </w:tc>
        <w:tc>
          <w:tcPr>
            <w:tcW w:w="1927" w:type="dxa"/>
            <w:vAlign w:val="center"/>
          </w:tcPr>
          <w:p w14:paraId="5500FD49" w14:textId="77777777" w:rsidR="006379F5" w:rsidRDefault="006379F5">
            <w:pPr>
              <w:pStyle w:val="ConsPlusNormal"/>
            </w:pPr>
            <w:r>
              <w:t>Терминалы кассовые, банкоматы и аналогичное оборудование, подключаемое к компьютеру или сети передачи данных</w:t>
            </w:r>
          </w:p>
        </w:tc>
        <w:tc>
          <w:tcPr>
            <w:tcW w:w="1814" w:type="dxa"/>
          </w:tcPr>
          <w:p w14:paraId="2201C9B0" w14:textId="77777777" w:rsidR="006379F5" w:rsidRDefault="006379F5">
            <w:pPr>
              <w:pStyle w:val="ConsPlusNormal"/>
            </w:pPr>
          </w:p>
        </w:tc>
        <w:tc>
          <w:tcPr>
            <w:tcW w:w="1814" w:type="dxa"/>
          </w:tcPr>
          <w:p w14:paraId="39A33B8E" w14:textId="77777777" w:rsidR="006379F5" w:rsidRDefault="006379F5">
            <w:pPr>
              <w:pStyle w:val="ConsPlusNormal"/>
            </w:pPr>
          </w:p>
        </w:tc>
        <w:tc>
          <w:tcPr>
            <w:tcW w:w="1814" w:type="dxa"/>
          </w:tcPr>
          <w:p w14:paraId="46308F87" w14:textId="77777777" w:rsidR="006379F5" w:rsidRDefault="006379F5">
            <w:pPr>
              <w:pStyle w:val="ConsPlusNormal"/>
            </w:pPr>
          </w:p>
        </w:tc>
        <w:tc>
          <w:tcPr>
            <w:tcW w:w="1814" w:type="dxa"/>
          </w:tcPr>
          <w:p w14:paraId="4FFEF8D2" w14:textId="77777777" w:rsidR="006379F5" w:rsidRDefault="006379F5">
            <w:pPr>
              <w:pStyle w:val="ConsPlusNormal"/>
            </w:pPr>
          </w:p>
        </w:tc>
        <w:tc>
          <w:tcPr>
            <w:tcW w:w="1644" w:type="dxa"/>
          </w:tcPr>
          <w:p w14:paraId="039C74C6" w14:textId="77777777" w:rsidR="006379F5" w:rsidRDefault="006379F5">
            <w:pPr>
              <w:pStyle w:val="ConsPlusNormal"/>
            </w:pPr>
          </w:p>
        </w:tc>
        <w:tc>
          <w:tcPr>
            <w:tcW w:w="2267" w:type="dxa"/>
          </w:tcPr>
          <w:p w14:paraId="2438734C" w14:textId="77777777" w:rsidR="006379F5" w:rsidRDefault="006379F5">
            <w:pPr>
              <w:pStyle w:val="ConsPlusNormal"/>
            </w:pPr>
          </w:p>
        </w:tc>
      </w:tr>
      <w:tr w:rsidR="006379F5" w14:paraId="4941E854" w14:textId="77777777">
        <w:tc>
          <w:tcPr>
            <w:tcW w:w="510" w:type="dxa"/>
            <w:vAlign w:val="center"/>
          </w:tcPr>
          <w:p w14:paraId="74AC9309" w14:textId="77777777" w:rsidR="006379F5" w:rsidRDefault="006379F5">
            <w:pPr>
              <w:pStyle w:val="ConsPlusNormal"/>
            </w:pPr>
            <w:r>
              <w:t>10</w:t>
            </w:r>
          </w:p>
        </w:tc>
        <w:tc>
          <w:tcPr>
            <w:tcW w:w="1927" w:type="dxa"/>
            <w:vAlign w:val="center"/>
          </w:tcPr>
          <w:p w14:paraId="1B91B10A" w14:textId="77777777" w:rsidR="006379F5" w:rsidRDefault="006379F5">
            <w:pPr>
              <w:pStyle w:val="ConsPlusNormal"/>
            </w:pPr>
            <w:r>
              <w:t xml:space="preserve">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w:t>
            </w:r>
            <w:r>
              <w:lastRenderedPageBreak/>
              <w:t>обработки данных</w:t>
            </w:r>
          </w:p>
        </w:tc>
        <w:tc>
          <w:tcPr>
            <w:tcW w:w="1814" w:type="dxa"/>
          </w:tcPr>
          <w:p w14:paraId="3F418E58" w14:textId="77777777" w:rsidR="006379F5" w:rsidRDefault="006379F5">
            <w:pPr>
              <w:pStyle w:val="ConsPlusNormal"/>
            </w:pPr>
          </w:p>
        </w:tc>
        <w:tc>
          <w:tcPr>
            <w:tcW w:w="1814" w:type="dxa"/>
          </w:tcPr>
          <w:p w14:paraId="50FEAB45" w14:textId="77777777" w:rsidR="006379F5" w:rsidRDefault="006379F5">
            <w:pPr>
              <w:pStyle w:val="ConsPlusNormal"/>
            </w:pPr>
          </w:p>
        </w:tc>
        <w:tc>
          <w:tcPr>
            <w:tcW w:w="1814" w:type="dxa"/>
          </w:tcPr>
          <w:p w14:paraId="54FD6615" w14:textId="77777777" w:rsidR="006379F5" w:rsidRDefault="006379F5">
            <w:pPr>
              <w:pStyle w:val="ConsPlusNormal"/>
            </w:pPr>
          </w:p>
        </w:tc>
        <w:tc>
          <w:tcPr>
            <w:tcW w:w="1814" w:type="dxa"/>
          </w:tcPr>
          <w:p w14:paraId="184222AD" w14:textId="77777777" w:rsidR="006379F5" w:rsidRDefault="006379F5">
            <w:pPr>
              <w:pStyle w:val="ConsPlusNormal"/>
            </w:pPr>
          </w:p>
        </w:tc>
        <w:tc>
          <w:tcPr>
            <w:tcW w:w="1644" w:type="dxa"/>
          </w:tcPr>
          <w:p w14:paraId="3C3901AB" w14:textId="77777777" w:rsidR="006379F5" w:rsidRDefault="006379F5">
            <w:pPr>
              <w:pStyle w:val="ConsPlusNormal"/>
            </w:pPr>
          </w:p>
        </w:tc>
        <w:tc>
          <w:tcPr>
            <w:tcW w:w="2267" w:type="dxa"/>
          </w:tcPr>
          <w:p w14:paraId="7201C726" w14:textId="77777777" w:rsidR="006379F5" w:rsidRDefault="006379F5">
            <w:pPr>
              <w:pStyle w:val="ConsPlusNormal"/>
            </w:pPr>
          </w:p>
        </w:tc>
      </w:tr>
      <w:tr w:rsidR="006379F5" w14:paraId="797503BB" w14:textId="77777777">
        <w:tc>
          <w:tcPr>
            <w:tcW w:w="510" w:type="dxa"/>
            <w:vAlign w:val="center"/>
          </w:tcPr>
          <w:p w14:paraId="007AAB2C" w14:textId="77777777" w:rsidR="006379F5" w:rsidRDefault="006379F5">
            <w:pPr>
              <w:pStyle w:val="ConsPlusNormal"/>
            </w:pPr>
            <w:r>
              <w:t>11</w:t>
            </w:r>
          </w:p>
        </w:tc>
        <w:tc>
          <w:tcPr>
            <w:tcW w:w="1927" w:type="dxa"/>
            <w:vAlign w:val="center"/>
          </w:tcPr>
          <w:p w14:paraId="7D05637D" w14:textId="77777777" w:rsidR="006379F5" w:rsidRDefault="006379F5">
            <w:pPr>
              <w:pStyle w:val="ConsPlusNormal"/>
            </w:pPr>
            <w:r>
              <w:t>Машины вычислительные электронные цифровые, поставляемые в виде систем для автоматической обработки данных</w:t>
            </w:r>
          </w:p>
        </w:tc>
        <w:tc>
          <w:tcPr>
            <w:tcW w:w="1814" w:type="dxa"/>
          </w:tcPr>
          <w:p w14:paraId="52C6AE91" w14:textId="77777777" w:rsidR="006379F5" w:rsidRDefault="006379F5">
            <w:pPr>
              <w:pStyle w:val="ConsPlusNormal"/>
            </w:pPr>
          </w:p>
        </w:tc>
        <w:tc>
          <w:tcPr>
            <w:tcW w:w="1814" w:type="dxa"/>
          </w:tcPr>
          <w:p w14:paraId="2B23D54E" w14:textId="77777777" w:rsidR="006379F5" w:rsidRDefault="006379F5">
            <w:pPr>
              <w:pStyle w:val="ConsPlusNormal"/>
            </w:pPr>
          </w:p>
        </w:tc>
        <w:tc>
          <w:tcPr>
            <w:tcW w:w="1814" w:type="dxa"/>
          </w:tcPr>
          <w:p w14:paraId="18BAE901" w14:textId="77777777" w:rsidR="006379F5" w:rsidRDefault="006379F5">
            <w:pPr>
              <w:pStyle w:val="ConsPlusNormal"/>
            </w:pPr>
          </w:p>
        </w:tc>
        <w:tc>
          <w:tcPr>
            <w:tcW w:w="1814" w:type="dxa"/>
          </w:tcPr>
          <w:p w14:paraId="558992C5" w14:textId="77777777" w:rsidR="006379F5" w:rsidRDefault="006379F5">
            <w:pPr>
              <w:pStyle w:val="ConsPlusNormal"/>
            </w:pPr>
          </w:p>
        </w:tc>
        <w:tc>
          <w:tcPr>
            <w:tcW w:w="1644" w:type="dxa"/>
          </w:tcPr>
          <w:p w14:paraId="19D06D61" w14:textId="77777777" w:rsidR="006379F5" w:rsidRDefault="006379F5">
            <w:pPr>
              <w:pStyle w:val="ConsPlusNormal"/>
            </w:pPr>
          </w:p>
        </w:tc>
        <w:tc>
          <w:tcPr>
            <w:tcW w:w="2267" w:type="dxa"/>
          </w:tcPr>
          <w:p w14:paraId="6C00E599" w14:textId="77777777" w:rsidR="006379F5" w:rsidRDefault="006379F5">
            <w:pPr>
              <w:pStyle w:val="ConsPlusNormal"/>
            </w:pPr>
          </w:p>
        </w:tc>
      </w:tr>
      <w:tr w:rsidR="006379F5" w14:paraId="1BCED5CB" w14:textId="77777777">
        <w:tc>
          <w:tcPr>
            <w:tcW w:w="510" w:type="dxa"/>
            <w:vAlign w:val="center"/>
          </w:tcPr>
          <w:p w14:paraId="191D2588" w14:textId="77777777" w:rsidR="006379F5" w:rsidRDefault="006379F5">
            <w:pPr>
              <w:pStyle w:val="ConsPlusNormal"/>
            </w:pPr>
            <w:r>
              <w:t>12</w:t>
            </w:r>
          </w:p>
        </w:tc>
        <w:tc>
          <w:tcPr>
            <w:tcW w:w="1927" w:type="dxa"/>
            <w:vAlign w:val="center"/>
          </w:tcPr>
          <w:p w14:paraId="0E358AFB" w14:textId="77777777" w:rsidR="006379F5" w:rsidRDefault="006379F5">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1814" w:type="dxa"/>
          </w:tcPr>
          <w:p w14:paraId="372177FB" w14:textId="77777777" w:rsidR="006379F5" w:rsidRDefault="006379F5">
            <w:pPr>
              <w:pStyle w:val="ConsPlusNormal"/>
            </w:pPr>
          </w:p>
        </w:tc>
        <w:tc>
          <w:tcPr>
            <w:tcW w:w="1814" w:type="dxa"/>
          </w:tcPr>
          <w:p w14:paraId="1A04A5E3" w14:textId="77777777" w:rsidR="006379F5" w:rsidRDefault="006379F5">
            <w:pPr>
              <w:pStyle w:val="ConsPlusNormal"/>
            </w:pPr>
          </w:p>
        </w:tc>
        <w:tc>
          <w:tcPr>
            <w:tcW w:w="1814" w:type="dxa"/>
          </w:tcPr>
          <w:p w14:paraId="3F5CB6CD" w14:textId="77777777" w:rsidR="006379F5" w:rsidRDefault="006379F5">
            <w:pPr>
              <w:pStyle w:val="ConsPlusNormal"/>
            </w:pPr>
          </w:p>
        </w:tc>
        <w:tc>
          <w:tcPr>
            <w:tcW w:w="1814" w:type="dxa"/>
          </w:tcPr>
          <w:p w14:paraId="62DDBF4C" w14:textId="77777777" w:rsidR="006379F5" w:rsidRDefault="006379F5">
            <w:pPr>
              <w:pStyle w:val="ConsPlusNormal"/>
            </w:pPr>
          </w:p>
        </w:tc>
        <w:tc>
          <w:tcPr>
            <w:tcW w:w="1644" w:type="dxa"/>
          </w:tcPr>
          <w:p w14:paraId="7000A4DE" w14:textId="77777777" w:rsidR="006379F5" w:rsidRDefault="006379F5">
            <w:pPr>
              <w:pStyle w:val="ConsPlusNormal"/>
            </w:pPr>
          </w:p>
        </w:tc>
        <w:tc>
          <w:tcPr>
            <w:tcW w:w="2267" w:type="dxa"/>
          </w:tcPr>
          <w:p w14:paraId="63C1C5D1" w14:textId="77777777" w:rsidR="006379F5" w:rsidRDefault="006379F5">
            <w:pPr>
              <w:pStyle w:val="ConsPlusNormal"/>
            </w:pPr>
          </w:p>
        </w:tc>
      </w:tr>
      <w:tr w:rsidR="006379F5" w14:paraId="51ADE4DC" w14:textId="77777777">
        <w:tc>
          <w:tcPr>
            <w:tcW w:w="510" w:type="dxa"/>
            <w:vAlign w:val="center"/>
          </w:tcPr>
          <w:p w14:paraId="68EC91AE" w14:textId="77777777" w:rsidR="006379F5" w:rsidRDefault="006379F5">
            <w:pPr>
              <w:pStyle w:val="ConsPlusNormal"/>
            </w:pPr>
            <w:r>
              <w:t>13</w:t>
            </w:r>
          </w:p>
        </w:tc>
        <w:tc>
          <w:tcPr>
            <w:tcW w:w="1927" w:type="dxa"/>
            <w:vAlign w:val="center"/>
          </w:tcPr>
          <w:p w14:paraId="569D9E3F" w14:textId="77777777" w:rsidR="006379F5" w:rsidRDefault="006379F5">
            <w:pPr>
              <w:pStyle w:val="ConsPlusNormal"/>
            </w:pPr>
            <w:r>
              <w:t xml:space="preserve">Устройства ввода или вывода, содержащие или не содержащие в одном корпусе </w:t>
            </w:r>
            <w:r>
              <w:lastRenderedPageBreak/>
              <w:t>запоминающие устройства</w:t>
            </w:r>
          </w:p>
        </w:tc>
        <w:tc>
          <w:tcPr>
            <w:tcW w:w="1814" w:type="dxa"/>
          </w:tcPr>
          <w:p w14:paraId="77CCAF26" w14:textId="77777777" w:rsidR="006379F5" w:rsidRDefault="006379F5">
            <w:pPr>
              <w:pStyle w:val="ConsPlusNormal"/>
            </w:pPr>
          </w:p>
        </w:tc>
        <w:tc>
          <w:tcPr>
            <w:tcW w:w="1814" w:type="dxa"/>
          </w:tcPr>
          <w:p w14:paraId="026843F6" w14:textId="77777777" w:rsidR="006379F5" w:rsidRDefault="006379F5">
            <w:pPr>
              <w:pStyle w:val="ConsPlusNormal"/>
            </w:pPr>
          </w:p>
        </w:tc>
        <w:tc>
          <w:tcPr>
            <w:tcW w:w="1814" w:type="dxa"/>
          </w:tcPr>
          <w:p w14:paraId="7503F148" w14:textId="77777777" w:rsidR="006379F5" w:rsidRDefault="006379F5">
            <w:pPr>
              <w:pStyle w:val="ConsPlusNormal"/>
            </w:pPr>
          </w:p>
        </w:tc>
        <w:tc>
          <w:tcPr>
            <w:tcW w:w="1814" w:type="dxa"/>
          </w:tcPr>
          <w:p w14:paraId="334C4AD9" w14:textId="77777777" w:rsidR="006379F5" w:rsidRDefault="006379F5">
            <w:pPr>
              <w:pStyle w:val="ConsPlusNormal"/>
            </w:pPr>
          </w:p>
        </w:tc>
        <w:tc>
          <w:tcPr>
            <w:tcW w:w="1644" w:type="dxa"/>
          </w:tcPr>
          <w:p w14:paraId="10E042C6" w14:textId="77777777" w:rsidR="006379F5" w:rsidRDefault="006379F5">
            <w:pPr>
              <w:pStyle w:val="ConsPlusNormal"/>
            </w:pPr>
          </w:p>
        </w:tc>
        <w:tc>
          <w:tcPr>
            <w:tcW w:w="2267" w:type="dxa"/>
          </w:tcPr>
          <w:p w14:paraId="066E548A" w14:textId="77777777" w:rsidR="006379F5" w:rsidRDefault="006379F5">
            <w:pPr>
              <w:pStyle w:val="ConsPlusNormal"/>
            </w:pPr>
          </w:p>
        </w:tc>
      </w:tr>
      <w:tr w:rsidR="006379F5" w14:paraId="387A1518" w14:textId="77777777">
        <w:tc>
          <w:tcPr>
            <w:tcW w:w="510" w:type="dxa"/>
            <w:vAlign w:val="center"/>
          </w:tcPr>
          <w:p w14:paraId="1731A4A4" w14:textId="77777777" w:rsidR="006379F5" w:rsidRDefault="006379F5">
            <w:pPr>
              <w:pStyle w:val="ConsPlusNormal"/>
            </w:pPr>
            <w:r>
              <w:t>14</w:t>
            </w:r>
          </w:p>
        </w:tc>
        <w:tc>
          <w:tcPr>
            <w:tcW w:w="1927" w:type="dxa"/>
            <w:vAlign w:val="center"/>
          </w:tcPr>
          <w:p w14:paraId="6685DD73" w14:textId="77777777" w:rsidR="006379F5" w:rsidRDefault="006379F5">
            <w:pPr>
              <w:pStyle w:val="ConsPlusNormal"/>
            </w:pPr>
            <w:r>
              <w:t>Мониторы и проекторы, преимущественно используемые в системах автоматической обработки данных</w:t>
            </w:r>
          </w:p>
        </w:tc>
        <w:tc>
          <w:tcPr>
            <w:tcW w:w="1814" w:type="dxa"/>
          </w:tcPr>
          <w:p w14:paraId="388D759F" w14:textId="77777777" w:rsidR="006379F5" w:rsidRDefault="006379F5">
            <w:pPr>
              <w:pStyle w:val="ConsPlusNormal"/>
            </w:pPr>
          </w:p>
        </w:tc>
        <w:tc>
          <w:tcPr>
            <w:tcW w:w="1814" w:type="dxa"/>
          </w:tcPr>
          <w:p w14:paraId="25E61D5F" w14:textId="77777777" w:rsidR="006379F5" w:rsidRDefault="006379F5">
            <w:pPr>
              <w:pStyle w:val="ConsPlusNormal"/>
            </w:pPr>
          </w:p>
        </w:tc>
        <w:tc>
          <w:tcPr>
            <w:tcW w:w="1814" w:type="dxa"/>
          </w:tcPr>
          <w:p w14:paraId="0801795E" w14:textId="77777777" w:rsidR="006379F5" w:rsidRDefault="006379F5">
            <w:pPr>
              <w:pStyle w:val="ConsPlusNormal"/>
            </w:pPr>
          </w:p>
        </w:tc>
        <w:tc>
          <w:tcPr>
            <w:tcW w:w="1814" w:type="dxa"/>
          </w:tcPr>
          <w:p w14:paraId="3B99B2F0" w14:textId="77777777" w:rsidR="006379F5" w:rsidRDefault="006379F5">
            <w:pPr>
              <w:pStyle w:val="ConsPlusNormal"/>
            </w:pPr>
          </w:p>
        </w:tc>
        <w:tc>
          <w:tcPr>
            <w:tcW w:w="1644" w:type="dxa"/>
          </w:tcPr>
          <w:p w14:paraId="127265FA" w14:textId="77777777" w:rsidR="006379F5" w:rsidRDefault="006379F5">
            <w:pPr>
              <w:pStyle w:val="ConsPlusNormal"/>
            </w:pPr>
          </w:p>
        </w:tc>
        <w:tc>
          <w:tcPr>
            <w:tcW w:w="2267" w:type="dxa"/>
          </w:tcPr>
          <w:p w14:paraId="49BED18E" w14:textId="77777777" w:rsidR="006379F5" w:rsidRDefault="006379F5">
            <w:pPr>
              <w:pStyle w:val="ConsPlusNormal"/>
            </w:pPr>
          </w:p>
        </w:tc>
      </w:tr>
      <w:tr w:rsidR="006379F5" w14:paraId="43AE1061" w14:textId="77777777">
        <w:tc>
          <w:tcPr>
            <w:tcW w:w="510" w:type="dxa"/>
            <w:vAlign w:val="center"/>
          </w:tcPr>
          <w:p w14:paraId="3E8811C3" w14:textId="77777777" w:rsidR="006379F5" w:rsidRDefault="006379F5">
            <w:pPr>
              <w:pStyle w:val="ConsPlusNormal"/>
            </w:pPr>
            <w:r>
              <w:t>15</w:t>
            </w:r>
          </w:p>
        </w:tc>
        <w:tc>
          <w:tcPr>
            <w:tcW w:w="1927" w:type="dxa"/>
            <w:vAlign w:val="center"/>
          </w:tcPr>
          <w:p w14:paraId="051E29BB" w14:textId="77777777" w:rsidR="006379F5" w:rsidRDefault="006379F5">
            <w:pPr>
              <w:pStyle w:val="ConsPlusNormal"/>
            </w:pPr>
            <w:r>
              <w:t>Устройства периферийные с двумя или более функциями: печать данных, копирование, сканирование, прием и передача факсимильных сообщений</w:t>
            </w:r>
          </w:p>
        </w:tc>
        <w:tc>
          <w:tcPr>
            <w:tcW w:w="1814" w:type="dxa"/>
          </w:tcPr>
          <w:p w14:paraId="71338DC6" w14:textId="77777777" w:rsidR="006379F5" w:rsidRDefault="006379F5">
            <w:pPr>
              <w:pStyle w:val="ConsPlusNormal"/>
            </w:pPr>
          </w:p>
        </w:tc>
        <w:tc>
          <w:tcPr>
            <w:tcW w:w="1814" w:type="dxa"/>
          </w:tcPr>
          <w:p w14:paraId="61D2D086" w14:textId="77777777" w:rsidR="006379F5" w:rsidRDefault="006379F5">
            <w:pPr>
              <w:pStyle w:val="ConsPlusNormal"/>
            </w:pPr>
          </w:p>
        </w:tc>
        <w:tc>
          <w:tcPr>
            <w:tcW w:w="1814" w:type="dxa"/>
          </w:tcPr>
          <w:p w14:paraId="6F969E96" w14:textId="77777777" w:rsidR="006379F5" w:rsidRDefault="006379F5">
            <w:pPr>
              <w:pStyle w:val="ConsPlusNormal"/>
            </w:pPr>
          </w:p>
        </w:tc>
        <w:tc>
          <w:tcPr>
            <w:tcW w:w="1814" w:type="dxa"/>
          </w:tcPr>
          <w:p w14:paraId="004ECEA4" w14:textId="77777777" w:rsidR="006379F5" w:rsidRDefault="006379F5">
            <w:pPr>
              <w:pStyle w:val="ConsPlusNormal"/>
            </w:pPr>
          </w:p>
        </w:tc>
        <w:tc>
          <w:tcPr>
            <w:tcW w:w="1644" w:type="dxa"/>
          </w:tcPr>
          <w:p w14:paraId="6A5A1DA7" w14:textId="77777777" w:rsidR="006379F5" w:rsidRDefault="006379F5">
            <w:pPr>
              <w:pStyle w:val="ConsPlusNormal"/>
            </w:pPr>
          </w:p>
        </w:tc>
        <w:tc>
          <w:tcPr>
            <w:tcW w:w="2267" w:type="dxa"/>
          </w:tcPr>
          <w:p w14:paraId="1E3072BA" w14:textId="77777777" w:rsidR="006379F5" w:rsidRDefault="006379F5">
            <w:pPr>
              <w:pStyle w:val="ConsPlusNormal"/>
            </w:pPr>
          </w:p>
        </w:tc>
      </w:tr>
      <w:tr w:rsidR="006379F5" w14:paraId="005A1632" w14:textId="77777777">
        <w:tc>
          <w:tcPr>
            <w:tcW w:w="510" w:type="dxa"/>
            <w:vAlign w:val="center"/>
          </w:tcPr>
          <w:p w14:paraId="07B725AB" w14:textId="77777777" w:rsidR="006379F5" w:rsidRDefault="006379F5">
            <w:pPr>
              <w:pStyle w:val="ConsPlusNormal"/>
            </w:pPr>
            <w:r>
              <w:t>16</w:t>
            </w:r>
          </w:p>
        </w:tc>
        <w:tc>
          <w:tcPr>
            <w:tcW w:w="1927" w:type="dxa"/>
            <w:vAlign w:val="center"/>
          </w:tcPr>
          <w:p w14:paraId="182CCF17" w14:textId="77777777" w:rsidR="006379F5" w:rsidRDefault="006379F5">
            <w:pPr>
              <w:pStyle w:val="ConsPlusNormal"/>
            </w:pPr>
            <w:r>
              <w:t>Устройства запоминающие и прочие устройства хранения данных</w:t>
            </w:r>
          </w:p>
        </w:tc>
        <w:tc>
          <w:tcPr>
            <w:tcW w:w="1814" w:type="dxa"/>
          </w:tcPr>
          <w:p w14:paraId="0A116127" w14:textId="77777777" w:rsidR="006379F5" w:rsidRDefault="006379F5">
            <w:pPr>
              <w:pStyle w:val="ConsPlusNormal"/>
            </w:pPr>
          </w:p>
        </w:tc>
        <w:tc>
          <w:tcPr>
            <w:tcW w:w="1814" w:type="dxa"/>
          </w:tcPr>
          <w:p w14:paraId="57C8C6B2" w14:textId="77777777" w:rsidR="006379F5" w:rsidRDefault="006379F5">
            <w:pPr>
              <w:pStyle w:val="ConsPlusNormal"/>
            </w:pPr>
          </w:p>
        </w:tc>
        <w:tc>
          <w:tcPr>
            <w:tcW w:w="1814" w:type="dxa"/>
          </w:tcPr>
          <w:p w14:paraId="4C7B76FA" w14:textId="77777777" w:rsidR="006379F5" w:rsidRDefault="006379F5">
            <w:pPr>
              <w:pStyle w:val="ConsPlusNormal"/>
            </w:pPr>
          </w:p>
        </w:tc>
        <w:tc>
          <w:tcPr>
            <w:tcW w:w="1814" w:type="dxa"/>
          </w:tcPr>
          <w:p w14:paraId="37902645" w14:textId="77777777" w:rsidR="006379F5" w:rsidRDefault="006379F5">
            <w:pPr>
              <w:pStyle w:val="ConsPlusNormal"/>
            </w:pPr>
          </w:p>
        </w:tc>
        <w:tc>
          <w:tcPr>
            <w:tcW w:w="1644" w:type="dxa"/>
          </w:tcPr>
          <w:p w14:paraId="3018E98D" w14:textId="77777777" w:rsidR="006379F5" w:rsidRDefault="006379F5">
            <w:pPr>
              <w:pStyle w:val="ConsPlusNormal"/>
            </w:pPr>
          </w:p>
        </w:tc>
        <w:tc>
          <w:tcPr>
            <w:tcW w:w="2267" w:type="dxa"/>
          </w:tcPr>
          <w:p w14:paraId="46C4A0D0" w14:textId="77777777" w:rsidR="006379F5" w:rsidRDefault="006379F5">
            <w:pPr>
              <w:pStyle w:val="ConsPlusNormal"/>
            </w:pPr>
          </w:p>
        </w:tc>
      </w:tr>
      <w:tr w:rsidR="006379F5" w14:paraId="5B960951" w14:textId="77777777">
        <w:tc>
          <w:tcPr>
            <w:tcW w:w="510" w:type="dxa"/>
            <w:vAlign w:val="center"/>
          </w:tcPr>
          <w:p w14:paraId="1B122C58" w14:textId="77777777" w:rsidR="006379F5" w:rsidRDefault="006379F5">
            <w:pPr>
              <w:pStyle w:val="ConsPlusNormal"/>
            </w:pPr>
            <w:r>
              <w:t>17</w:t>
            </w:r>
          </w:p>
        </w:tc>
        <w:tc>
          <w:tcPr>
            <w:tcW w:w="1927" w:type="dxa"/>
            <w:vAlign w:val="center"/>
          </w:tcPr>
          <w:p w14:paraId="233BFDF2" w14:textId="77777777" w:rsidR="006379F5" w:rsidRDefault="006379F5">
            <w:pPr>
              <w:pStyle w:val="ConsPlusNormal"/>
            </w:pPr>
            <w:r>
              <w:t>Устройства автоматической обработки данных прочие</w:t>
            </w:r>
          </w:p>
        </w:tc>
        <w:tc>
          <w:tcPr>
            <w:tcW w:w="1814" w:type="dxa"/>
          </w:tcPr>
          <w:p w14:paraId="4F89E3D6" w14:textId="77777777" w:rsidR="006379F5" w:rsidRDefault="006379F5">
            <w:pPr>
              <w:pStyle w:val="ConsPlusNormal"/>
            </w:pPr>
          </w:p>
        </w:tc>
        <w:tc>
          <w:tcPr>
            <w:tcW w:w="1814" w:type="dxa"/>
          </w:tcPr>
          <w:p w14:paraId="77F6680C" w14:textId="77777777" w:rsidR="006379F5" w:rsidRDefault="006379F5">
            <w:pPr>
              <w:pStyle w:val="ConsPlusNormal"/>
            </w:pPr>
          </w:p>
        </w:tc>
        <w:tc>
          <w:tcPr>
            <w:tcW w:w="1814" w:type="dxa"/>
          </w:tcPr>
          <w:p w14:paraId="4302965C" w14:textId="77777777" w:rsidR="006379F5" w:rsidRDefault="006379F5">
            <w:pPr>
              <w:pStyle w:val="ConsPlusNormal"/>
            </w:pPr>
          </w:p>
        </w:tc>
        <w:tc>
          <w:tcPr>
            <w:tcW w:w="1814" w:type="dxa"/>
          </w:tcPr>
          <w:p w14:paraId="554F26F4" w14:textId="77777777" w:rsidR="006379F5" w:rsidRDefault="006379F5">
            <w:pPr>
              <w:pStyle w:val="ConsPlusNormal"/>
            </w:pPr>
          </w:p>
        </w:tc>
        <w:tc>
          <w:tcPr>
            <w:tcW w:w="1644" w:type="dxa"/>
          </w:tcPr>
          <w:p w14:paraId="58964F2F" w14:textId="77777777" w:rsidR="006379F5" w:rsidRDefault="006379F5">
            <w:pPr>
              <w:pStyle w:val="ConsPlusNormal"/>
            </w:pPr>
          </w:p>
        </w:tc>
        <w:tc>
          <w:tcPr>
            <w:tcW w:w="2267" w:type="dxa"/>
          </w:tcPr>
          <w:p w14:paraId="1968912C" w14:textId="77777777" w:rsidR="006379F5" w:rsidRDefault="006379F5">
            <w:pPr>
              <w:pStyle w:val="ConsPlusNormal"/>
            </w:pPr>
          </w:p>
        </w:tc>
      </w:tr>
      <w:tr w:rsidR="006379F5" w14:paraId="3A3B5C49" w14:textId="77777777">
        <w:tc>
          <w:tcPr>
            <w:tcW w:w="510" w:type="dxa"/>
            <w:vAlign w:val="center"/>
          </w:tcPr>
          <w:p w14:paraId="25F05B71" w14:textId="77777777" w:rsidR="006379F5" w:rsidRDefault="006379F5">
            <w:pPr>
              <w:pStyle w:val="ConsPlusNormal"/>
            </w:pPr>
            <w:r>
              <w:t>18</w:t>
            </w:r>
          </w:p>
        </w:tc>
        <w:tc>
          <w:tcPr>
            <w:tcW w:w="1927" w:type="dxa"/>
            <w:vAlign w:val="center"/>
          </w:tcPr>
          <w:p w14:paraId="10F0D0ED" w14:textId="77777777" w:rsidR="006379F5" w:rsidRDefault="006379F5">
            <w:pPr>
              <w:pStyle w:val="ConsPlusNormal"/>
            </w:pPr>
            <w:r>
              <w:t xml:space="preserve">Блоки, части и принадлежности вычислительных </w:t>
            </w:r>
            <w:r>
              <w:lastRenderedPageBreak/>
              <w:t>машин</w:t>
            </w:r>
          </w:p>
        </w:tc>
        <w:tc>
          <w:tcPr>
            <w:tcW w:w="1814" w:type="dxa"/>
          </w:tcPr>
          <w:p w14:paraId="018BC388" w14:textId="77777777" w:rsidR="006379F5" w:rsidRDefault="006379F5">
            <w:pPr>
              <w:pStyle w:val="ConsPlusNormal"/>
            </w:pPr>
          </w:p>
        </w:tc>
        <w:tc>
          <w:tcPr>
            <w:tcW w:w="1814" w:type="dxa"/>
          </w:tcPr>
          <w:p w14:paraId="69D8EB0E" w14:textId="77777777" w:rsidR="006379F5" w:rsidRDefault="006379F5">
            <w:pPr>
              <w:pStyle w:val="ConsPlusNormal"/>
            </w:pPr>
          </w:p>
        </w:tc>
        <w:tc>
          <w:tcPr>
            <w:tcW w:w="1814" w:type="dxa"/>
          </w:tcPr>
          <w:p w14:paraId="41BE7033" w14:textId="77777777" w:rsidR="006379F5" w:rsidRDefault="006379F5">
            <w:pPr>
              <w:pStyle w:val="ConsPlusNormal"/>
            </w:pPr>
          </w:p>
        </w:tc>
        <w:tc>
          <w:tcPr>
            <w:tcW w:w="1814" w:type="dxa"/>
          </w:tcPr>
          <w:p w14:paraId="41E319FC" w14:textId="77777777" w:rsidR="006379F5" w:rsidRDefault="006379F5">
            <w:pPr>
              <w:pStyle w:val="ConsPlusNormal"/>
            </w:pPr>
          </w:p>
        </w:tc>
        <w:tc>
          <w:tcPr>
            <w:tcW w:w="1644" w:type="dxa"/>
          </w:tcPr>
          <w:p w14:paraId="4068C0FF" w14:textId="77777777" w:rsidR="006379F5" w:rsidRDefault="006379F5">
            <w:pPr>
              <w:pStyle w:val="ConsPlusNormal"/>
            </w:pPr>
          </w:p>
        </w:tc>
        <w:tc>
          <w:tcPr>
            <w:tcW w:w="2267" w:type="dxa"/>
          </w:tcPr>
          <w:p w14:paraId="0DC0D86C" w14:textId="77777777" w:rsidR="006379F5" w:rsidRDefault="006379F5">
            <w:pPr>
              <w:pStyle w:val="ConsPlusNormal"/>
            </w:pPr>
          </w:p>
        </w:tc>
      </w:tr>
      <w:tr w:rsidR="006379F5" w14:paraId="404F7587" w14:textId="77777777">
        <w:tc>
          <w:tcPr>
            <w:tcW w:w="510" w:type="dxa"/>
            <w:vAlign w:val="center"/>
          </w:tcPr>
          <w:p w14:paraId="12502714" w14:textId="77777777" w:rsidR="006379F5" w:rsidRDefault="006379F5">
            <w:pPr>
              <w:pStyle w:val="ConsPlusNormal"/>
            </w:pPr>
            <w:r>
              <w:t>19</w:t>
            </w:r>
          </w:p>
        </w:tc>
        <w:tc>
          <w:tcPr>
            <w:tcW w:w="1927" w:type="dxa"/>
            <w:vAlign w:val="center"/>
          </w:tcPr>
          <w:p w14:paraId="27F7D37A" w14:textId="77777777" w:rsidR="006379F5" w:rsidRDefault="006379F5">
            <w:pPr>
              <w:pStyle w:val="ConsPlusNormal"/>
            </w:pPr>
            <w:r>
              <w:t>Аппаратура коммуникационная передающая с приемными устройствами</w:t>
            </w:r>
          </w:p>
        </w:tc>
        <w:tc>
          <w:tcPr>
            <w:tcW w:w="1814" w:type="dxa"/>
          </w:tcPr>
          <w:p w14:paraId="6978C569" w14:textId="77777777" w:rsidR="006379F5" w:rsidRDefault="006379F5">
            <w:pPr>
              <w:pStyle w:val="ConsPlusNormal"/>
            </w:pPr>
          </w:p>
        </w:tc>
        <w:tc>
          <w:tcPr>
            <w:tcW w:w="1814" w:type="dxa"/>
          </w:tcPr>
          <w:p w14:paraId="593A4208" w14:textId="77777777" w:rsidR="006379F5" w:rsidRDefault="006379F5">
            <w:pPr>
              <w:pStyle w:val="ConsPlusNormal"/>
            </w:pPr>
          </w:p>
        </w:tc>
        <w:tc>
          <w:tcPr>
            <w:tcW w:w="1814" w:type="dxa"/>
          </w:tcPr>
          <w:p w14:paraId="2B041489" w14:textId="77777777" w:rsidR="006379F5" w:rsidRDefault="006379F5">
            <w:pPr>
              <w:pStyle w:val="ConsPlusNormal"/>
            </w:pPr>
          </w:p>
        </w:tc>
        <w:tc>
          <w:tcPr>
            <w:tcW w:w="1814" w:type="dxa"/>
          </w:tcPr>
          <w:p w14:paraId="56948743" w14:textId="77777777" w:rsidR="006379F5" w:rsidRDefault="006379F5">
            <w:pPr>
              <w:pStyle w:val="ConsPlusNormal"/>
            </w:pPr>
          </w:p>
        </w:tc>
        <w:tc>
          <w:tcPr>
            <w:tcW w:w="1644" w:type="dxa"/>
          </w:tcPr>
          <w:p w14:paraId="1B15F7B9" w14:textId="77777777" w:rsidR="006379F5" w:rsidRDefault="006379F5">
            <w:pPr>
              <w:pStyle w:val="ConsPlusNormal"/>
            </w:pPr>
          </w:p>
        </w:tc>
        <w:tc>
          <w:tcPr>
            <w:tcW w:w="2267" w:type="dxa"/>
          </w:tcPr>
          <w:p w14:paraId="34CD3AA4" w14:textId="77777777" w:rsidR="006379F5" w:rsidRDefault="006379F5">
            <w:pPr>
              <w:pStyle w:val="ConsPlusNormal"/>
            </w:pPr>
          </w:p>
        </w:tc>
      </w:tr>
      <w:tr w:rsidR="006379F5" w14:paraId="281AA52B" w14:textId="77777777">
        <w:tc>
          <w:tcPr>
            <w:tcW w:w="510" w:type="dxa"/>
            <w:vAlign w:val="center"/>
          </w:tcPr>
          <w:p w14:paraId="435C8E9D" w14:textId="77777777" w:rsidR="006379F5" w:rsidRDefault="006379F5">
            <w:pPr>
              <w:pStyle w:val="ConsPlusNormal"/>
            </w:pPr>
            <w:r>
              <w:t>20</w:t>
            </w:r>
          </w:p>
        </w:tc>
        <w:tc>
          <w:tcPr>
            <w:tcW w:w="1927" w:type="dxa"/>
            <w:vAlign w:val="center"/>
          </w:tcPr>
          <w:p w14:paraId="50D7FD51" w14:textId="77777777" w:rsidR="006379F5" w:rsidRDefault="006379F5">
            <w:pPr>
              <w:pStyle w:val="ConsPlusNormal"/>
            </w:pPr>
            <w:r>
              <w:t>Аппаратура коммуникационная передающая без приемных устройств</w:t>
            </w:r>
          </w:p>
        </w:tc>
        <w:tc>
          <w:tcPr>
            <w:tcW w:w="1814" w:type="dxa"/>
          </w:tcPr>
          <w:p w14:paraId="091DF5EE" w14:textId="77777777" w:rsidR="006379F5" w:rsidRDefault="006379F5">
            <w:pPr>
              <w:pStyle w:val="ConsPlusNormal"/>
            </w:pPr>
          </w:p>
        </w:tc>
        <w:tc>
          <w:tcPr>
            <w:tcW w:w="1814" w:type="dxa"/>
          </w:tcPr>
          <w:p w14:paraId="5D705558" w14:textId="77777777" w:rsidR="006379F5" w:rsidRDefault="006379F5">
            <w:pPr>
              <w:pStyle w:val="ConsPlusNormal"/>
            </w:pPr>
          </w:p>
        </w:tc>
        <w:tc>
          <w:tcPr>
            <w:tcW w:w="1814" w:type="dxa"/>
          </w:tcPr>
          <w:p w14:paraId="3986FF6A" w14:textId="77777777" w:rsidR="006379F5" w:rsidRDefault="006379F5">
            <w:pPr>
              <w:pStyle w:val="ConsPlusNormal"/>
            </w:pPr>
          </w:p>
        </w:tc>
        <w:tc>
          <w:tcPr>
            <w:tcW w:w="1814" w:type="dxa"/>
          </w:tcPr>
          <w:p w14:paraId="0B01554F" w14:textId="77777777" w:rsidR="006379F5" w:rsidRDefault="006379F5">
            <w:pPr>
              <w:pStyle w:val="ConsPlusNormal"/>
            </w:pPr>
          </w:p>
        </w:tc>
        <w:tc>
          <w:tcPr>
            <w:tcW w:w="1644" w:type="dxa"/>
          </w:tcPr>
          <w:p w14:paraId="4D327C55" w14:textId="77777777" w:rsidR="006379F5" w:rsidRDefault="006379F5">
            <w:pPr>
              <w:pStyle w:val="ConsPlusNormal"/>
            </w:pPr>
          </w:p>
        </w:tc>
        <w:tc>
          <w:tcPr>
            <w:tcW w:w="2267" w:type="dxa"/>
          </w:tcPr>
          <w:p w14:paraId="24D8B168" w14:textId="77777777" w:rsidR="006379F5" w:rsidRDefault="006379F5">
            <w:pPr>
              <w:pStyle w:val="ConsPlusNormal"/>
            </w:pPr>
          </w:p>
        </w:tc>
      </w:tr>
      <w:tr w:rsidR="006379F5" w14:paraId="4482D582" w14:textId="77777777">
        <w:tc>
          <w:tcPr>
            <w:tcW w:w="510" w:type="dxa"/>
            <w:vAlign w:val="center"/>
          </w:tcPr>
          <w:p w14:paraId="213F39EA" w14:textId="77777777" w:rsidR="006379F5" w:rsidRDefault="006379F5">
            <w:pPr>
              <w:pStyle w:val="ConsPlusNormal"/>
            </w:pPr>
            <w:r>
              <w:t>21</w:t>
            </w:r>
          </w:p>
        </w:tc>
        <w:tc>
          <w:tcPr>
            <w:tcW w:w="1927" w:type="dxa"/>
            <w:vAlign w:val="center"/>
          </w:tcPr>
          <w:p w14:paraId="119D90F0" w14:textId="77777777" w:rsidR="006379F5" w:rsidRDefault="006379F5">
            <w:pPr>
              <w:pStyle w:val="ConsPlusNormal"/>
            </w:pPr>
            <w:r>
              <w:t>Камеры телевизионные</w:t>
            </w:r>
          </w:p>
        </w:tc>
        <w:tc>
          <w:tcPr>
            <w:tcW w:w="1814" w:type="dxa"/>
          </w:tcPr>
          <w:p w14:paraId="64CE133D" w14:textId="77777777" w:rsidR="006379F5" w:rsidRDefault="006379F5">
            <w:pPr>
              <w:pStyle w:val="ConsPlusNormal"/>
            </w:pPr>
          </w:p>
        </w:tc>
        <w:tc>
          <w:tcPr>
            <w:tcW w:w="1814" w:type="dxa"/>
          </w:tcPr>
          <w:p w14:paraId="50C4F303" w14:textId="77777777" w:rsidR="006379F5" w:rsidRDefault="006379F5">
            <w:pPr>
              <w:pStyle w:val="ConsPlusNormal"/>
            </w:pPr>
          </w:p>
        </w:tc>
        <w:tc>
          <w:tcPr>
            <w:tcW w:w="1814" w:type="dxa"/>
          </w:tcPr>
          <w:p w14:paraId="2EAB8A7D" w14:textId="77777777" w:rsidR="006379F5" w:rsidRDefault="006379F5">
            <w:pPr>
              <w:pStyle w:val="ConsPlusNormal"/>
            </w:pPr>
          </w:p>
        </w:tc>
        <w:tc>
          <w:tcPr>
            <w:tcW w:w="1814" w:type="dxa"/>
          </w:tcPr>
          <w:p w14:paraId="05ECB36F" w14:textId="77777777" w:rsidR="006379F5" w:rsidRDefault="006379F5">
            <w:pPr>
              <w:pStyle w:val="ConsPlusNormal"/>
            </w:pPr>
          </w:p>
        </w:tc>
        <w:tc>
          <w:tcPr>
            <w:tcW w:w="1644" w:type="dxa"/>
          </w:tcPr>
          <w:p w14:paraId="64AC4A84" w14:textId="77777777" w:rsidR="006379F5" w:rsidRDefault="006379F5">
            <w:pPr>
              <w:pStyle w:val="ConsPlusNormal"/>
            </w:pPr>
          </w:p>
        </w:tc>
        <w:tc>
          <w:tcPr>
            <w:tcW w:w="2267" w:type="dxa"/>
          </w:tcPr>
          <w:p w14:paraId="40B395B3" w14:textId="77777777" w:rsidR="006379F5" w:rsidRDefault="006379F5">
            <w:pPr>
              <w:pStyle w:val="ConsPlusNormal"/>
            </w:pPr>
          </w:p>
        </w:tc>
      </w:tr>
      <w:tr w:rsidR="006379F5" w14:paraId="311C8C75" w14:textId="77777777">
        <w:tc>
          <w:tcPr>
            <w:tcW w:w="510" w:type="dxa"/>
            <w:vAlign w:val="center"/>
          </w:tcPr>
          <w:p w14:paraId="6A45C220" w14:textId="77777777" w:rsidR="006379F5" w:rsidRDefault="006379F5">
            <w:pPr>
              <w:pStyle w:val="ConsPlusNormal"/>
            </w:pPr>
            <w:r>
              <w:t>22</w:t>
            </w:r>
          </w:p>
        </w:tc>
        <w:tc>
          <w:tcPr>
            <w:tcW w:w="1927" w:type="dxa"/>
            <w:vAlign w:val="center"/>
          </w:tcPr>
          <w:p w14:paraId="11354708" w14:textId="77777777" w:rsidR="006379F5" w:rsidRDefault="006379F5">
            <w:pPr>
              <w:pStyle w:val="ConsPlusNormal"/>
            </w:pPr>
            <w:r>
              <w:t>Аппараты телефонные проводные с беспроводной трубкой</w:t>
            </w:r>
          </w:p>
        </w:tc>
        <w:tc>
          <w:tcPr>
            <w:tcW w:w="1814" w:type="dxa"/>
          </w:tcPr>
          <w:p w14:paraId="43F2A59E" w14:textId="77777777" w:rsidR="006379F5" w:rsidRDefault="006379F5">
            <w:pPr>
              <w:pStyle w:val="ConsPlusNormal"/>
            </w:pPr>
          </w:p>
        </w:tc>
        <w:tc>
          <w:tcPr>
            <w:tcW w:w="1814" w:type="dxa"/>
          </w:tcPr>
          <w:p w14:paraId="4EC88294" w14:textId="77777777" w:rsidR="006379F5" w:rsidRDefault="006379F5">
            <w:pPr>
              <w:pStyle w:val="ConsPlusNormal"/>
            </w:pPr>
          </w:p>
        </w:tc>
        <w:tc>
          <w:tcPr>
            <w:tcW w:w="1814" w:type="dxa"/>
          </w:tcPr>
          <w:p w14:paraId="7D463BFB" w14:textId="77777777" w:rsidR="006379F5" w:rsidRDefault="006379F5">
            <w:pPr>
              <w:pStyle w:val="ConsPlusNormal"/>
            </w:pPr>
          </w:p>
        </w:tc>
        <w:tc>
          <w:tcPr>
            <w:tcW w:w="1814" w:type="dxa"/>
          </w:tcPr>
          <w:p w14:paraId="0A7812AF" w14:textId="77777777" w:rsidR="006379F5" w:rsidRDefault="006379F5">
            <w:pPr>
              <w:pStyle w:val="ConsPlusNormal"/>
            </w:pPr>
          </w:p>
        </w:tc>
        <w:tc>
          <w:tcPr>
            <w:tcW w:w="1644" w:type="dxa"/>
          </w:tcPr>
          <w:p w14:paraId="3B7178D9" w14:textId="77777777" w:rsidR="006379F5" w:rsidRDefault="006379F5">
            <w:pPr>
              <w:pStyle w:val="ConsPlusNormal"/>
            </w:pPr>
          </w:p>
        </w:tc>
        <w:tc>
          <w:tcPr>
            <w:tcW w:w="2267" w:type="dxa"/>
          </w:tcPr>
          <w:p w14:paraId="0B35FC4B" w14:textId="77777777" w:rsidR="006379F5" w:rsidRDefault="006379F5">
            <w:pPr>
              <w:pStyle w:val="ConsPlusNormal"/>
            </w:pPr>
          </w:p>
        </w:tc>
      </w:tr>
      <w:tr w:rsidR="006379F5" w14:paraId="1515CED9" w14:textId="77777777">
        <w:tc>
          <w:tcPr>
            <w:tcW w:w="510" w:type="dxa"/>
            <w:vAlign w:val="center"/>
          </w:tcPr>
          <w:p w14:paraId="2F453BB9" w14:textId="77777777" w:rsidR="006379F5" w:rsidRDefault="006379F5">
            <w:pPr>
              <w:pStyle w:val="ConsPlusNormal"/>
            </w:pPr>
            <w:r>
              <w:t>23</w:t>
            </w:r>
          </w:p>
        </w:tc>
        <w:tc>
          <w:tcPr>
            <w:tcW w:w="1927" w:type="dxa"/>
            <w:vAlign w:val="center"/>
          </w:tcPr>
          <w:p w14:paraId="0E10EC2C" w14:textId="77777777" w:rsidR="006379F5" w:rsidRDefault="006379F5">
            <w:pPr>
              <w:pStyle w:val="ConsPlusNormal"/>
            </w:pPr>
            <w:r>
              <w:t>Аппараты телефонные для сотовых сетей связи или для прочих беспроводных сетей</w:t>
            </w:r>
          </w:p>
        </w:tc>
        <w:tc>
          <w:tcPr>
            <w:tcW w:w="1814" w:type="dxa"/>
          </w:tcPr>
          <w:p w14:paraId="3A40FDCC" w14:textId="77777777" w:rsidR="006379F5" w:rsidRDefault="006379F5">
            <w:pPr>
              <w:pStyle w:val="ConsPlusNormal"/>
            </w:pPr>
          </w:p>
        </w:tc>
        <w:tc>
          <w:tcPr>
            <w:tcW w:w="1814" w:type="dxa"/>
          </w:tcPr>
          <w:p w14:paraId="6A553C38" w14:textId="77777777" w:rsidR="006379F5" w:rsidRDefault="006379F5">
            <w:pPr>
              <w:pStyle w:val="ConsPlusNormal"/>
            </w:pPr>
          </w:p>
        </w:tc>
        <w:tc>
          <w:tcPr>
            <w:tcW w:w="1814" w:type="dxa"/>
          </w:tcPr>
          <w:p w14:paraId="62F42AA0" w14:textId="77777777" w:rsidR="006379F5" w:rsidRDefault="006379F5">
            <w:pPr>
              <w:pStyle w:val="ConsPlusNormal"/>
            </w:pPr>
          </w:p>
        </w:tc>
        <w:tc>
          <w:tcPr>
            <w:tcW w:w="1814" w:type="dxa"/>
          </w:tcPr>
          <w:p w14:paraId="4C1426BF" w14:textId="77777777" w:rsidR="006379F5" w:rsidRDefault="006379F5">
            <w:pPr>
              <w:pStyle w:val="ConsPlusNormal"/>
            </w:pPr>
          </w:p>
        </w:tc>
        <w:tc>
          <w:tcPr>
            <w:tcW w:w="1644" w:type="dxa"/>
          </w:tcPr>
          <w:p w14:paraId="3C1F596F" w14:textId="77777777" w:rsidR="006379F5" w:rsidRDefault="006379F5">
            <w:pPr>
              <w:pStyle w:val="ConsPlusNormal"/>
            </w:pPr>
          </w:p>
        </w:tc>
        <w:tc>
          <w:tcPr>
            <w:tcW w:w="2267" w:type="dxa"/>
          </w:tcPr>
          <w:p w14:paraId="19B6CE52" w14:textId="77777777" w:rsidR="006379F5" w:rsidRDefault="006379F5">
            <w:pPr>
              <w:pStyle w:val="ConsPlusNormal"/>
            </w:pPr>
          </w:p>
        </w:tc>
      </w:tr>
      <w:tr w:rsidR="006379F5" w14:paraId="7AEC6BB7" w14:textId="77777777">
        <w:tc>
          <w:tcPr>
            <w:tcW w:w="510" w:type="dxa"/>
            <w:vAlign w:val="center"/>
          </w:tcPr>
          <w:p w14:paraId="00AD1102" w14:textId="77777777" w:rsidR="006379F5" w:rsidRDefault="006379F5">
            <w:pPr>
              <w:pStyle w:val="ConsPlusNormal"/>
            </w:pPr>
            <w:r>
              <w:t>24</w:t>
            </w:r>
          </w:p>
        </w:tc>
        <w:tc>
          <w:tcPr>
            <w:tcW w:w="1927" w:type="dxa"/>
            <w:vAlign w:val="center"/>
          </w:tcPr>
          <w:p w14:paraId="0A7239B8" w14:textId="77777777" w:rsidR="006379F5" w:rsidRDefault="006379F5">
            <w:pPr>
              <w:pStyle w:val="ConsPlusNormal"/>
            </w:pPr>
            <w:r>
              <w:t xml:space="preserve">Аппараты телефонные прочие, устройства и аппаратура для </w:t>
            </w:r>
            <w:r>
              <w:lastRenderedPageBreak/>
              <w:t>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1814" w:type="dxa"/>
          </w:tcPr>
          <w:p w14:paraId="5B1CFFF7" w14:textId="77777777" w:rsidR="006379F5" w:rsidRDefault="006379F5">
            <w:pPr>
              <w:pStyle w:val="ConsPlusNormal"/>
            </w:pPr>
          </w:p>
        </w:tc>
        <w:tc>
          <w:tcPr>
            <w:tcW w:w="1814" w:type="dxa"/>
          </w:tcPr>
          <w:p w14:paraId="02948DF3" w14:textId="77777777" w:rsidR="006379F5" w:rsidRDefault="006379F5">
            <w:pPr>
              <w:pStyle w:val="ConsPlusNormal"/>
            </w:pPr>
          </w:p>
        </w:tc>
        <w:tc>
          <w:tcPr>
            <w:tcW w:w="1814" w:type="dxa"/>
          </w:tcPr>
          <w:p w14:paraId="18164B97" w14:textId="77777777" w:rsidR="006379F5" w:rsidRDefault="006379F5">
            <w:pPr>
              <w:pStyle w:val="ConsPlusNormal"/>
            </w:pPr>
          </w:p>
        </w:tc>
        <w:tc>
          <w:tcPr>
            <w:tcW w:w="1814" w:type="dxa"/>
          </w:tcPr>
          <w:p w14:paraId="2A5EAF0F" w14:textId="77777777" w:rsidR="006379F5" w:rsidRDefault="006379F5">
            <w:pPr>
              <w:pStyle w:val="ConsPlusNormal"/>
            </w:pPr>
          </w:p>
        </w:tc>
        <w:tc>
          <w:tcPr>
            <w:tcW w:w="1644" w:type="dxa"/>
          </w:tcPr>
          <w:p w14:paraId="0D6E9CB5" w14:textId="77777777" w:rsidR="006379F5" w:rsidRDefault="006379F5">
            <w:pPr>
              <w:pStyle w:val="ConsPlusNormal"/>
            </w:pPr>
          </w:p>
        </w:tc>
        <w:tc>
          <w:tcPr>
            <w:tcW w:w="2267" w:type="dxa"/>
          </w:tcPr>
          <w:p w14:paraId="677E7F74" w14:textId="77777777" w:rsidR="006379F5" w:rsidRDefault="006379F5">
            <w:pPr>
              <w:pStyle w:val="ConsPlusNormal"/>
            </w:pPr>
          </w:p>
        </w:tc>
      </w:tr>
      <w:tr w:rsidR="006379F5" w14:paraId="0FEC860F" w14:textId="77777777">
        <w:tc>
          <w:tcPr>
            <w:tcW w:w="510" w:type="dxa"/>
            <w:vAlign w:val="center"/>
          </w:tcPr>
          <w:p w14:paraId="5AED3EDE" w14:textId="77777777" w:rsidR="006379F5" w:rsidRDefault="006379F5">
            <w:pPr>
              <w:pStyle w:val="ConsPlusNormal"/>
            </w:pPr>
            <w:r>
              <w:t>25</w:t>
            </w:r>
          </w:p>
        </w:tc>
        <w:tc>
          <w:tcPr>
            <w:tcW w:w="1927" w:type="dxa"/>
            <w:vAlign w:val="center"/>
          </w:tcPr>
          <w:p w14:paraId="5A91C05C" w14:textId="77777777" w:rsidR="006379F5" w:rsidRDefault="006379F5">
            <w:pPr>
              <w:pStyle w:val="ConsPlusNormal"/>
            </w:pPr>
            <w:r>
              <w:t>Части и комплектующие коммуникационного оборудования</w:t>
            </w:r>
          </w:p>
        </w:tc>
        <w:tc>
          <w:tcPr>
            <w:tcW w:w="1814" w:type="dxa"/>
          </w:tcPr>
          <w:p w14:paraId="248D70FA" w14:textId="77777777" w:rsidR="006379F5" w:rsidRDefault="006379F5">
            <w:pPr>
              <w:pStyle w:val="ConsPlusNormal"/>
            </w:pPr>
          </w:p>
        </w:tc>
        <w:tc>
          <w:tcPr>
            <w:tcW w:w="1814" w:type="dxa"/>
          </w:tcPr>
          <w:p w14:paraId="6133DB58" w14:textId="77777777" w:rsidR="006379F5" w:rsidRDefault="006379F5">
            <w:pPr>
              <w:pStyle w:val="ConsPlusNormal"/>
            </w:pPr>
          </w:p>
        </w:tc>
        <w:tc>
          <w:tcPr>
            <w:tcW w:w="1814" w:type="dxa"/>
          </w:tcPr>
          <w:p w14:paraId="1D72A579" w14:textId="77777777" w:rsidR="006379F5" w:rsidRDefault="006379F5">
            <w:pPr>
              <w:pStyle w:val="ConsPlusNormal"/>
            </w:pPr>
          </w:p>
        </w:tc>
        <w:tc>
          <w:tcPr>
            <w:tcW w:w="1814" w:type="dxa"/>
          </w:tcPr>
          <w:p w14:paraId="5242D904" w14:textId="77777777" w:rsidR="006379F5" w:rsidRDefault="006379F5">
            <w:pPr>
              <w:pStyle w:val="ConsPlusNormal"/>
            </w:pPr>
          </w:p>
        </w:tc>
        <w:tc>
          <w:tcPr>
            <w:tcW w:w="1644" w:type="dxa"/>
          </w:tcPr>
          <w:p w14:paraId="698C41EC" w14:textId="77777777" w:rsidR="006379F5" w:rsidRDefault="006379F5">
            <w:pPr>
              <w:pStyle w:val="ConsPlusNormal"/>
            </w:pPr>
          </w:p>
        </w:tc>
        <w:tc>
          <w:tcPr>
            <w:tcW w:w="2267" w:type="dxa"/>
          </w:tcPr>
          <w:p w14:paraId="44C9E1E9" w14:textId="77777777" w:rsidR="006379F5" w:rsidRDefault="006379F5">
            <w:pPr>
              <w:pStyle w:val="ConsPlusNormal"/>
            </w:pPr>
          </w:p>
        </w:tc>
      </w:tr>
      <w:tr w:rsidR="006379F5" w14:paraId="2C586788" w14:textId="77777777">
        <w:tc>
          <w:tcPr>
            <w:tcW w:w="510" w:type="dxa"/>
            <w:vAlign w:val="center"/>
          </w:tcPr>
          <w:p w14:paraId="7FDF9BD4" w14:textId="77777777" w:rsidR="006379F5" w:rsidRDefault="006379F5">
            <w:pPr>
              <w:pStyle w:val="ConsPlusNormal"/>
            </w:pPr>
            <w:r>
              <w:t>26</w:t>
            </w:r>
          </w:p>
        </w:tc>
        <w:tc>
          <w:tcPr>
            <w:tcW w:w="1927" w:type="dxa"/>
            <w:vAlign w:val="center"/>
          </w:tcPr>
          <w:p w14:paraId="4069FE90" w14:textId="77777777" w:rsidR="006379F5" w:rsidRDefault="006379F5">
            <w:pPr>
              <w:pStyle w:val="ConsPlusNormal"/>
            </w:pPr>
            <w:r>
              <w:t>Антенны и антенные отражатели всех видов и их части; части передающей радио- и телевизионной аппаратуры и телевизионных камер</w:t>
            </w:r>
          </w:p>
        </w:tc>
        <w:tc>
          <w:tcPr>
            <w:tcW w:w="1814" w:type="dxa"/>
          </w:tcPr>
          <w:p w14:paraId="3D57BF8B" w14:textId="77777777" w:rsidR="006379F5" w:rsidRDefault="006379F5">
            <w:pPr>
              <w:pStyle w:val="ConsPlusNormal"/>
            </w:pPr>
          </w:p>
        </w:tc>
        <w:tc>
          <w:tcPr>
            <w:tcW w:w="1814" w:type="dxa"/>
          </w:tcPr>
          <w:p w14:paraId="6A5BFA2E" w14:textId="77777777" w:rsidR="006379F5" w:rsidRDefault="006379F5">
            <w:pPr>
              <w:pStyle w:val="ConsPlusNormal"/>
            </w:pPr>
          </w:p>
        </w:tc>
        <w:tc>
          <w:tcPr>
            <w:tcW w:w="1814" w:type="dxa"/>
          </w:tcPr>
          <w:p w14:paraId="6599A9E0" w14:textId="77777777" w:rsidR="006379F5" w:rsidRDefault="006379F5">
            <w:pPr>
              <w:pStyle w:val="ConsPlusNormal"/>
            </w:pPr>
          </w:p>
        </w:tc>
        <w:tc>
          <w:tcPr>
            <w:tcW w:w="1814" w:type="dxa"/>
          </w:tcPr>
          <w:p w14:paraId="5316D72E" w14:textId="77777777" w:rsidR="006379F5" w:rsidRDefault="006379F5">
            <w:pPr>
              <w:pStyle w:val="ConsPlusNormal"/>
            </w:pPr>
          </w:p>
        </w:tc>
        <w:tc>
          <w:tcPr>
            <w:tcW w:w="1644" w:type="dxa"/>
          </w:tcPr>
          <w:p w14:paraId="2E49F3A0" w14:textId="77777777" w:rsidR="006379F5" w:rsidRDefault="006379F5">
            <w:pPr>
              <w:pStyle w:val="ConsPlusNormal"/>
            </w:pPr>
          </w:p>
        </w:tc>
        <w:tc>
          <w:tcPr>
            <w:tcW w:w="2267" w:type="dxa"/>
          </w:tcPr>
          <w:p w14:paraId="66141AE3" w14:textId="77777777" w:rsidR="006379F5" w:rsidRDefault="006379F5">
            <w:pPr>
              <w:pStyle w:val="ConsPlusNormal"/>
            </w:pPr>
          </w:p>
        </w:tc>
      </w:tr>
      <w:tr w:rsidR="006379F5" w14:paraId="3CEF7624" w14:textId="77777777">
        <w:tc>
          <w:tcPr>
            <w:tcW w:w="510" w:type="dxa"/>
            <w:vAlign w:val="center"/>
          </w:tcPr>
          <w:p w14:paraId="5688A9EA" w14:textId="77777777" w:rsidR="006379F5" w:rsidRDefault="006379F5">
            <w:pPr>
              <w:pStyle w:val="ConsPlusNormal"/>
            </w:pPr>
            <w:r>
              <w:t>27</w:t>
            </w:r>
          </w:p>
        </w:tc>
        <w:tc>
          <w:tcPr>
            <w:tcW w:w="1927" w:type="dxa"/>
            <w:vAlign w:val="center"/>
          </w:tcPr>
          <w:p w14:paraId="53EB6A38" w14:textId="77777777" w:rsidR="006379F5" w:rsidRDefault="006379F5">
            <w:pPr>
              <w:pStyle w:val="ConsPlusNormal"/>
            </w:pPr>
            <w:r>
              <w:t xml:space="preserve">Устройства охранной или пожарной </w:t>
            </w:r>
            <w:r>
              <w:lastRenderedPageBreak/>
              <w:t>сигнализации и аналогичная аппаратура</w:t>
            </w:r>
          </w:p>
        </w:tc>
        <w:tc>
          <w:tcPr>
            <w:tcW w:w="1814" w:type="dxa"/>
          </w:tcPr>
          <w:p w14:paraId="0956DBFC" w14:textId="77777777" w:rsidR="006379F5" w:rsidRDefault="006379F5">
            <w:pPr>
              <w:pStyle w:val="ConsPlusNormal"/>
            </w:pPr>
          </w:p>
        </w:tc>
        <w:tc>
          <w:tcPr>
            <w:tcW w:w="1814" w:type="dxa"/>
          </w:tcPr>
          <w:p w14:paraId="64420CC4" w14:textId="77777777" w:rsidR="006379F5" w:rsidRDefault="006379F5">
            <w:pPr>
              <w:pStyle w:val="ConsPlusNormal"/>
            </w:pPr>
          </w:p>
        </w:tc>
        <w:tc>
          <w:tcPr>
            <w:tcW w:w="1814" w:type="dxa"/>
          </w:tcPr>
          <w:p w14:paraId="54F09A36" w14:textId="77777777" w:rsidR="006379F5" w:rsidRDefault="006379F5">
            <w:pPr>
              <w:pStyle w:val="ConsPlusNormal"/>
            </w:pPr>
          </w:p>
        </w:tc>
        <w:tc>
          <w:tcPr>
            <w:tcW w:w="1814" w:type="dxa"/>
          </w:tcPr>
          <w:p w14:paraId="2D58EFBF" w14:textId="77777777" w:rsidR="006379F5" w:rsidRDefault="006379F5">
            <w:pPr>
              <w:pStyle w:val="ConsPlusNormal"/>
            </w:pPr>
          </w:p>
        </w:tc>
        <w:tc>
          <w:tcPr>
            <w:tcW w:w="1644" w:type="dxa"/>
          </w:tcPr>
          <w:p w14:paraId="47F23BF7" w14:textId="77777777" w:rsidR="006379F5" w:rsidRDefault="006379F5">
            <w:pPr>
              <w:pStyle w:val="ConsPlusNormal"/>
            </w:pPr>
          </w:p>
        </w:tc>
        <w:tc>
          <w:tcPr>
            <w:tcW w:w="2267" w:type="dxa"/>
          </w:tcPr>
          <w:p w14:paraId="32F35ACF" w14:textId="77777777" w:rsidR="006379F5" w:rsidRDefault="006379F5">
            <w:pPr>
              <w:pStyle w:val="ConsPlusNormal"/>
            </w:pPr>
          </w:p>
        </w:tc>
      </w:tr>
      <w:tr w:rsidR="006379F5" w14:paraId="20EB37C2" w14:textId="77777777">
        <w:tc>
          <w:tcPr>
            <w:tcW w:w="510" w:type="dxa"/>
            <w:vAlign w:val="center"/>
          </w:tcPr>
          <w:p w14:paraId="49940CBB" w14:textId="77777777" w:rsidR="006379F5" w:rsidRDefault="006379F5">
            <w:pPr>
              <w:pStyle w:val="ConsPlusNormal"/>
            </w:pPr>
            <w:r>
              <w:t>28</w:t>
            </w:r>
          </w:p>
        </w:tc>
        <w:tc>
          <w:tcPr>
            <w:tcW w:w="1927" w:type="dxa"/>
            <w:vAlign w:val="center"/>
          </w:tcPr>
          <w:p w14:paraId="4FB950FA" w14:textId="77777777" w:rsidR="006379F5" w:rsidRDefault="006379F5">
            <w:pPr>
              <w:pStyle w:val="ConsPlusNormal"/>
            </w:pPr>
            <w:r>
              <w:t>Части устройств охранной или пожарной сигнализации и аналогичной аппаратуры</w:t>
            </w:r>
          </w:p>
        </w:tc>
        <w:tc>
          <w:tcPr>
            <w:tcW w:w="1814" w:type="dxa"/>
          </w:tcPr>
          <w:p w14:paraId="13646801" w14:textId="77777777" w:rsidR="006379F5" w:rsidRDefault="006379F5">
            <w:pPr>
              <w:pStyle w:val="ConsPlusNormal"/>
            </w:pPr>
          </w:p>
        </w:tc>
        <w:tc>
          <w:tcPr>
            <w:tcW w:w="1814" w:type="dxa"/>
          </w:tcPr>
          <w:p w14:paraId="0DF6B865" w14:textId="77777777" w:rsidR="006379F5" w:rsidRDefault="006379F5">
            <w:pPr>
              <w:pStyle w:val="ConsPlusNormal"/>
            </w:pPr>
          </w:p>
        </w:tc>
        <w:tc>
          <w:tcPr>
            <w:tcW w:w="1814" w:type="dxa"/>
          </w:tcPr>
          <w:p w14:paraId="4D0CBFDA" w14:textId="77777777" w:rsidR="006379F5" w:rsidRDefault="006379F5">
            <w:pPr>
              <w:pStyle w:val="ConsPlusNormal"/>
            </w:pPr>
          </w:p>
        </w:tc>
        <w:tc>
          <w:tcPr>
            <w:tcW w:w="1814" w:type="dxa"/>
          </w:tcPr>
          <w:p w14:paraId="7D28DAC5" w14:textId="77777777" w:rsidR="006379F5" w:rsidRDefault="006379F5">
            <w:pPr>
              <w:pStyle w:val="ConsPlusNormal"/>
            </w:pPr>
          </w:p>
        </w:tc>
        <w:tc>
          <w:tcPr>
            <w:tcW w:w="1644" w:type="dxa"/>
          </w:tcPr>
          <w:p w14:paraId="235DA9D6" w14:textId="77777777" w:rsidR="006379F5" w:rsidRDefault="006379F5">
            <w:pPr>
              <w:pStyle w:val="ConsPlusNormal"/>
            </w:pPr>
          </w:p>
        </w:tc>
        <w:tc>
          <w:tcPr>
            <w:tcW w:w="2267" w:type="dxa"/>
          </w:tcPr>
          <w:p w14:paraId="5B492A5E" w14:textId="77777777" w:rsidR="006379F5" w:rsidRDefault="006379F5">
            <w:pPr>
              <w:pStyle w:val="ConsPlusNormal"/>
            </w:pPr>
          </w:p>
        </w:tc>
      </w:tr>
      <w:tr w:rsidR="006379F5" w14:paraId="1E88F621" w14:textId="77777777">
        <w:tc>
          <w:tcPr>
            <w:tcW w:w="510" w:type="dxa"/>
            <w:vAlign w:val="center"/>
          </w:tcPr>
          <w:p w14:paraId="7AC6DE9F" w14:textId="77777777" w:rsidR="006379F5" w:rsidRDefault="006379F5">
            <w:pPr>
              <w:pStyle w:val="ConsPlusNormal"/>
            </w:pPr>
            <w:r>
              <w:t>29</w:t>
            </w:r>
          </w:p>
        </w:tc>
        <w:tc>
          <w:tcPr>
            <w:tcW w:w="1927" w:type="dxa"/>
            <w:vAlign w:val="center"/>
          </w:tcPr>
          <w:p w14:paraId="3A576F1A" w14:textId="77777777" w:rsidR="006379F5" w:rsidRDefault="006379F5">
            <w:pPr>
              <w:pStyle w:val="ConsPlusNormal"/>
            </w:pPr>
            <w:r>
              <w:t>Радиоприемники широковещательные</w:t>
            </w:r>
          </w:p>
        </w:tc>
        <w:tc>
          <w:tcPr>
            <w:tcW w:w="1814" w:type="dxa"/>
          </w:tcPr>
          <w:p w14:paraId="474DFD4E" w14:textId="77777777" w:rsidR="006379F5" w:rsidRDefault="006379F5">
            <w:pPr>
              <w:pStyle w:val="ConsPlusNormal"/>
            </w:pPr>
          </w:p>
        </w:tc>
        <w:tc>
          <w:tcPr>
            <w:tcW w:w="1814" w:type="dxa"/>
          </w:tcPr>
          <w:p w14:paraId="15FB7068" w14:textId="77777777" w:rsidR="006379F5" w:rsidRDefault="006379F5">
            <w:pPr>
              <w:pStyle w:val="ConsPlusNormal"/>
            </w:pPr>
          </w:p>
        </w:tc>
        <w:tc>
          <w:tcPr>
            <w:tcW w:w="1814" w:type="dxa"/>
          </w:tcPr>
          <w:p w14:paraId="6A13FBCD" w14:textId="77777777" w:rsidR="006379F5" w:rsidRDefault="006379F5">
            <w:pPr>
              <w:pStyle w:val="ConsPlusNormal"/>
            </w:pPr>
          </w:p>
        </w:tc>
        <w:tc>
          <w:tcPr>
            <w:tcW w:w="1814" w:type="dxa"/>
          </w:tcPr>
          <w:p w14:paraId="1BAFE641" w14:textId="77777777" w:rsidR="006379F5" w:rsidRDefault="006379F5">
            <w:pPr>
              <w:pStyle w:val="ConsPlusNormal"/>
            </w:pPr>
          </w:p>
        </w:tc>
        <w:tc>
          <w:tcPr>
            <w:tcW w:w="1644" w:type="dxa"/>
          </w:tcPr>
          <w:p w14:paraId="46210BFA" w14:textId="77777777" w:rsidR="006379F5" w:rsidRDefault="006379F5">
            <w:pPr>
              <w:pStyle w:val="ConsPlusNormal"/>
            </w:pPr>
          </w:p>
        </w:tc>
        <w:tc>
          <w:tcPr>
            <w:tcW w:w="2267" w:type="dxa"/>
          </w:tcPr>
          <w:p w14:paraId="7CD550C8" w14:textId="77777777" w:rsidR="006379F5" w:rsidRDefault="006379F5">
            <w:pPr>
              <w:pStyle w:val="ConsPlusNormal"/>
            </w:pPr>
          </w:p>
        </w:tc>
      </w:tr>
      <w:tr w:rsidR="006379F5" w14:paraId="0A785EFE" w14:textId="77777777">
        <w:tc>
          <w:tcPr>
            <w:tcW w:w="510" w:type="dxa"/>
            <w:vAlign w:val="center"/>
          </w:tcPr>
          <w:p w14:paraId="07571201" w14:textId="77777777" w:rsidR="006379F5" w:rsidRDefault="006379F5">
            <w:pPr>
              <w:pStyle w:val="ConsPlusNormal"/>
            </w:pPr>
            <w:r>
              <w:t>30</w:t>
            </w:r>
          </w:p>
        </w:tc>
        <w:tc>
          <w:tcPr>
            <w:tcW w:w="1927" w:type="dxa"/>
            <w:vAlign w:val="center"/>
          </w:tcPr>
          <w:p w14:paraId="325A64D0" w14:textId="77777777" w:rsidR="006379F5" w:rsidRDefault="006379F5">
            <w:pPr>
              <w:pStyle w:val="ConsPlusNormal"/>
            </w:pPr>
            <w:r>
              <w:t>Приемники телевизионные, совмещенные или не совмещенные с широковещательными радиоприемниками или аппаратурой для записи или воспроизведения звука или изображения</w:t>
            </w:r>
          </w:p>
        </w:tc>
        <w:tc>
          <w:tcPr>
            <w:tcW w:w="1814" w:type="dxa"/>
          </w:tcPr>
          <w:p w14:paraId="50DA5F18" w14:textId="77777777" w:rsidR="006379F5" w:rsidRDefault="006379F5">
            <w:pPr>
              <w:pStyle w:val="ConsPlusNormal"/>
            </w:pPr>
          </w:p>
        </w:tc>
        <w:tc>
          <w:tcPr>
            <w:tcW w:w="1814" w:type="dxa"/>
          </w:tcPr>
          <w:p w14:paraId="647F0C42" w14:textId="77777777" w:rsidR="006379F5" w:rsidRDefault="006379F5">
            <w:pPr>
              <w:pStyle w:val="ConsPlusNormal"/>
            </w:pPr>
          </w:p>
        </w:tc>
        <w:tc>
          <w:tcPr>
            <w:tcW w:w="1814" w:type="dxa"/>
          </w:tcPr>
          <w:p w14:paraId="7906396F" w14:textId="77777777" w:rsidR="006379F5" w:rsidRDefault="006379F5">
            <w:pPr>
              <w:pStyle w:val="ConsPlusNormal"/>
            </w:pPr>
          </w:p>
        </w:tc>
        <w:tc>
          <w:tcPr>
            <w:tcW w:w="1814" w:type="dxa"/>
          </w:tcPr>
          <w:p w14:paraId="7ED64205" w14:textId="77777777" w:rsidR="006379F5" w:rsidRDefault="006379F5">
            <w:pPr>
              <w:pStyle w:val="ConsPlusNormal"/>
            </w:pPr>
          </w:p>
        </w:tc>
        <w:tc>
          <w:tcPr>
            <w:tcW w:w="1644" w:type="dxa"/>
          </w:tcPr>
          <w:p w14:paraId="7CAFACD4" w14:textId="77777777" w:rsidR="006379F5" w:rsidRDefault="006379F5">
            <w:pPr>
              <w:pStyle w:val="ConsPlusNormal"/>
            </w:pPr>
          </w:p>
        </w:tc>
        <w:tc>
          <w:tcPr>
            <w:tcW w:w="2267" w:type="dxa"/>
          </w:tcPr>
          <w:p w14:paraId="7A863A52" w14:textId="77777777" w:rsidR="006379F5" w:rsidRDefault="006379F5">
            <w:pPr>
              <w:pStyle w:val="ConsPlusNormal"/>
            </w:pPr>
          </w:p>
        </w:tc>
      </w:tr>
      <w:tr w:rsidR="006379F5" w14:paraId="77ED38B7" w14:textId="77777777">
        <w:tc>
          <w:tcPr>
            <w:tcW w:w="510" w:type="dxa"/>
            <w:vAlign w:val="center"/>
          </w:tcPr>
          <w:p w14:paraId="46E0EBD9" w14:textId="77777777" w:rsidR="006379F5" w:rsidRDefault="006379F5">
            <w:pPr>
              <w:pStyle w:val="ConsPlusNormal"/>
            </w:pPr>
            <w:r>
              <w:t>31</w:t>
            </w:r>
          </w:p>
        </w:tc>
        <w:tc>
          <w:tcPr>
            <w:tcW w:w="1927" w:type="dxa"/>
            <w:vAlign w:val="center"/>
          </w:tcPr>
          <w:p w14:paraId="3DC4B8CD" w14:textId="77777777" w:rsidR="006379F5" w:rsidRDefault="006379F5">
            <w:pPr>
              <w:pStyle w:val="ConsPlusNormal"/>
            </w:pPr>
            <w:r>
              <w:t xml:space="preserve">Устройства электропроигрывающие, проигрыватели грампластинок, кассетные </w:t>
            </w:r>
            <w:r>
              <w:lastRenderedPageBreak/>
              <w:t>проигрыватели и прочая аппаратура для воспроизведения звука</w:t>
            </w:r>
          </w:p>
        </w:tc>
        <w:tc>
          <w:tcPr>
            <w:tcW w:w="1814" w:type="dxa"/>
          </w:tcPr>
          <w:p w14:paraId="3EF26990" w14:textId="77777777" w:rsidR="006379F5" w:rsidRDefault="006379F5">
            <w:pPr>
              <w:pStyle w:val="ConsPlusNormal"/>
            </w:pPr>
          </w:p>
        </w:tc>
        <w:tc>
          <w:tcPr>
            <w:tcW w:w="1814" w:type="dxa"/>
          </w:tcPr>
          <w:p w14:paraId="74C89206" w14:textId="77777777" w:rsidR="006379F5" w:rsidRDefault="006379F5">
            <w:pPr>
              <w:pStyle w:val="ConsPlusNormal"/>
            </w:pPr>
          </w:p>
        </w:tc>
        <w:tc>
          <w:tcPr>
            <w:tcW w:w="1814" w:type="dxa"/>
          </w:tcPr>
          <w:p w14:paraId="4D96F2C7" w14:textId="77777777" w:rsidR="006379F5" w:rsidRDefault="006379F5">
            <w:pPr>
              <w:pStyle w:val="ConsPlusNormal"/>
            </w:pPr>
          </w:p>
        </w:tc>
        <w:tc>
          <w:tcPr>
            <w:tcW w:w="1814" w:type="dxa"/>
          </w:tcPr>
          <w:p w14:paraId="32ECAD36" w14:textId="77777777" w:rsidR="006379F5" w:rsidRDefault="006379F5">
            <w:pPr>
              <w:pStyle w:val="ConsPlusNormal"/>
            </w:pPr>
          </w:p>
        </w:tc>
        <w:tc>
          <w:tcPr>
            <w:tcW w:w="1644" w:type="dxa"/>
          </w:tcPr>
          <w:p w14:paraId="3CBDC031" w14:textId="77777777" w:rsidR="006379F5" w:rsidRDefault="006379F5">
            <w:pPr>
              <w:pStyle w:val="ConsPlusNormal"/>
            </w:pPr>
          </w:p>
        </w:tc>
        <w:tc>
          <w:tcPr>
            <w:tcW w:w="2267" w:type="dxa"/>
          </w:tcPr>
          <w:p w14:paraId="5682EDE4" w14:textId="77777777" w:rsidR="006379F5" w:rsidRDefault="006379F5">
            <w:pPr>
              <w:pStyle w:val="ConsPlusNormal"/>
            </w:pPr>
          </w:p>
        </w:tc>
      </w:tr>
      <w:tr w:rsidR="006379F5" w14:paraId="7C1F5DB7" w14:textId="77777777">
        <w:tc>
          <w:tcPr>
            <w:tcW w:w="510" w:type="dxa"/>
            <w:vAlign w:val="center"/>
          </w:tcPr>
          <w:p w14:paraId="62A5AC1B" w14:textId="77777777" w:rsidR="006379F5" w:rsidRDefault="006379F5">
            <w:pPr>
              <w:pStyle w:val="ConsPlusNormal"/>
            </w:pPr>
            <w:r>
              <w:t>32</w:t>
            </w:r>
          </w:p>
        </w:tc>
        <w:tc>
          <w:tcPr>
            <w:tcW w:w="1927" w:type="dxa"/>
            <w:vAlign w:val="center"/>
          </w:tcPr>
          <w:p w14:paraId="08C869BE" w14:textId="77777777" w:rsidR="006379F5" w:rsidRDefault="006379F5">
            <w:pPr>
              <w:pStyle w:val="ConsPlusNormal"/>
            </w:pPr>
            <w:r>
              <w:t>Магнитофоны и прочая аппаратура для записи звука</w:t>
            </w:r>
          </w:p>
        </w:tc>
        <w:tc>
          <w:tcPr>
            <w:tcW w:w="1814" w:type="dxa"/>
          </w:tcPr>
          <w:p w14:paraId="0B8D6103" w14:textId="77777777" w:rsidR="006379F5" w:rsidRDefault="006379F5">
            <w:pPr>
              <w:pStyle w:val="ConsPlusNormal"/>
            </w:pPr>
          </w:p>
        </w:tc>
        <w:tc>
          <w:tcPr>
            <w:tcW w:w="1814" w:type="dxa"/>
          </w:tcPr>
          <w:p w14:paraId="49CF7267" w14:textId="77777777" w:rsidR="006379F5" w:rsidRDefault="006379F5">
            <w:pPr>
              <w:pStyle w:val="ConsPlusNormal"/>
            </w:pPr>
          </w:p>
        </w:tc>
        <w:tc>
          <w:tcPr>
            <w:tcW w:w="1814" w:type="dxa"/>
          </w:tcPr>
          <w:p w14:paraId="3664A9BE" w14:textId="77777777" w:rsidR="006379F5" w:rsidRDefault="006379F5">
            <w:pPr>
              <w:pStyle w:val="ConsPlusNormal"/>
            </w:pPr>
          </w:p>
        </w:tc>
        <w:tc>
          <w:tcPr>
            <w:tcW w:w="1814" w:type="dxa"/>
          </w:tcPr>
          <w:p w14:paraId="4ED0AD12" w14:textId="77777777" w:rsidR="006379F5" w:rsidRDefault="006379F5">
            <w:pPr>
              <w:pStyle w:val="ConsPlusNormal"/>
            </w:pPr>
          </w:p>
        </w:tc>
        <w:tc>
          <w:tcPr>
            <w:tcW w:w="1644" w:type="dxa"/>
          </w:tcPr>
          <w:p w14:paraId="368C7D95" w14:textId="77777777" w:rsidR="006379F5" w:rsidRDefault="006379F5">
            <w:pPr>
              <w:pStyle w:val="ConsPlusNormal"/>
            </w:pPr>
          </w:p>
        </w:tc>
        <w:tc>
          <w:tcPr>
            <w:tcW w:w="2267" w:type="dxa"/>
          </w:tcPr>
          <w:p w14:paraId="46BA8223" w14:textId="77777777" w:rsidR="006379F5" w:rsidRDefault="006379F5">
            <w:pPr>
              <w:pStyle w:val="ConsPlusNormal"/>
            </w:pPr>
          </w:p>
        </w:tc>
      </w:tr>
      <w:tr w:rsidR="006379F5" w14:paraId="31D22996" w14:textId="77777777">
        <w:tc>
          <w:tcPr>
            <w:tcW w:w="510" w:type="dxa"/>
            <w:vAlign w:val="center"/>
          </w:tcPr>
          <w:p w14:paraId="5A5B2FFD" w14:textId="77777777" w:rsidR="006379F5" w:rsidRDefault="006379F5">
            <w:pPr>
              <w:pStyle w:val="ConsPlusNormal"/>
            </w:pPr>
            <w:r>
              <w:t>33</w:t>
            </w:r>
          </w:p>
        </w:tc>
        <w:tc>
          <w:tcPr>
            <w:tcW w:w="1927" w:type="dxa"/>
            <w:vAlign w:val="center"/>
          </w:tcPr>
          <w:p w14:paraId="774CD626" w14:textId="77777777" w:rsidR="006379F5" w:rsidRDefault="006379F5">
            <w:pPr>
              <w:pStyle w:val="ConsPlusNormal"/>
            </w:pPr>
            <w:r>
              <w:t>Видеокамеры для записи и прочая аппаратура для записи или воспроизведения изображения</w:t>
            </w:r>
          </w:p>
        </w:tc>
        <w:tc>
          <w:tcPr>
            <w:tcW w:w="1814" w:type="dxa"/>
          </w:tcPr>
          <w:p w14:paraId="59C05675" w14:textId="77777777" w:rsidR="006379F5" w:rsidRDefault="006379F5">
            <w:pPr>
              <w:pStyle w:val="ConsPlusNormal"/>
            </w:pPr>
          </w:p>
        </w:tc>
        <w:tc>
          <w:tcPr>
            <w:tcW w:w="1814" w:type="dxa"/>
          </w:tcPr>
          <w:p w14:paraId="42C19AA6" w14:textId="77777777" w:rsidR="006379F5" w:rsidRDefault="006379F5">
            <w:pPr>
              <w:pStyle w:val="ConsPlusNormal"/>
            </w:pPr>
          </w:p>
        </w:tc>
        <w:tc>
          <w:tcPr>
            <w:tcW w:w="1814" w:type="dxa"/>
          </w:tcPr>
          <w:p w14:paraId="1856AB79" w14:textId="77777777" w:rsidR="006379F5" w:rsidRDefault="006379F5">
            <w:pPr>
              <w:pStyle w:val="ConsPlusNormal"/>
            </w:pPr>
          </w:p>
        </w:tc>
        <w:tc>
          <w:tcPr>
            <w:tcW w:w="1814" w:type="dxa"/>
          </w:tcPr>
          <w:p w14:paraId="4FFCFA47" w14:textId="77777777" w:rsidR="006379F5" w:rsidRDefault="006379F5">
            <w:pPr>
              <w:pStyle w:val="ConsPlusNormal"/>
            </w:pPr>
          </w:p>
        </w:tc>
        <w:tc>
          <w:tcPr>
            <w:tcW w:w="1644" w:type="dxa"/>
          </w:tcPr>
          <w:p w14:paraId="371A4DE9" w14:textId="77777777" w:rsidR="006379F5" w:rsidRDefault="006379F5">
            <w:pPr>
              <w:pStyle w:val="ConsPlusNormal"/>
            </w:pPr>
          </w:p>
        </w:tc>
        <w:tc>
          <w:tcPr>
            <w:tcW w:w="2267" w:type="dxa"/>
          </w:tcPr>
          <w:p w14:paraId="072BAE80" w14:textId="77777777" w:rsidR="006379F5" w:rsidRDefault="006379F5">
            <w:pPr>
              <w:pStyle w:val="ConsPlusNormal"/>
            </w:pPr>
          </w:p>
        </w:tc>
      </w:tr>
      <w:tr w:rsidR="006379F5" w14:paraId="68A75480" w14:textId="77777777">
        <w:tc>
          <w:tcPr>
            <w:tcW w:w="510" w:type="dxa"/>
            <w:vAlign w:val="center"/>
          </w:tcPr>
          <w:p w14:paraId="66922519" w14:textId="77777777" w:rsidR="006379F5" w:rsidRDefault="006379F5">
            <w:pPr>
              <w:pStyle w:val="ConsPlusNormal"/>
            </w:pPr>
            <w:r>
              <w:t>34</w:t>
            </w:r>
          </w:p>
        </w:tc>
        <w:tc>
          <w:tcPr>
            <w:tcW w:w="1927" w:type="dxa"/>
            <w:vAlign w:val="center"/>
          </w:tcPr>
          <w:p w14:paraId="0FA62679" w14:textId="77777777" w:rsidR="006379F5" w:rsidRDefault="006379F5">
            <w:pPr>
              <w:pStyle w:val="ConsPlusNormal"/>
            </w:pPr>
            <w:r>
              <w:t>Мониторы и проекторы, без встроенной телевизионной приемной аппаратуры и в основном не используемые в системах автоматической обработки данных</w:t>
            </w:r>
          </w:p>
        </w:tc>
        <w:tc>
          <w:tcPr>
            <w:tcW w:w="1814" w:type="dxa"/>
          </w:tcPr>
          <w:p w14:paraId="741EA321" w14:textId="77777777" w:rsidR="006379F5" w:rsidRDefault="006379F5">
            <w:pPr>
              <w:pStyle w:val="ConsPlusNormal"/>
            </w:pPr>
          </w:p>
        </w:tc>
        <w:tc>
          <w:tcPr>
            <w:tcW w:w="1814" w:type="dxa"/>
          </w:tcPr>
          <w:p w14:paraId="56652B83" w14:textId="77777777" w:rsidR="006379F5" w:rsidRDefault="006379F5">
            <w:pPr>
              <w:pStyle w:val="ConsPlusNormal"/>
            </w:pPr>
          </w:p>
        </w:tc>
        <w:tc>
          <w:tcPr>
            <w:tcW w:w="1814" w:type="dxa"/>
          </w:tcPr>
          <w:p w14:paraId="02432A9E" w14:textId="77777777" w:rsidR="006379F5" w:rsidRDefault="006379F5">
            <w:pPr>
              <w:pStyle w:val="ConsPlusNormal"/>
            </w:pPr>
          </w:p>
        </w:tc>
        <w:tc>
          <w:tcPr>
            <w:tcW w:w="1814" w:type="dxa"/>
          </w:tcPr>
          <w:p w14:paraId="65C6A3B2" w14:textId="77777777" w:rsidR="006379F5" w:rsidRDefault="006379F5">
            <w:pPr>
              <w:pStyle w:val="ConsPlusNormal"/>
            </w:pPr>
          </w:p>
        </w:tc>
        <w:tc>
          <w:tcPr>
            <w:tcW w:w="1644" w:type="dxa"/>
          </w:tcPr>
          <w:p w14:paraId="1082DBA1" w14:textId="77777777" w:rsidR="006379F5" w:rsidRDefault="006379F5">
            <w:pPr>
              <w:pStyle w:val="ConsPlusNormal"/>
            </w:pPr>
          </w:p>
        </w:tc>
        <w:tc>
          <w:tcPr>
            <w:tcW w:w="2267" w:type="dxa"/>
          </w:tcPr>
          <w:p w14:paraId="0730728E" w14:textId="77777777" w:rsidR="006379F5" w:rsidRDefault="006379F5">
            <w:pPr>
              <w:pStyle w:val="ConsPlusNormal"/>
            </w:pPr>
          </w:p>
        </w:tc>
      </w:tr>
      <w:tr w:rsidR="006379F5" w14:paraId="6ACCA86C" w14:textId="77777777">
        <w:tc>
          <w:tcPr>
            <w:tcW w:w="510" w:type="dxa"/>
            <w:vAlign w:val="center"/>
          </w:tcPr>
          <w:p w14:paraId="7661A510" w14:textId="77777777" w:rsidR="006379F5" w:rsidRDefault="006379F5">
            <w:pPr>
              <w:pStyle w:val="ConsPlusNormal"/>
            </w:pPr>
            <w:r>
              <w:t>35</w:t>
            </w:r>
          </w:p>
        </w:tc>
        <w:tc>
          <w:tcPr>
            <w:tcW w:w="1927" w:type="dxa"/>
            <w:vAlign w:val="center"/>
          </w:tcPr>
          <w:p w14:paraId="1B064C9A" w14:textId="77777777" w:rsidR="006379F5" w:rsidRDefault="006379F5">
            <w:pPr>
              <w:pStyle w:val="ConsPlusNormal"/>
            </w:pPr>
            <w:r>
              <w:t xml:space="preserve">Микрофоны, громкоговорители, приемная аппаратура для радиотелефонной </w:t>
            </w:r>
            <w:r>
              <w:lastRenderedPageBreak/>
              <w:t>или радиотелеграфной связи</w:t>
            </w:r>
          </w:p>
        </w:tc>
        <w:tc>
          <w:tcPr>
            <w:tcW w:w="1814" w:type="dxa"/>
          </w:tcPr>
          <w:p w14:paraId="5BB5781A" w14:textId="77777777" w:rsidR="006379F5" w:rsidRDefault="006379F5">
            <w:pPr>
              <w:pStyle w:val="ConsPlusNormal"/>
            </w:pPr>
          </w:p>
        </w:tc>
        <w:tc>
          <w:tcPr>
            <w:tcW w:w="1814" w:type="dxa"/>
          </w:tcPr>
          <w:p w14:paraId="5BCD5436" w14:textId="77777777" w:rsidR="006379F5" w:rsidRDefault="006379F5">
            <w:pPr>
              <w:pStyle w:val="ConsPlusNormal"/>
            </w:pPr>
          </w:p>
        </w:tc>
        <w:tc>
          <w:tcPr>
            <w:tcW w:w="1814" w:type="dxa"/>
          </w:tcPr>
          <w:p w14:paraId="6F24827E" w14:textId="77777777" w:rsidR="006379F5" w:rsidRDefault="006379F5">
            <w:pPr>
              <w:pStyle w:val="ConsPlusNormal"/>
            </w:pPr>
          </w:p>
        </w:tc>
        <w:tc>
          <w:tcPr>
            <w:tcW w:w="1814" w:type="dxa"/>
          </w:tcPr>
          <w:p w14:paraId="66AF04AC" w14:textId="77777777" w:rsidR="006379F5" w:rsidRDefault="006379F5">
            <w:pPr>
              <w:pStyle w:val="ConsPlusNormal"/>
            </w:pPr>
          </w:p>
        </w:tc>
        <w:tc>
          <w:tcPr>
            <w:tcW w:w="1644" w:type="dxa"/>
          </w:tcPr>
          <w:p w14:paraId="63531FB6" w14:textId="77777777" w:rsidR="006379F5" w:rsidRDefault="006379F5">
            <w:pPr>
              <w:pStyle w:val="ConsPlusNormal"/>
            </w:pPr>
          </w:p>
        </w:tc>
        <w:tc>
          <w:tcPr>
            <w:tcW w:w="2267" w:type="dxa"/>
          </w:tcPr>
          <w:p w14:paraId="06F4722C" w14:textId="77777777" w:rsidR="006379F5" w:rsidRDefault="006379F5">
            <w:pPr>
              <w:pStyle w:val="ConsPlusNormal"/>
            </w:pPr>
          </w:p>
        </w:tc>
      </w:tr>
      <w:tr w:rsidR="006379F5" w14:paraId="2AFE0493" w14:textId="77777777">
        <w:tc>
          <w:tcPr>
            <w:tcW w:w="510" w:type="dxa"/>
            <w:vAlign w:val="center"/>
          </w:tcPr>
          <w:p w14:paraId="4866180B" w14:textId="77777777" w:rsidR="006379F5" w:rsidRDefault="006379F5">
            <w:pPr>
              <w:pStyle w:val="ConsPlusNormal"/>
            </w:pPr>
            <w:r>
              <w:t>36</w:t>
            </w:r>
          </w:p>
        </w:tc>
        <w:tc>
          <w:tcPr>
            <w:tcW w:w="1927" w:type="dxa"/>
            <w:vAlign w:val="center"/>
          </w:tcPr>
          <w:p w14:paraId="0FB52B8D" w14:textId="77777777" w:rsidR="006379F5" w:rsidRDefault="006379F5">
            <w:pPr>
              <w:pStyle w:val="ConsPlusNormal"/>
            </w:pPr>
            <w:r>
              <w:t>Части и принадлежности звукового и видеооборудования</w:t>
            </w:r>
          </w:p>
        </w:tc>
        <w:tc>
          <w:tcPr>
            <w:tcW w:w="1814" w:type="dxa"/>
          </w:tcPr>
          <w:p w14:paraId="345473A0" w14:textId="77777777" w:rsidR="006379F5" w:rsidRDefault="006379F5">
            <w:pPr>
              <w:pStyle w:val="ConsPlusNormal"/>
            </w:pPr>
          </w:p>
        </w:tc>
        <w:tc>
          <w:tcPr>
            <w:tcW w:w="1814" w:type="dxa"/>
          </w:tcPr>
          <w:p w14:paraId="26E48BD5" w14:textId="77777777" w:rsidR="006379F5" w:rsidRDefault="006379F5">
            <w:pPr>
              <w:pStyle w:val="ConsPlusNormal"/>
            </w:pPr>
          </w:p>
        </w:tc>
        <w:tc>
          <w:tcPr>
            <w:tcW w:w="1814" w:type="dxa"/>
          </w:tcPr>
          <w:p w14:paraId="28D52187" w14:textId="77777777" w:rsidR="006379F5" w:rsidRDefault="006379F5">
            <w:pPr>
              <w:pStyle w:val="ConsPlusNormal"/>
            </w:pPr>
          </w:p>
        </w:tc>
        <w:tc>
          <w:tcPr>
            <w:tcW w:w="1814" w:type="dxa"/>
          </w:tcPr>
          <w:p w14:paraId="137405E6" w14:textId="77777777" w:rsidR="006379F5" w:rsidRDefault="006379F5">
            <w:pPr>
              <w:pStyle w:val="ConsPlusNormal"/>
            </w:pPr>
          </w:p>
        </w:tc>
        <w:tc>
          <w:tcPr>
            <w:tcW w:w="1644" w:type="dxa"/>
          </w:tcPr>
          <w:p w14:paraId="6512F177" w14:textId="77777777" w:rsidR="006379F5" w:rsidRDefault="006379F5">
            <w:pPr>
              <w:pStyle w:val="ConsPlusNormal"/>
            </w:pPr>
          </w:p>
        </w:tc>
        <w:tc>
          <w:tcPr>
            <w:tcW w:w="2267" w:type="dxa"/>
          </w:tcPr>
          <w:p w14:paraId="22C642D1" w14:textId="77777777" w:rsidR="006379F5" w:rsidRDefault="006379F5">
            <w:pPr>
              <w:pStyle w:val="ConsPlusNormal"/>
            </w:pPr>
          </w:p>
        </w:tc>
      </w:tr>
      <w:tr w:rsidR="006379F5" w14:paraId="152A1F49" w14:textId="77777777">
        <w:tc>
          <w:tcPr>
            <w:tcW w:w="510" w:type="dxa"/>
            <w:vAlign w:val="center"/>
          </w:tcPr>
          <w:p w14:paraId="6E023B2A" w14:textId="77777777" w:rsidR="006379F5" w:rsidRDefault="006379F5">
            <w:pPr>
              <w:pStyle w:val="ConsPlusNormal"/>
            </w:pPr>
            <w:r>
              <w:t>37</w:t>
            </w:r>
          </w:p>
        </w:tc>
        <w:tc>
          <w:tcPr>
            <w:tcW w:w="1927" w:type="dxa"/>
            <w:vAlign w:val="center"/>
          </w:tcPr>
          <w:p w14:paraId="66A4AA33" w14:textId="77777777" w:rsidR="006379F5" w:rsidRDefault="006379F5">
            <w:pPr>
              <w:pStyle w:val="ConsPlusNormal"/>
            </w:pPr>
            <w:r>
              <w:t>Части радиоприемной и радиопередающей аппаратуры</w:t>
            </w:r>
          </w:p>
        </w:tc>
        <w:tc>
          <w:tcPr>
            <w:tcW w:w="1814" w:type="dxa"/>
          </w:tcPr>
          <w:p w14:paraId="56224EC0" w14:textId="77777777" w:rsidR="006379F5" w:rsidRDefault="006379F5">
            <w:pPr>
              <w:pStyle w:val="ConsPlusNormal"/>
            </w:pPr>
          </w:p>
        </w:tc>
        <w:tc>
          <w:tcPr>
            <w:tcW w:w="1814" w:type="dxa"/>
          </w:tcPr>
          <w:p w14:paraId="7D340EFC" w14:textId="77777777" w:rsidR="006379F5" w:rsidRDefault="006379F5">
            <w:pPr>
              <w:pStyle w:val="ConsPlusNormal"/>
            </w:pPr>
          </w:p>
        </w:tc>
        <w:tc>
          <w:tcPr>
            <w:tcW w:w="1814" w:type="dxa"/>
          </w:tcPr>
          <w:p w14:paraId="512FE7AF" w14:textId="77777777" w:rsidR="006379F5" w:rsidRDefault="006379F5">
            <w:pPr>
              <w:pStyle w:val="ConsPlusNormal"/>
            </w:pPr>
          </w:p>
        </w:tc>
        <w:tc>
          <w:tcPr>
            <w:tcW w:w="1814" w:type="dxa"/>
          </w:tcPr>
          <w:p w14:paraId="35D81471" w14:textId="77777777" w:rsidR="006379F5" w:rsidRDefault="006379F5">
            <w:pPr>
              <w:pStyle w:val="ConsPlusNormal"/>
            </w:pPr>
          </w:p>
        </w:tc>
        <w:tc>
          <w:tcPr>
            <w:tcW w:w="1644" w:type="dxa"/>
          </w:tcPr>
          <w:p w14:paraId="3D951429" w14:textId="77777777" w:rsidR="006379F5" w:rsidRDefault="006379F5">
            <w:pPr>
              <w:pStyle w:val="ConsPlusNormal"/>
            </w:pPr>
          </w:p>
        </w:tc>
        <w:tc>
          <w:tcPr>
            <w:tcW w:w="2267" w:type="dxa"/>
          </w:tcPr>
          <w:p w14:paraId="1B332BF5" w14:textId="77777777" w:rsidR="006379F5" w:rsidRDefault="006379F5">
            <w:pPr>
              <w:pStyle w:val="ConsPlusNormal"/>
            </w:pPr>
          </w:p>
        </w:tc>
      </w:tr>
      <w:tr w:rsidR="006379F5" w14:paraId="30EA1AD1" w14:textId="77777777">
        <w:tc>
          <w:tcPr>
            <w:tcW w:w="510" w:type="dxa"/>
            <w:vAlign w:val="center"/>
          </w:tcPr>
          <w:p w14:paraId="0BFEFFBA" w14:textId="77777777" w:rsidR="006379F5" w:rsidRDefault="006379F5">
            <w:pPr>
              <w:pStyle w:val="ConsPlusNormal"/>
            </w:pPr>
            <w:r>
              <w:t>38</w:t>
            </w:r>
          </w:p>
        </w:tc>
        <w:tc>
          <w:tcPr>
            <w:tcW w:w="1927" w:type="dxa"/>
            <w:vAlign w:val="center"/>
          </w:tcPr>
          <w:p w14:paraId="50A52BA1" w14:textId="77777777" w:rsidR="006379F5" w:rsidRDefault="006379F5">
            <w:pPr>
              <w:pStyle w:val="ConsPlusNormal"/>
            </w:pPr>
            <w:r>
              <w:t>Приставки игровые, используемые с телевизионным приемником или оборудованные встроенным экраном, и прочие коммерческие и азартные игры с электронным дисплеем</w:t>
            </w:r>
          </w:p>
        </w:tc>
        <w:tc>
          <w:tcPr>
            <w:tcW w:w="1814" w:type="dxa"/>
          </w:tcPr>
          <w:p w14:paraId="6B87AE01" w14:textId="77777777" w:rsidR="006379F5" w:rsidRDefault="006379F5">
            <w:pPr>
              <w:pStyle w:val="ConsPlusNormal"/>
            </w:pPr>
          </w:p>
        </w:tc>
        <w:tc>
          <w:tcPr>
            <w:tcW w:w="1814" w:type="dxa"/>
          </w:tcPr>
          <w:p w14:paraId="4F2B597E" w14:textId="77777777" w:rsidR="006379F5" w:rsidRDefault="006379F5">
            <w:pPr>
              <w:pStyle w:val="ConsPlusNormal"/>
            </w:pPr>
          </w:p>
        </w:tc>
        <w:tc>
          <w:tcPr>
            <w:tcW w:w="1814" w:type="dxa"/>
          </w:tcPr>
          <w:p w14:paraId="4D151DCD" w14:textId="77777777" w:rsidR="006379F5" w:rsidRDefault="006379F5">
            <w:pPr>
              <w:pStyle w:val="ConsPlusNormal"/>
            </w:pPr>
          </w:p>
        </w:tc>
        <w:tc>
          <w:tcPr>
            <w:tcW w:w="1814" w:type="dxa"/>
          </w:tcPr>
          <w:p w14:paraId="3E2511F2" w14:textId="77777777" w:rsidR="006379F5" w:rsidRDefault="006379F5">
            <w:pPr>
              <w:pStyle w:val="ConsPlusNormal"/>
            </w:pPr>
          </w:p>
        </w:tc>
        <w:tc>
          <w:tcPr>
            <w:tcW w:w="1644" w:type="dxa"/>
          </w:tcPr>
          <w:p w14:paraId="2F2E4DE7" w14:textId="77777777" w:rsidR="006379F5" w:rsidRDefault="006379F5">
            <w:pPr>
              <w:pStyle w:val="ConsPlusNormal"/>
            </w:pPr>
          </w:p>
        </w:tc>
        <w:tc>
          <w:tcPr>
            <w:tcW w:w="2267" w:type="dxa"/>
          </w:tcPr>
          <w:p w14:paraId="1E6F5A5B" w14:textId="77777777" w:rsidR="006379F5" w:rsidRDefault="006379F5">
            <w:pPr>
              <w:pStyle w:val="ConsPlusNormal"/>
            </w:pPr>
          </w:p>
        </w:tc>
      </w:tr>
      <w:tr w:rsidR="006379F5" w14:paraId="7897BB91" w14:textId="77777777">
        <w:tc>
          <w:tcPr>
            <w:tcW w:w="510" w:type="dxa"/>
            <w:vAlign w:val="center"/>
          </w:tcPr>
          <w:p w14:paraId="2013A1E3" w14:textId="77777777" w:rsidR="006379F5" w:rsidRDefault="006379F5">
            <w:pPr>
              <w:pStyle w:val="ConsPlusNormal"/>
            </w:pPr>
            <w:r>
              <w:t>39</w:t>
            </w:r>
          </w:p>
        </w:tc>
        <w:tc>
          <w:tcPr>
            <w:tcW w:w="1927" w:type="dxa"/>
            <w:vAlign w:val="center"/>
          </w:tcPr>
          <w:p w14:paraId="2C3652C3" w14:textId="77777777" w:rsidR="006379F5" w:rsidRDefault="006379F5">
            <w:pPr>
              <w:pStyle w:val="ConsPlusNormal"/>
            </w:pPr>
            <w:r>
              <w:t>Видеокамеры цифровые</w:t>
            </w:r>
          </w:p>
        </w:tc>
        <w:tc>
          <w:tcPr>
            <w:tcW w:w="1814" w:type="dxa"/>
          </w:tcPr>
          <w:p w14:paraId="3B11DFC0" w14:textId="77777777" w:rsidR="006379F5" w:rsidRDefault="006379F5">
            <w:pPr>
              <w:pStyle w:val="ConsPlusNormal"/>
            </w:pPr>
          </w:p>
        </w:tc>
        <w:tc>
          <w:tcPr>
            <w:tcW w:w="1814" w:type="dxa"/>
          </w:tcPr>
          <w:p w14:paraId="37C1AB95" w14:textId="77777777" w:rsidR="006379F5" w:rsidRDefault="006379F5">
            <w:pPr>
              <w:pStyle w:val="ConsPlusNormal"/>
            </w:pPr>
          </w:p>
        </w:tc>
        <w:tc>
          <w:tcPr>
            <w:tcW w:w="1814" w:type="dxa"/>
          </w:tcPr>
          <w:p w14:paraId="1BE03D03" w14:textId="77777777" w:rsidR="006379F5" w:rsidRDefault="006379F5">
            <w:pPr>
              <w:pStyle w:val="ConsPlusNormal"/>
            </w:pPr>
          </w:p>
        </w:tc>
        <w:tc>
          <w:tcPr>
            <w:tcW w:w="1814" w:type="dxa"/>
          </w:tcPr>
          <w:p w14:paraId="04915351" w14:textId="77777777" w:rsidR="006379F5" w:rsidRDefault="006379F5">
            <w:pPr>
              <w:pStyle w:val="ConsPlusNormal"/>
            </w:pPr>
          </w:p>
        </w:tc>
        <w:tc>
          <w:tcPr>
            <w:tcW w:w="1644" w:type="dxa"/>
          </w:tcPr>
          <w:p w14:paraId="5635F8E1" w14:textId="77777777" w:rsidR="006379F5" w:rsidRDefault="006379F5">
            <w:pPr>
              <w:pStyle w:val="ConsPlusNormal"/>
            </w:pPr>
          </w:p>
        </w:tc>
        <w:tc>
          <w:tcPr>
            <w:tcW w:w="2267" w:type="dxa"/>
          </w:tcPr>
          <w:p w14:paraId="6F99C141" w14:textId="77777777" w:rsidR="006379F5" w:rsidRDefault="006379F5">
            <w:pPr>
              <w:pStyle w:val="ConsPlusNormal"/>
            </w:pPr>
          </w:p>
        </w:tc>
      </w:tr>
      <w:tr w:rsidR="006379F5" w14:paraId="620319E4" w14:textId="77777777">
        <w:tc>
          <w:tcPr>
            <w:tcW w:w="510" w:type="dxa"/>
            <w:vAlign w:val="center"/>
          </w:tcPr>
          <w:p w14:paraId="7003ABAC" w14:textId="77777777" w:rsidR="006379F5" w:rsidRDefault="006379F5">
            <w:pPr>
              <w:pStyle w:val="ConsPlusNormal"/>
            </w:pPr>
            <w:r>
              <w:t>40</w:t>
            </w:r>
          </w:p>
        </w:tc>
        <w:tc>
          <w:tcPr>
            <w:tcW w:w="1927" w:type="dxa"/>
            <w:vAlign w:val="center"/>
          </w:tcPr>
          <w:p w14:paraId="57DDEB61" w14:textId="77777777" w:rsidR="006379F5" w:rsidRDefault="006379F5">
            <w:pPr>
              <w:pStyle w:val="ConsPlusNormal"/>
            </w:pPr>
            <w:r>
              <w:t xml:space="preserve">Устройства на жидких кристаллах; лазеры, кроме </w:t>
            </w:r>
            <w:r>
              <w:lastRenderedPageBreak/>
              <w:t>лазерных диодов; оптические приборы и инструменты прочие, не включенные в другие группировки</w:t>
            </w:r>
          </w:p>
        </w:tc>
        <w:tc>
          <w:tcPr>
            <w:tcW w:w="1814" w:type="dxa"/>
          </w:tcPr>
          <w:p w14:paraId="779BD8DA" w14:textId="77777777" w:rsidR="006379F5" w:rsidRDefault="006379F5">
            <w:pPr>
              <w:pStyle w:val="ConsPlusNormal"/>
            </w:pPr>
          </w:p>
        </w:tc>
        <w:tc>
          <w:tcPr>
            <w:tcW w:w="1814" w:type="dxa"/>
          </w:tcPr>
          <w:p w14:paraId="30DB23A0" w14:textId="77777777" w:rsidR="006379F5" w:rsidRDefault="006379F5">
            <w:pPr>
              <w:pStyle w:val="ConsPlusNormal"/>
            </w:pPr>
          </w:p>
        </w:tc>
        <w:tc>
          <w:tcPr>
            <w:tcW w:w="1814" w:type="dxa"/>
          </w:tcPr>
          <w:p w14:paraId="61F2717D" w14:textId="77777777" w:rsidR="006379F5" w:rsidRDefault="006379F5">
            <w:pPr>
              <w:pStyle w:val="ConsPlusNormal"/>
            </w:pPr>
          </w:p>
        </w:tc>
        <w:tc>
          <w:tcPr>
            <w:tcW w:w="1814" w:type="dxa"/>
          </w:tcPr>
          <w:p w14:paraId="2CF8A360" w14:textId="77777777" w:rsidR="006379F5" w:rsidRDefault="006379F5">
            <w:pPr>
              <w:pStyle w:val="ConsPlusNormal"/>
            </w:pPr>
          </w:p>
        </w:tc>
        <w:tc>
          <w:tcPr>
            <w:tcW w:w="1644" w:type="dxa"/>
          </w:tcPr>
          <w:p w14:paraId="59A060FB" w14:textId="77777777" w:rsidR="006379F5" w:rsidRDefault="006379F5">
            <w:pPr>
              <w:pStyle w:val="ConsPlusNormal"/>
            </w:pPr>
          </w:p>
        </w:tc>
        <w:tc>
          <w:tcPr>
            <w:tcW w:w="2267" w:type="dxa"/>
          </w:tcPr>
          <w:p w14:paraId="78B5657B" w14:textId="77777777" w:rsidR="006379F5" w:rsidRDefault="006379F5">
            <w:pPr>
              <w:pStyle w:val="ConsPlusNormal"/>
            </w:pPr>
          </w:p>
        </w:tc>
      </w:tr>
      <w:tr w:rsidR="006379F5" w14:paraId="1C41AE48" w14:textId="77777777">
        <w:tc>
          <w:tcPr>
            <w:tcW w:w="510" w:type="dxa"/>
            <w:vAlign w:val="center"/>
          </w:tcPr>
          <w:p w14:paraId="2C05238F" w14:textId="77777777" w:rsidR="006379F5" w:rsidRDefault="006379F5">
            <w:pPr>
              <w:pStyle w:val="ConsPlusNormal"/>
            </w:pPr>
            <w:r>
              <w:t>41</w:t>
            </w:r>
          </w:p>
        </w:tc>
        <w:tc>
          <w:tcPr>
            <w:tcW w:w="1927" w:type="dxa"/>
            <w:vAlign w:val="center"/>
          </w:tcPr>
          <w:p w14:paraId="5C31F5B8" w14:textId="77777777" w:rsidR="006379F5" w:rsidRDefault="006379F5">
            <w:pPr>
              <w:pStyle w:val="ConsPlusNormal"/>
            </w:pPr>
            <w:r>
              <w:t>Части и принадлежности устройств на жидких кристаллах, лазеров (кроме лазерных диодов), прочих оптических приборов и инструментов, не включенных в другие группировки</w:t>
            </w:r>
          </w:p>
        </w:tc>
        <w:tc>
          <w:tcPr>
            <w:tcW w:w="1814" w:type="dxa"/>
          </w:tcPr>
          <w:p w14:paraId="03AC8CB5" w14:textId="77777777" w:rsidR="006379F5" w:rsidRDefault="006379F5">
            <w:pPr>
              <w:pStyle w:val="ConsPlusNormal"/>
            </w:pPr>
          </w:p>
        </w:tc>
        <w:tc>
          <w:tcPr>
            <w:tcW w:w="1814" w:type="dxa"/>
          </w:tcPr>
          <w:p w14:paraId="0D9EAEB5" w14:textId="77777777" w:rsidR="006379F5" w:rsidRDefault="006379F5">
            <w:pPr>
              <w:pStyle w:val="ConsPlusNormal"/>
            </w:pPr>
          </w:p>
        </w:tc>
        <w:tc>
          <w:tcPr>
            <w:tcW w:w="1814" w:type="dxa"/>
          </w:tcPr>
          <w:p w14:paraId="1BA11D03" w14:textId="77777777" w:rsidR="006379F5" w:rsidRDefault="006379F5">
            <w:pPr>
              <w:pStyle w:val="ConsPlusNormal"/>
            </w:pPr>
          </w:p>
        </w:tc>
        <w:tc>
          <w:tcPr>
            <w:tcW w:w="1814" w:type="dxa"/>
          </w:tcPr>
          <w:p w14:paraId="0EE2CBF7" w14:textId="77777777" w:rsidR="006379F5" w:rsidRDefault="006379F5">
            <w:pPr>
              <w:pStyle w:val="ConsPlusNormal"/>
            </w:pPr>
          </w:p>
        </w:tc>
        <w:tc>
          <w:tcPr>
            <w:tcW w:w="1644" w:type="dxa"/>
          </w:tcPr>
          <w:p w14:paraId="2DB78E56" w14:textId="77777777" w:rsidR="006379F5" w:rsidRDefault="006379F5">
            <w:pPr>
              <w:pStyle w:val="ConsPlusNormal"/>
            </w:pPr>
          </w:p>
        </w:tc>
        <w:tc>
          <w:tcPr>
            <w:tcW w:w="2267" w:type="dxa"/>
          </w:tcPr>
          <w:p w14:paraId="75DC3748" w14:textId="77777777" w:rsidR="006379F5" w:rsidRDefault="006379F5">
            <w:pPr>
              <w:pStyle w:val="ConsPlusNormal"/>
            </w:pPr>
          </w:p>
        </w:tc>
      </w:tr>
      <w:tr w:rsidR="006379F5" w14:paraId="3FAF78E0" w14:textId="77777777">
        <w:tc>
          <w:tcPr>
            <w:tcW w:w="510" w:type="dxa"/>
            <w:vAlign w:val="center"/>
          </w:tcPr>
          <w:p w14:paraId="1EC7D401" w14:textId="77777777" w:rsidR="006379F5" w:rsidRDefault="006379F5">
            <w:pPr>
              <w:pStyle w:val="ConsPlusNormal"/>
            </w:pPr>
            <w:r>
              <w:t>42</w:t>
            </w:r>
          </w:p>
        </w:tc>
        <w:tc>
          <w:tcPr>
            <w:tcW w:w="1927" w:type="dxa"/>
            <w:vAlign w:val="center"/>
          </w:tcPr>
          <w:p w14:paraId="731CE7A7" w14:textId="77777777" w:rsidR="006379F5" w:rsidRDefault="006379F5">
            <w:pPr>
              <w:pStyle w:val="ConsPlusNormal"/>
            </w:pPr>
            <w:r>
              <w:t>Носители данных магнитные без записи, кроме магнитных карт</w:t>
            </w:r>
          </w:p>
        </w:tc>
        <w:tc>
          <w:tcPr>
            <w:tcW w:w="1814" w:type="dxa"/>
          </w:tcPr>
          <w:p w14:paraId="36EFE1D6" w14:textId="77777777" w:rsidR="006379F5" w:rsidRDefault="006379F5">
            <w:pPr>
              <w:pStyle w:val="ConsPlusNormal"/>
            </w:pPr>
          </w:p>
        </w:tc>
        <w:tc>
          <w:tcPr>
            <w:tcW w:w="1814" w:type="dxa"/>
          </w:tcPr>
          <w:p w14:paraId="2BB7A570" w14:textId="77777777" w:rsidR="006379F5" w:rsidRDefault="006379F5">
            <w:pPr>
              <w:pStyle w:val="ConsPlusNormal"/>
            </w:pPr>
          </w:p>
        </w:tc>
        <w:tc>
          <w:tcPr>
            <w:tcW w:w="1814" w:type="dxa"/>
          </w:tcPr>
          <w:p w14:paraId="3F52733C" w14:textId="77777777" w:rsidR="006379F5" w:rsidRDefault="006379F5">
            <w:pPr>
              <w:pStyle w:val="ConsPlusNormal"/>
            </w:pPr>
          </w:p>
        </w:tc>
        <w:tc>
          <w:tcPr>
            <w:tcW w:w="1814" w:type="dxa"/>
          </w:tcPr>
          <w:p w14:paraId="591B8B74" w14:textId="77777777" w:rsidR="006379F5" w:rsidRDefault="006379F5">
            <w:pPr>
              <w:pStyle w:val="ConsPlusNormal"/>
            </w:pPr>
          </w:p>
        </w:tc>
        <w:tc>
          <w:tcPr>
            <w:tcW w:w="1644" w:type="dxa"/>
          </w:tcPr>
          <w:p w14:paraId="10C1C5FF" w14:textId="77777777" w:rsidR="006379F5" w:rsidRDefault="006379F5">
            <w:pPr>
              <w:pStyle w:val="ConsPlusNormal"/>
            </w:pPr>
          </w:p>
        </w:tc>
        <w:tc>
          <w:tcPr>
            <w:tcW w:w="2267" w:type="dxa"/>
          </w:tcPr>
          <w:p w14:paraId="74D58DD7" w14:textId="77777777" w:rsidR="006379F5" w:rsidRDefault="006379F5">
            <w:pPr>
              <w:pStyle w:val="ConsPlusNormal"/>
            </w:pPr>
          </w:p>
        </w:tc>
      </w:tr>
      <w:tr w:rsidR="006379F5" w14:paraId="50D27F2C" w14:textId="77777777">
        <w:tc>
          <w:tcPr>
            <w:tcW w:w="510" w:type="dxa"/>
            <w:vAlign w:val="center"/>
          </w:tcPr>
          <w:p w14:paraId="49BD084F" w14:textId="77777777" w:rsidR="006379F5" w:rsidRDefault="006379F5">
            <w:pPr>
              <w:pStyle w:val="ConsPlusNormal"/>
            </w:pPr>
            <w:r>
              <w:t>43</w:t>
            </w:r>
          </w:p>
        </w:tc>
        <w:tc>
          <w:tcPr>
            <w:tcW w:w="1927" w:type="dxa"/>
            <w:vAlign w:val="center"/>
          </w:tcPr>
          <w:p w14:paraId="73F49DDB" w14:textId="77777777" w:rsidR="006379F5" w:rsidRDefault="006379F5">
            <w:pPr>
              <w:pStyle w:val="ConsPlusNormal"/>
            </w:pPr>
            <w:r>
              <w:t>Носители данных оптические без записи</w:t>
            </w:r>
          </w:p>
        </w:tc>
        <w:tc>
          <w:tcPr>
            <w:tcW w:w="1814" w:type="dxa"/>
          </w:tcPr>
          <w:p w14:paraId="0A58CEA0" w14:textId="77777777" w:rsidR="006379F5" w:rsidRDefault="006379F5">
            <w:pPr>
              <w:pStyle w:val="ConsPlusNormal"/>
            </w:pPr>
          </w:p>
        </w:tc>
        <w:tc>
          <w:tcPr>
            <w:tcW w:w="1814" w:type="dxa"/>
          </w:tcPr>
          <w:p w14:paraId="0BFB918A" w14:textId="77777777" w:rsidR="006379F5" w:rsidRDefault="006379F5">
            <w:pPr>
              <w:pStyle w:val="ConsPlusNormal"/>
            </w:pPr>
          </w:p>
        </w:tc>
        <w:tc>
          <w:tcPr>
            <w:tcW w:w="1814" w:type="dxa"/>
          </w:tcPr>
          <w:p w14:paraId="4D0B2490" w14:textId="77777777" w:rsidR="006379F5" w:rsidRDefault="006379F5">
            <w:pPr>
              <w:pStyle w:val="ConsPlusNormal"/>
            </w:pPr>
          </w:p>
        </w:tc>
        <w:tc>
          <w:tcPr>
            <w:tcW w:w="1814" w:type="dxa"/>
          </w:tcPr>
          <w:p w14:paraId="3F868274" w14:textId="77777777" w:rsidR="006379F5" w:rsidRDefault="006379F5">
            <w:pPr>
              <w:pStyle w:val="ConsPlusNormal"/>
            </w:pPr>
          </w:p>
        </w:tc>
        <w:tc>
          <w:tcPr>
            <w:tcW w:w="1644" w:type="dxa"/>
          </w:tcPr>
          <w:p w14:paraId="26476353" w14:textId="77777777" w:rsidR="006379F5" w:rsidRDefault="006379F5">
            <w:pPr>
              <w:pStyle w:val="ConsPlusNormal"/>
            </w:pPr>
          </w:p>
        </w:tc>
        <w:tc>
          <w:tcPr>
            <w:tcW w:w="2267" w:type="dxa"/>
          </w:tcPr>
          <w:p w14:paraId="1BBA300F" w14:textId="77777777" w:rsidR="006379F5" w:rsidRDefault="006379F5">
            <w:pPr>
              <w:pStyle w:val="ConsPlusNormal"/>
            </w:pPr>
          </w:p>
        </w:tc>
      </w:tr>
      <w:tr w:rsidR="006379F5" w14:paraId="5DA07C46" w14:textId="77777777">
        <w:tc>
          <w:tcPr>
            <w:tcW w:w="510" w:type="dxa"/>
            <w:vAlign w:val="center"/>
          </w:tcPr>
          <w:p w14:paraId="36659F04" w14:textId="77777777" w:rsidR="006379F5" w:rsidRDefault="006379F5">
            <w:pPr>
              <w:pStyle w:val="ConsPlusNormal"/>
            </w:pPr>
            <w:r>
              <w:t>44</w:t>
            </w:r>
          </w:p>
        </w:tc>
        <w:tc>
          <w:tcPr>
            <w:tcW w:w="1927" w:type="dxa"/>
            <w:vAlign w:val="center"/>
          </w:tcPr>
          <w:p w14:paraId="739222BC" w14:textId="77777777" w:rsidR="006379F5" w:rsidRDefault="006379F5">
            <w:pPr>
              <w:pStyle w:val="ConsPlusNormal"/>
            </w:pPr>
            <w:r>
              <w:t xml:space="preserve">Носители данных прочие, включая </w:t>
            </w:r>
            <w:r>
              <w:lastRenderedPageBreak/>
              <w:t>матрицы и основы для производства дисков</w:t>
            </w:r>
          </w:p>
        </w:tc>
        <w:tc>
          <w:tcPr>
            <w:tcW w:w="1814" w:type="dxa"/>
          </w:tcPr>
          <w:p w14:paraId="484B6EAC" w14:textId="77777777" w:rsidR="006379F5" w:rsidRDefault="006379F5">
            <w:pPr>
              <w:pStyle w:val="ConsPlusNormal"/>
            </w:pPr>
          </w:p>
        </w:tc>
        <w:tc>
          <w:tcPr>
            <w:tcW w:w="1814" w:type="dxa"/>
          </w:tcPr>
          <w:p w14:paraId="10E19760" w14:textId="77777777" w:rsidR="006379F5" w:rsidRDefault="006379F5">
            <w:pPr>
              <w:pStyle w:val="ConsPlusNormal"/>
            </w:pPr>
          </w:p>
        </w:tc>
        <w:tc>
          <w:tcPr>
            <w:tcW w:w="1814" w:type="dxa"/>
          </w:tcPr>
          <w:p w14:paraId="3978FE04" w14:textId="77777777" w:rsidR="006379F5" w:rsidRDefault="006379F5">
            <w:pPr>
              <w:pStyle w:val="ConsPlusNormal"/>
            </w:pPr>
          </w:p>
        </w:tc>
        <w:tc>
          <w:tcPr>
            <w:tcW w:w="1814" w:type="dxa"/>
          </w:tcPr>
          <w:p w14:paraId="71B5A582" w14:textId="77777777" w:rsidR="006379F5" w:rsidRDefault="006379F5">
            <w:pPr>
              <w:pStyle w:val="ConsPlusNormal"/>
            </w:pPr>
          </w:p>
        </w:tc>
        <w:tc>
          <w:tcPr>
            <w:tcW w:w="1644" w:type="dxa"/>
          </w:tcPr>
          <w:p w14:paraId="609B660F" w14:textId="77777777" w:rsidR="006379F5" w:rsidRDefault="006379F5">
            <w:pPr>
              <w:pStyle w:val="ConsPlusNormal"/>
            </w:pPr>
          </w:p>
        </w:tc>
        <w:tc>
          <w:tcPr>
            <w:tcW w:w="2267" w:type="dxa"/>
          </w:tcPr>
          <w:p w14:paraId="44A734C6" w14:textId="77777777" w:rsidR="006379F5" w:rsidRDefault="006379F5">
            <w:pPr>
              <w:pStyle w:val="ConsPlusNormal"/>
            </w:pPr>
          </w:p>
        </w:tc>
      </w:tr>
      <w:tr w:rsidR="006379F5" w14:paraId="41EE7E33" w14:textId="77777777">
        <w:tc>
          <w:tcPr>
            <w:tcW w:w="510" w:type="dxa"/>
            <w:vAlign w:val="center"/>
          </w:tcPr>
          <w:p w14:paraId="70CC7C4B" w14:textId="77777777" w:rsidR="006379F5" w:rsidRDefault="006379F5">
            <w:pPr>
              <w:pStyle w:val="ConsPlusNormal"/>
            </w:pPr>
            <w:r>
              <w:t>45</w:t>
            </w:r>
          </w:p>
        </w:tc>
        <w:tc>
          <w:tcPr>
            <w:tcW w:w="1927" w:type="dxa"/>
            <w:vAlign w:val="center"/>
          </w:tcPr>
          <w:p w14:paraId="6FC9348A" w14:textId="77777777" w:rsidR="006379F5" w:rsidRDefault="006379F5">
            <w:pPr>
              <w:pStyle w:val="ConsPlusNormal"/>
            </w:pPr>
            <w:r>
              <w:t>Карты магнитные</w:t>
            </w:r>
          </w:p>
        </w:tc>
        <w:tc>
          <w:tcPr>
            <w:tcW w:w="1814" w:type="dxa"/>
          </w:tcPr>
          <w:p w14:paraId="14F19689" w14:textId="77777777" w:rsidR="006379F5" w:rsidRDefault="006379F5">
            <w:pPr>
              <w:pStyle w:val="ConsPlusNormal"/>
            </w:pPr>
          </w:p>
        </w:tc>
        <w:tc>
          <w:tcPr>
            <w:tcW w:w="1814" w:type="dxa"/>
          </w:tcPr>
          <w:p w14:paraId="1328B7C0" w14:textId="77777777" w:rsidR="006379F5" w:rsidRDefault="006379F5">
            <w:pPr>
              <w:pStyle w:val="ConsPlusNormal"/>
            </w:pPr>
          </w:p>
        </w:tc>
        <w:tc>
          <w:tcPr>
            <w:tcW w:w="1814" w:type="dxa"/>
          </w:tcPr>
          <w:p w14:paraId="1C1DFA26" w14:textId="77777777" w:rsidR="006379F5" w:rsidRDefault="006379F5">
            <w:pPr>
              <w:pStyle w:val="ConsPlusNormal"/>
            </w:pPr>
          </w:p>
        </w:tc>
        <w:tc>
          <w:tcPr>
            <w:tcW w:w="1814" w:type="dxa"/>
          </w:tcPr>
          <w:p w14:paraId="45123C87" w14:textId="77777777" w:rsidR="006379F5" w:rsidRDefault="006379F5">
            <w:pPr>
              <w:pStyle w:val="ConsPlusNormal"/>
            </w:pPr>
          </w:p>
        </w:tc>
        <w:tc>
          <w:tcPr>
            <w:tcW w:w="1644" w:type="dxa"/>
          </w:tcPr>
          <w:p w14:paraId="67A8CDC6" w14:textId="77777777" w:rsidR="006379F5" w:rsidRDefault="006379F5">
            <w:pPr>
              <w:pStyle w:val="ConsPlusNormal"/>
            </w:pPr>
          </w:p>
        </w:tc>
        <w:tc>
          <w:tcPr>
            <w:tcW w:w="2267" w:type="dxa"/>
          </w:tcPr>
          <w:p w14:paraId="51EB10C0" w14:textId="77777777" w:rsidR="006379F5" w:rsidRDefault="006379F5">
            <w:pPr>
              <w:pStyle w:val="ConsPlusNormal"/>
            </w:pPr>
          </w:p>
        </w:tc>
      </w:tr>
    </w:tbl>
    <w:p w14:paraId="756C4C4E" w14:textId="77777777" w:rsidR="006379F5" w:rsidRDefault="006379F5">
      <w:pPr>
        <w:pStyle w:val="ConsPlusNormal"/>
        <w:jc w:val="both"/>
      </w:pPr>
    </w:p>
    <w:p w14:paraId="56B84E1C" w14:textId="77777777" w:rsidR="006379F5" w:rsidRDefault="006379F5">
      <w:pPr>
        <w:pStyle w:val="ConsPlusNormal"/>
        <w:ind w:firstLine="540"/>
        <w:jc w:val="both"/>
        <w:outlineLvl w:val="1"/>
      </w:pPr>
      <w:r>
        <w:t>В. Формы отчетности за годовой период</w:t>
      </w:r>
    </w:p>
    <w:p w14:paraId="77997916" w14:textId="77777777" w:rsidR="006379F5" w:rsidRDefault="006379F5">
      <w:pPr>
        <w:pStyle w:val="ConsPlusNormal"/>
        <w:jc w:val="both"/>
      </w:pPr>
    </w:p>
    <w:p w14:paraId="55C736EE" w14:textId="77777777" w:rsidR="006379F5" w:rsidRDefault="006379F5">
      <w:pPr>
        <w:pStyle w:val="ConsPlusNormal"/>
        <w:ind w:firstLine="540"/>
        <w:jc w:val="both"/>
        <w:outlineLvl w:val="2"/>
      </w:pPr>
      <w:r>
        <w:t>1. Отчетные формы, содержащие сведения о ходе реализации Стратегии (программы) цифровой трансформации и достижении ключевых показателей эффективности за ____ год</w:t>
      </w:r>
    </w:p>
    <w:p w14:paraId="56931EB4" w14:textId="77777777" w:rsidR="006379F5" w:rsidRDefault="006379F5">
      <w:pPr>
        <w:pStyle w:val="ConsPlusNormal"/>
        <w:jc w:val="both"/>
      </w:pPr>
    </w:p>
    <w:p w14:paraId="650DBBDA" w14:textId="77777777" w:rsidR="006379F5" w:rsidRDefault="006379F5">
      <w:pPr>
        <w:pStyle w:val="ConsPlusNormal"/>
        <w:ind w:firstLine="540"/>
        <w:jc w:val="both"/>
        <w:outlineLvl w:val="3"/>
      </w:pPr>
      <w:r>
        <w:t>1.1. Сведения о внесении изменений в Стратегию (программу) цифровой трансформации за ____ год</w:t>
      </w:r>
    </w:p>
    <w:p w14:paraId="5AEC7994"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798"/>
        <w:gridCol w:w="3685"/>
        <w:gridCol w:w="3401"/>
      </w:tblGrid>
      <w:tr w:rsidR="006379F5" w14:paraId="442D1428" w14:textId="77777777">
        <w:tc>
          <w:tcPr>
            <w:tcW w:w="2721" w:type="dxa"/>
          </w:tcPr>
          <w:p w14:paraId="3D01055F" w14:textId="77777777" w:rsidR="006379F5" w:rsidRDefault="006379F5">
            <w:pPr>
              <w:pStyle w:val="ConsPlusNormal"/>
              <w:jc w:val="center"/>
            </w:pPr>
            <w:r>
              <w:t>Сведения о внесении изменений в Стратегию (программу) цифровой трансформации</w:t>
            </w:r>
          </w:p>
        </w:tc>
        <w:tc>
          <w:tcPr>
            <w:tcW w:w="3798" w:type="dxa"/>
          </w:tcPr>
          <w:p w14:paraId="6B37E8D9" w14:textId="77777777" w:rsidR="006379F5" w:rsidRDefault="006379F5">
            <w:pPr>
              <w:pStyle w:val="ConsPlusNormal"/>
              <w:jc w:val="center"/>
            </w:pPr>
            <w:r>
              <w:t>Сведения о согласовании изменений в Стратегию (программу) цифровой трансформации с Минцифры России и курирующим ФОИВ</w:t>
            </w:r>
          </w:p>
        </w:tc>
        <w:tc>
          <w:tcPr>
            <w:tcW w:w="3685" w:type="dxa"/>
          </w:tcPr>
          <w:p w14:paraId="5AECB6C8" w14:textId="77777777" w:rsidR="006379F5" w:rsidRDefault="006379F5">
            <w:pPr>
              <w:pStyle w:val="ConsPlusNormal"/>
              <w:jc w:val="center"/>
            </w:pPr>
            <w:r>
              <w:t>Сведения о решении госкомпании, в соответствии с которым были внесены изменения в Стратегию (программу) цифровой трансформации</w:t>
            </w:r>
          </w:p>
        </w:tc>
        <w:tc>
          <w:tcPr>
            <w:tcW w:w="3401" w:type="dxa"/>
          </w:tcPr>
          <w:p w14:paraId="462CEA80" w14:textId="77777777" w:rsidR="006379F5" w:rsidRDefault="006379F5">
            <w:pPr>
              <w:pStyle w:val="ConsPlusNormal"/>
              <w:jc w:val="center"/>
            </w:pPr>
            <w:r>
              <w:t>Предоставление дополнительной информации</w:t>
            </w:r>
          </w:p>
        </w:tc>
      </w:tr>
      <w:tr w:rsidR="006379F5" w14:paraId="391F882A" w14:textId="77777777">
        <w:tc>
          <w:tcPr>
            <w:tcW w:w="2721" w:type="dxa"/>
          </w:tcPr>
          <w:p w14:paraId="106B0C57" w14:textId="77777777" w:rsidR="006379F5" w:rsidRDefault="006379F5">
            <w:pPr>
              <w:pStyle w:val="ConsPlusNormal"/>
            </w:pPr>
            <w:r>
              <w:t>Указывается "да" или "нет"</w:t>
            </w:r>
          </w:p>
        </w:tc>
        <w:tc>
          <w:tcPr>
            <w:tcW w:w="3798" w:type="dxa"/>
          </w:tcPr>
          <w:p w14:paraId="75C515DB" w14:textId="77777777" w:rsidR="006379F5" w:rsidRDefault="006379F5">
            <w:pPr>
              <w:pStyle w:val="ConsPlusNormal"/>
            </w:pPr>
            <w:r>
              <w:t>Заполняется в случае, если в течение отчетного периода в Стратегию (программу) цифровой трансформации были внесены изменения. Указываются реквизиты писем Минцифры России и курирующего ФОИВ о согласовании</w:t>
            </w:r>
          </w:p>
        </w:tc>
        <w:tc>
          <w:tcPr>
            <w:tcW w:w="3685" w:type="dxa"/>
          </w:tcPr>
          <w:p w14:paraId="24E471DD" w14:textId="77777777" w:rsidR="006379F5" w:rsidRDefault="006379F5">
            <w:pPr>
              <w:pStyle w:val="ConsPlusNormal"/>
            </w:pPr>
            <w:r>
              <w:t>Заполняется в случае, если в течение отчетного периода в Стратегию (программу) цифровой трансформации были внесены изменения. Указываются сведения о принятом решении о внесении изменений (прилагается)</w:t>
            </w:r>
          </w:p>
        </w:tc>
        <w:tc>
          <w:tcPr>
            <w:tcW w:w="3401" w:type="dxa"/>
          </w:tcPr>
          <w:p w14:paraId="6AF0F623" w14:textId="77777777" w:rsidR="006379F5" w:rsidRDefault="006379F5">
            <w:pPr>
              <w:pStyle w:val="ConsPlusNormal"/>
            </w:pPr>
            <w:r>
              <w:t>В случае, если в Стратегию (программу) цифровой трансформации были внесены изменения, к отчетной форме прикладывается новая редакция Стратегии (программы) цифровой трансформации</w:t>
            </w:r>
          </w:p>
        </w:tc>
      </w:tr>
    </w:tbl>
    <w:p w14:paraId="09B77905" w14:textId="77777777" w:rsidR="006379F5" w:rsidRDefault="006379F5">
      <w:pPr>
        <w:pStyle w:val="ConsPlusNormal"/>
        <w:jc w:val="both"/>
      </w:pPr>
    </w:p>
    <w:p w14:paraId="5EAA6C69" w14:textId="77777777" w:rsidR="006379F5" w:rsidRDefault="006379F5">
      <w:pPr>
        <w:pStyle w:val="ConsPlusNormal"/>
        <w:ind w:firstLine="540"/>
        <w:jc w:val="both"/>
        <w:outlineLvl w:val="3"/>
      </w:pPr>
      <w:r>
        <w:t>1.2. Сведения об изменении перечня ДЗО государственной компании, которые реализуют собственные Стратегии (программы) цифровой трансформации/участвуют в реализации Стратегии (программе) цифровой трансформации головной компании</w:t>
      </w:r>
    </w:p>
    <w:p w14:paraId="4B0DEFCE"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7"/>
        <w:gridCol w:w="1984"/>
        <w:gridCol w:w="3004"/>
        <w:gridCol w:w="2267"/>
        <w:gridCol w:w="3571"/>
      </w:tblGrid>
      <w:tr w:rsidR="006379F5" w14:paraId="026C3EB5" w14:textId="77777777">
        <w:tc>
          <w:tcPr>
            <w:tcW w:w="2777" w:type="dxa"/>
          </w:tcPr>
          <w:p w14:paraId="70B58EBF" w14:textId="77777777" w:rsidR="006379F5" w:rsidRDefault="006379F5">
            <w:pPr>
              <w:pStyle w:val="ConsPlusNormal"/>
              <w:jc w:val="center"/>
            </w:pPr>
            <w:r>
              <w:t xml:space="preserve">Перечень ДЗО, ранее согласованный Минцифры </w:t>
            </w:r>
            <w:r>
              <w:lastRenderedPageBreak/>
              <w:t>России</w:t>
            </w:r>
          </w:p>
        </w:tc>
        <w:tc>
          <w:tcPr>
            <w:tcW w:w="1984" w:type="dxa"/>
          </w:tcPr>
          <w:p w14:paraId="00321839" w14:textId="77777777" w:rsidR="006379F5" w:rsidRDefault="006379F5">
            <w:pPr>
              <w:pStyle w:val="ConsPlusNormal"/>
              <w:jc w:val="center"/>
            </w:pPr>
            <w:r>
              <w:lastRenderedPageBreak/>
              <w:t>Изменения в перечне ДЗО</w:t>
            </w:r>
          </w:p>
        </w:tc>
        <w:tc>
          <w:tcPr>
            <w:tcW w:w="3004" w:type="dxa"/>
          </w:tcPr>
          <w:p w14:paraId="1CD7E64D" w14:textId="77777777" w:rsidR="006379F5" w:rsidRDefault="006379F5">
            <w:pPr>
              <w:pStyle w:val="ConsPlusNormal"/>
              <w:jc w:val="center"/>
            </w:pPr>
            <w:r>
              <w:t>Новый перечень ДЗО</w:t>
            </w:r>
          </w:p>
        </w:tc>
        <w:tc>
          <w:tcPr>
            <w:tcW w:w="2267" w:type="dxa"/>
          </w:tcPr>
          <w:p w14:paraId="21AAD62B" w14:textId="77777777" w:rsidR="006379F5" w:rsidRDefault="006379F5">
            <w:pPr>
              <w:pStyle w:val="ConsPlusNormal"/>
              <w:jc w:val="center"/>
            </w:pPr>
            <w:r>
              <w:t xml:space="preserve">Основание для исключения ДЗО из </w:t>
            </w:r>
            <w:r>
              <w:lastRenderedPageBreak/>
              <w:t>перечня ДЗО</w:t>
            </w:r>
          </w:p>
        </w:tc>
        <w:tc>
          <w:tcPr>
            <w:tcW w:w="3571" w:type="dxa"/>
          </w:tcPr>
          <w:p w14:paraId="31E6E858" w14:textId="77777777" w:rsidR="006379F5" w:rsidRDefault="006379F5">
            <w:pPr>
              <w:pStyle w:val="ConsPlusNormal"/>
              <w:jc w:val="center"/>
            </w:pPr>
            <w:r>
              <w:lastRenderedPageBreak/>
              <w:t>Подходы к организации цифровой трансформации в новых ДЗО</w:t>
            </w:r>
          </w:p>
        </w:tc>
      </w:tr>
      <w:tr w:rsidR="006379F5" w14:paraId="36D6CB5A" w14:textId="77777777">
        <w:tc>
          <w:tcPr>
            <w:tcW w:w="2777" w:type="dxa"/>
          </w:tcPr>
          <w:p w14:paraId="0DAE44DA" w14:textId="77777777" w:rsidR="006379F5" w:rsidRDefault="006379F5">
            <w:pPr>
              <w:pStyle w:val="ConsPlusNormal"/>
            </w:pPr>
            <w:r>
              <w:t>Приводится полный перечень ДЗО</w:t>
            </w:r>
          </w:p>
        </w:tc>
        <w:tc>
          <w:tcPr>
            <w:tcW w:w="1984" w:type="dxa"/>
          </w:tcPr>
          <w:p w14:paraId="71942148" w14:textId="77777777" w:rsidR="006379F5" w:rsidRDefault="006379F5">
            <w:pPr>
              <w:pStyle w:val="ConsPlusNormal"/>
              <w:jc w:val="both"/>
            </w:pPr>
            <w:r>
              <w:t>Указывается, изменился ли ранее согласованный перечень ДЗО: "да" или "нет"</w:t>
            </w:r>
          </w:p>
        </w:tc>
        <w:tc>
          <w:tcPr>
            <w:tcW w:w="3004" w:type="dxa"/>
          </w:tcPr>
          <w:p w14:paraId="5ACDBFF0" w14:textId="77777777" w:rsidR="006379F5" w:rsidRDefault="006379F5">
            <w:pPr>
              <w:pStyle w:val="ConsPlusNormal"/>
            </w:pPr>
            <w:r>
              <w:t>Приводится новый перечень ДЗО</w:t>
            </w:r>
          </w:p>
        </w:tc>
        <w:tc>
          <w:tcPr>
            <w:tcW w:w="2267" w:type="dxa"/>
          </w:tcPr>
          <w:p w14:paraId="224952E6" w14:textId="77777777" w:rsidR="006379F5" w:rsidRDefault="006379F5">
            <w:pPr>
              <w:pStyle w:val="ConsPlusNormal"/>
              <w:jc w:val="both"/>
            </w:pPr>
            <w:r>
              <w:t>Если какая-либо ДЗО прекратила участвовать в процессах цифровой трансформации, то для такой каждой ДЗО указывается основание, в связи с чем было принято такое решение</w:t>
            </w:r>
          </w:p>
        </w:tc>
        <w:tc>
          <w:tcPr>
            <w:tcW w:w="3571" w:type="dxa"/>
          </w:tcPr>
          <w:p w14:paraId="71FE0CEE" w14:textId="77777777" w:rsidR="006379F5" w:rsidRDefault="006379F5">
            <w:pPr>
              <w:pStyle w:val="ConsPlusNormal"/>
              <w:jc w:val="both"/>
            </w:pPr>
            <w:r>
              <w:t>Для каждой новой ДЗО указывается, будет ли компания разрабатывать и реализовывать собственную Стратегию (программу) цифровой трансформации или цифровая трансформация будет осуществляться в рамках Стратегии (программы) цифровой трансформации головной государственной компании. Если предполагается, что ДЗО будет обеспечивать разработку и реализацию собственной Стратегии (программы) цифровой трансформации, то указывается планируемая дата утверждения ДЗО Стратегии (программы) цифровой трансформации.</w:t>
            </w:r>
          </w:p>
          <w:p w14:paraId="3A42FC53" w14:textId="77777777" w:rsidR="006379F5" w:rsidRDefault="006379F5">
            <w:pPr>
              <w:pStyle w:val="ConsPlusNormal"/>
              <w:jc w:val="both"/>
            </w:pPr>
            <w:r>
              <w:t>Если предполагается, что цифровая трансформация ДЗО будет осуществляться в рамках Стратегии (программы) цифровой трансформации головной компании, то указывается планируемая дата внесения государственной компанией изменений в Стратегию (программу) цифровой трансформации с учетом новых проектов и вклада новой ДЗО в консолидированные показатели эффективности.</w:t>
            </w:r>
          </w:p>
        </w:tc>
      </w:tr>
    </w:tbl>
    <w:p w14:paraId="6944154F" w14:textId="77777777" w:rsidR="006379F5" w:rsidRDefault="006379F5">
      <w:pPr>
        <w:pStyle w:val="ConsPlusNormal"/>
        <w:jc w:val="both"/>
      </w:pPr>
    </w:p>
    <w:p w14:paraId="73F25AD4" w14:textId="77777777" w:rsidR="006379F5" w:rsidRDefault="006379F5">
      <w:pPr>
        <w:pStyle w:val="ConsPlusNormal"/>
        <w:ind w:firstLine="540"/>
        <w:jc w:val="both"/>
        <w:outlineLvl w:val="3"/>
      </w:pPr>
      <w:r>
        <w:lastRenderedPageBreak/>
        <w:t>1.3. Сведения о достижении показателей эффективности, установленных в Стратегии (программе) цифровой трансформации государственной компании за ____ год</w:t>
      </w:r>
    </w:p>
    <w:p w14:paraId="33935CC5"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627"/>
        <w:gridCol w:w="850"/>
        <w:gridCol w:w="1700"/>
        <w:gridCol w:w="1417"/>
        <w:gridCol w:w="1757"/>
        <w:gridCol w:w="3798"/>
      </w:tblGrid>
      <w:tr w:rsidR="006379F5" w14:paraId="205F4B75" w14:textId="77777777">
        <w:tc>
          <w:tcPr>
            <w:tcW w:w="454" w:type="dxa"/>
            <w:vMerge w:val="restart"/>
          </w:tcPr>
          <w:p w14:paraId="375ABED1" w14:textId="77777777" w:rsidR="006379F5" w:rsidRDefault="006379F5">
            <w:pPr>
              <w:pStyle w:val="ConsPlusNormal"/>
              <w:jc w:val="center"/>
            </w:pPr>
            <w:r>
              <w:t>N</w:t>
            </w:r>
          </w:p>
        </w:tc>
        <w:tc>
          <w:tcPr>
            <w:tcW w:w="3627" w:type="dxa"/>
            <w:vMerge w:val="restart"/>
          </w:tcPr>
          <w:p w14:paraId="2F573C2E" w14:textId="77777777" w:rsidR="006379F5" w:rsidRDefault="006379F5">
            <w:pPr>
              <w:pStyle w:val="ConsPlusNormal"/>
              <w:jc w:val="center"/>
            </w:pPr>
            <w:r>
              <w:t>КПЭ</w:t>
            </w:r>
          </w:p>
        </w:tc>
        <w:tc>
          <w:tcPr>
            <w:tcW w:w="850" w:type="dxa"/>
            <w:vMerge w:val="restart"/>
          </w:tcPr>
          <w:p w14:paraId="40AC8BE6" w14:textId="77777777" w:rsidR="006379F5" w:rsidRDefault="006379F5">
            <w:pPr>
              <w:pStyle w:val="ConsPlusNormal"/>
              <w:jc w:val="center"/>
            </w:pPr>
            <w:r>
              <w:t>Ед. изм.</w:t>
            </w:r>
          </w:p>
        </w:tc>
        <w:tc>
          <w:tcPr>
            <w:tcW w:w="4874" w:type="dxa"/>
            <w:gridSpan w:val="3"/>
          </w:tcPr>
          <w:p w14:paraId="367FD291" w14:textId="77777777" w:rsidR="006379F5" w:rsidRDefault="006379F5">
            <w:pPr>
              <w:pStyle w:val="ConsPlusNormal"/>
              <w:jc w:val="center"/>
            </w:pPr>
            <w:r>
              <w:t>Сведения о достижении значений КПЭ</w:t>
            </w:r>
          </w:p>
          <w:p w14:paraId="60BDE09C" w14:textId="77777777" w:rsidR="006379F5" w:rsidRDefault="006379F5">
            <w:pPr>
              <w:pStyle w:val="ConsPlusNormal"/>
              <w:jc w:val="center"/>
            </w:pPr>
            <w:r>
              <w:t>за ____ год</w:t>
            </w:r>
          </w:p>
        </w:tc>
        <w:tc>
          <w:tcPr>
            <w:tcW w:w="3798" w:type="dxa"/>
            <w:vMerge w:val="restart"/>
          </w:tcPr>
          <w:p w14:paraId="6F5EBC00" w14:textId="77777777" w:rsidR="006379F5" w:rsidRDefault="006379F5">
            <w:pPr>
              <w:pStyle w:val="ConsPlusNormal"/>
              <w:jc w:val="center"/>
            </w:pPr>
            <w:bookmarkStart w:id="24" w:name="P5134"/>
            <w:bookmarkEnd w:id="24"/>
            <w:r>
              <w:t>Примечание</w:t>
            </w:r>
          </w:p>
        </w:tc>
      </w:tr>
      <w:tr w:rsidR="006379F5" w14:paraId="49F6DA8F" w14:textId="77777777">
        <w:tc>
          <w:tcPr>
            <w:tcW w:w="454" w:type="dxa"/>
            <w:vMerge/>
          </w:tcPr>
          <w:p w14:paraId="02DE79EF" w14:textId="77777777" w:rsidR="006379F5" w:rsidRDefault="006379F5">
            <w:pPr>
              <w:pStyle w:val="ConsPlusNormal"/>
            </w:pPr>
          </w:p>
        </w:tc>
        <w:tc>
          <w:tcPr>
            <w:tcW w:w="3627" w:type="dxa"/>
            <w:vMerge/>
          </w:tcPr>
          <w:p w14:paraId="2BF882AB" w14:textId="77777777" w:rsidR="006379F5" w:rsidRDefault="006379F5">
            <w:pPr>
              <w:pStyle w:val="ConsPlusNormal"/>
            </w:pPr>
          </w:p>
        </w:tc>
        <w:tc>
          <w:tcPr>
            <w:tcW w:w="850" w:type="dxa"/>
            <w:vMerge/>
          </w:tcPr>
          <w:p w14:paraId="77B9A07A" w14:textId="77777777" w:rsidR="006379F5" w:rsidRDefault="006379F5">
            <w:pPr>
              <w:pStyle w:val="ConsPlusNormal"/>
            </w:pPr>
          </w:p>
        </w:tc>
        <w:tc>
          <w:tcPr>
            <w:tcW w:w="1700" w:type="dxa"/>
          </w:tcPr>
          <w:p w14:paraId="274E6EAB" w14:textId="77777777" w:rsidR="006379F5" w:rsidRDefault="006379F5">
            <w:pPr>
              <w:pStyle w:val="ConsPlusNormal"/>
              <w:jc w:val="center"/>
            </w:pPr>
            <w:r>
              <w:t>Плановое значение КПЭ</w:t>
            </w:r>
          </w:p>
        </w:tc>
        <w:tc>
          <w:tcPr>
            <w:tcW w:w="1417" w:type="dxa"/>
          </w:tcPr>
          <w:p w14:paraId="06F863D3" w14:textId="77777777" w:rsidR="006379F5" w:rsidRDefault="006379F5">
            <w:pPr>
              <w:pStyle w:val="ConsPlusNormal"/>
              <w:jc w:val="center"/>
            </w:pPr>
            <w:r>
              <w:t>Фактическое значение КПЭ</w:t>
            </w:r>
          </w:p>
        </w:tc>
        <w:tc>
          <w:tcPr>
            <w:tcW w:w="1757" w:type="dxa"/>
          </w:tcPr>
          <w:p w14:paraId="021A56FE" w14:textId="77777777" w:rsidR="006379F5" w:rsidRDefault="006379F5">
            <w:pPr>
              <w:pStyle w:val="ConsPlusNormal"/>
              <w:jc w:val="center"/>
            </w:pPr>
            <w:r>
              <w:t>Величина отклонения, %</w:t>
            </w:r>
          </w:p>
        </w:tc>
        <w:tc>
          <w:tcPr>
            <w:tcW w:w="3798" w:type="dxa"/>
            <w:vMerge/>
          </w:tcPr>
          <w:p w14:paraId="478810BC" w14:textId="77777777" w:rsidR="006379F5" w:rsidRDefault="006379F5">
            <w:pPr>
              <w:pStyle w:val="ConsPlusNormal"/>
            </w:pPr>
          </w:p>
        </w:tc>
      </w:tr>
      <w:tr w:rsidR="006379F5" w14:paraId="07554DE8" w14:textId="77777777">
        <w:tc>
          <w:tcPr>
            <w:tcW w:w="454" w:type="dxa"/>
          </w:tcPr>
          <w:p w14:paraId="1E2B7DC3" w14:textId="77777777" w:rsidR="006379F5" w:rsidRDefault="006379F5">
            <w:pPr>
              <w:pStyle w:val="ConsPlusNormal"/>
            </w:pPr>
            <w:r>
              <w:t>1</w:t>
            </w:r>
          </w:p>
        </w:tc>
        <w:tc>
          <w:tcPr>
            <w:tcW w:w="3627" w:type="dxa"/>
          </w:tcPr>
          <w:p w14:paraId="05846534" w14:textId="77777777" w:rsidR="006379F5" w:rsidRDefault="006379F5">
            <w:pPr>
              <w:pStyle w:val="ConsPlusNormal"/>
            </w:pPr>
            <w:r>
              <w:t>Оценка снижения операционных затрат за счет цифровой трансформации</w:t>
            </w:r>
          </w:p>
        </w:tc>
        <w:tc>
          <w:tcPr>
            <w:tcW w:w="850" w:type="dxa"/>
          </w:tcPr>
          <w:p w14:paraId="432B3AAE" w14:textId="77777777" w:rsidR="006379F5" w:rsidRDefault="006379F5">
            <w:pPr>
              <w:pStyle w:val="ConsPlusNormal"/>
            </w:pPr>
          </w:p>
        </w:tc>
        <w:tc>
          <w:tcPr>
            <w:tcW w:w="1700" w:type="dxa"/>
          </w:tcPr>
          <w:p w14:paraId="6C77074A" w14:textId="77777777" w:rsidR="006379F5" w:rsidRDefault="006379F5">
            <w:pPr>
              <w:pStyle w:val="ConsPlusNormal"/>
            </w:pPr>
          </w:p>
        </w:tc>
        <w:tc>
          <w:tcPr>
            <w:tcW w:w="1417" w:type="dxa"/>
          </w:tcPr>
          <w:p w14:paraId="2D5F992C" w14:textId="77777777" w:rsidR="006379F5" w:rsidRDefault="006379F5">
            <w:pPr>
              <w:pStyle w:val="ConsPlusNormal"/>
            </w:pPr>
          </w:p>
        </w:tc>
        <w:tc>
          <w:tcPr>
            <w:tcW w:w="1757" w:type="dxa"/>
          </w:tcPr>
          <w:p w14:paraId="4783E70E" w14:textId="77777777" w:rsidR="006379F5" w:rsidRDefault="006379F5">
            <w:pPr>
              <w:pStyle w:val="ConsPlusNormal"/>
            </w:pPr>
          </w:p>
        </w:tc>
        <w:tc>
          <w:tcPr>
            <w:tcW w:w="3798" w:type="dxa"/>
          </w:tcPr>
          <w:p w14:paraId="2A43D529" w14:textId="77777777" w:rsidR="006379F5" w:rsidRDefault="006379F5">
            <w:pPr>
              <w:pStyle w:val="ConsPlusNormal"/>
            </w:pPr>
          </w:p>
        </w:tc>
      </w:tr>
      <w:tr w:rsidR="006379F5" w14:paraId="41E738AF" w14:textId="77777777">
        <w:tc>
          <w:tcPr>
            <w:tcW w:w="454" w:type="dxa"/>
          </w:tcPr>
          <w:p w14:paraId="6E9A5FBF" w14:textId="77777777" w:rsidR="006379F5" w:rsidRDefault="006379F5">
            <w:pPr>
              <w:pStyle w:val="ConsPlusNormal"/>
            </w:pPr>
            <w:r>
              <w:t>2</w:t>
            </w:r>
          </w:p>
        </w:tc>
        <w:tc>
          <w:tcPr>
            <w:tcW w:w="3627" w:type="dxa"/>
          </w:tcPr>
          <w:p w14:paraId="33581182" w14:textId="77777777" w:rsidR="006379F5" w:rsidRDefault="006379F5">
            <w:pPr>
              <w:pStyle w:val="ConsPlusNormal"/>
            </w:pPr>
            <w:r>
              <w:t>Оценка увеличения EBITDA за счет цифровой трансформации</w:t>
            </w:r>
          </w:p>
        </w:tc>
        <w:tc>
          <w:tcPr>
            <w:tcW w:w="850" w:type="dxa"/>
          </w:tcPr>
          <w:p w14:paraId="54A46A16" w14:textId="77777777" w:rsidR="006379F5" w:rsidRDefault="006379F5">
            <w:pPr>
              <w:pStyle w:val="ConsPlusNormal"/>
            </w:pPr>
          </w:p>
        </w:tc>
        <w:tc>
          <w:tcPr>
            <w:tcW w:w="1700" w:type="dxa"/>
          </w:tcPr>
          <w:p w14:paraId="4286C13B" w14:textId="77777777" w:rsidR="006379F5" w:rsidRDefault="006379F5">
            <w:pPr>
              <w:pStyle w:val="ConsPlusNormal"/>
            </w:pPr>
          </w:p>
        </w:tc>
        <w:tc>
          <w:tcPr>
            <w:tcW w:w="1417" w:type="dxa"/>
          </w:tcPr>
          <w:p w14:paraId="46AFDC36" w14:textId="77777777" w:rsidR="006379F5" w:rsidRDefault="006379F5">
            <w:pPr>
              <w:pStyle w:val="ConsPlusNormal"/>
            </w:pPr>
          </w:p>
        </w:tc>
        <w:tc>
          <w:tcPr>
            <w:tcW w:w="1757" w:type="dxa"/>
          </w:tcPr>
          <w:p w14:paraId="639FCD0C" w14:textId="77777777" w:rsidR="006379F5" w:rsidRDefault="006379F5">
            <w:pPr>
              <w:pStyle w:val="ConsPlusNormal"/>
            </w:pPr>
          </w:p>
        </w:tc>
        <w:tc>
          <w:tcPr>
            <w:tcW w:w="3798" w:type="dxa"/>
          </w:tcPr>
          <w:p w14:paraId="048A1F81" w14:textId="77777777" w:rsidR="006379F5" w:rsidRDefault="006379F5">
            <w:pPr>
              <w:pStyle w:val="ConsPlusNormal"/>
            </w:pPr>
          </w:p>
        </w:tc>
      </w:tr>
      <w:tr w:rsidR="006379F5" w14:paraId="1696E1DA" w14:textId="77777777">
        <w:tc>
          <w:tcPr>
            <w:tcW w:w="454" w:type="dxa"/>
          </w:tcPr>
          <w:p w14:paraId="5E765A7A" w14:textId="77777777" w:rsidR="006379F5" w:rsidRDefault="006379F5">
            <w:pPr>
              <w:pStyle w:val="ConsPlusNormal"/>
            </w:pPr>
            <w:r>
              <w:t>3</w:t>
            </w:r>
          </w:p>
        </w:tc>
        <w:tc>
          <w:tcPr>
            <w:tcW w:w="3627" w:type="dxa"/>
          </w:tcPr>
          <w:p w14:paraId="7D79F067" w14:textId="77777777" w:rsidR="006379F5" w:rsidRDefault="006379F5">
            <w:pPr>
              <w:pStyle w:val="ConsPlusNormal"/>
            </w:pPr>
            <w:r>
              <w:t>Оценка снижения капитальных затрат за счет цифровой трансформации</w:t>
            </w:r>
          </w:p>
        </w:tc>
        <w:tc>
          <w:tcPr>
            <w:tcW w:w="850" w:type="dxa"/>
          </w:tcPr>
          <w:p w14:paraId="4A08A9CF" w14:textId="77777777" w:rsidR="006379F5" w:rsidRDefault="006379F5">
            <w:pPr>
              <w:pStyle w:val="ConsPlusNormal"/>
            </w:pPr>
          </w:p>
        </w:tc>
        <w:tc>
          <w:tcPr>
            <w:tcW w:w="1700" w:type="dxa"/>
          </w:tcPr>
          <w:p w14:paraId="496756EB" w14:textId="77777777" w:rsidR="006379F5" w:rsidRDefault="006379F5">
            <w:pPr>
              <w:pStyle w:val="ConsPlusNormal"/>
            </w:pPr>
          </w:p>
        </w:tc>
        <w:tc>
          <w:tcPr>
            <w:tcW w:w="1417" w:type="dxa"/>
          </w:tcPr>
          <w:p w14:paraId="1C7E64B8" w14:textId="77777777" w:rsidR="006379F5" w:rsidRDefault="006379F5">
            <w:pPr>
              <w:pStyle w:val="ConsPlusNormal"/>
            </w:pPr>
          </w:p>
        </w:tc>
        <w:tc>
          <w:tcPr>
            <w:tcW w:w="1757" w:type="dxa"/>
          </w:tcPr>
          <w:p w14:paraId="37EA972C" w14:textId="77777777" w:rsidR="006379F5" w:rsidRDefault="006379F5">
            <w:pPr>
              <w:pStyle w:val="ConsPlusNormal"/>
            </w:pPr>
          </w:p>
        </w:tc>
        <w:tc>
          <w:tcPr>
            <w:tcW w:w="3798" w:type="dxa"/>
          </w:tcPr>
          <w:p w14:paraId="3DB652E5" w14:textId="77777777" w:rsidR="006379F5" w:rsidRDefault="006379F5">
            <w:pPr>
              <w:pStyle w:val="ConsPlusNormal"/>
            </w:pPr>
          </w:p>
        </w:tc>
      </w:tr>
      <w:tr w:rsidR="006379F5" w14:paraId="4C9BD236" w14:textId="77777777">
        <w:tc>
          <w:tcPr>
            <w:tcW w:w="454" w:type="dxa"/>
          </w:tcPr>
          <w:p w14:paraId="356326B0" w14:textId="77777777" w:rsidR="006379F5" w:rsidRDefault="006379F5">
            <w:pPr>
              <w:pStyle w:val="ConsPlusNormal"/>
            </w:pPr>
            <w:r>
              <w:t>4</w:t>
            </w:r>
          </w:p>
        </w:tc>
        <w:tc>
          <w:tcPr>
            <w:tcW w:w="3627" w:type="dxa"/>
          </w:tcPr>
          <w:p w14:paraId="37CFF425" w14:textId="77777777" w:rsidR="006379F5" w:rsidRDefault="006379F5">
            <w:pPr>
              <w:pStyle w:val="ConsPlusNormal"/>
            </w:pPr>
            <w:r>
              <w:t>Оценка увеличения выручки за счет цифровой трансформации</w:t>
            </w:r>
          </w:p>
        </w:tc>
        <w:tc>
          <w:tcPr>
            <w:tcW w:w="850" w:type="dxa"/>
          </w:tcPr>
          <w:p w14:paraId="3FD610D9" w14:textId="77777777" w:rsidR="006379F5" w:rsidRDefault="006379F5">
            <w:pPr>
              <w:pStyle w:val="ConsPlusNormal"/>
            </w:pPr>
          </w:p>
        </w:tc>
        <w:tc>
          <w:tcPr>
            <w:tcW w:w="1700" w:type="dxa"/>
          </w:tcPr>
          <w:p w14:paraId="125133C5" w14:textId="77777777" w:rsidR="006379F5" w:rsidRDefault="006379F5">
            <w:pPr>
              <w:pStyle w:val="ConsPlusNormal"/>
            </w:pPr>
          </w:p>
        </w:tc>
        <w:tc>
          <w:tcPr>
            <w:tcW w:w="1417" w:type="dxa"/>
          </w:tcPr>
          <w:p w14:paraId="503BC55D" w14:textId="77777777" w:rsidR="006379F5" w:rsidRDefault="006379F5">
            <w:pPr>
              <w:pStyle w:val="ConsPlusNormal"/>
            </w:pPr>
          </w:p>
        </w:tc>
        <w:tc>
          <w:tcPr>
            <w:tcW w:w="1757" w:type="dxa"/>
          </w:tcPr>
          <w:p w14:paraId="200F4E7D" w14:textId="77777777" w:rsidR="006379F5" w:rsidRDefault="006379F5">
            <w:pPr>
              <w:pStyle w:val="ConsPlusNormal"/>
            </w:pPr>
          </w:p>
        </w:tc>
        <w:tc>
          <w:tcPr>
            <w:tcW w:w="3798" w:type="dxa"/>
          </w:tcPr>
          <w:p w14:paraId="0642D2C0" w14:textId="77777777" w:rsidR="006379F5" w:rsidRDefault="006379F5">
            <w:pPr>
              <w:pStyle w:val="ConsPlusNormal"/>
            </w:pPr>
          </w:p>
        </w:tc>
      </w:tr>
      <w:tr w:rsidR="006379F5" w14:paraId="5303D740" w14:textId="77777777">
        <w:tc>
          <w:tcPr>
            <w:tcW w:w="454" w:type="dxa"/>
          </w:tcPr>
          <w:p w14:paraId="10DC3FE1" w14:textId="77777777" w:rsidR="006379F5" w:rsidRDefault="006379F5">
            <w:pPr>
              <w:pStyle w:val="ConsPlusNormal"/>
            </w:pPr>
            <w:r>
              <w:t>5</w:t>
            </w:r>
          </w:p>
        </w:tc>
        <w:tc>
          <w:tcPr>
            <w:tcW w:w="3627" w:type="dxa"/>
          </w:tcPr>
          <w:p w14:paraId="6C8B618B" w14:textId="77777777" w:rsidR="006379F5" w:rsidRDefault="006379F5">
            <w:pPr>
              <w:pStyle w:val="ConsPlusNormal"/>
            </w:pPr>
            <w:r>
              <w:t>Оценка доли выручки от новых бизнес-моделей в общей выручке компании</w:t>
            </w:r>
          </w:p>
        </w:tc>
        <w:tc>
          <w:tcPr>
            <w:tcW w:w="850" w:type="dxa"/>
          </w:tcPr>
          <w:p w14:paraId="3A2A0449" w14:textId="77777777" w:rsidR="006379F5" w:rsidRDefault="006379F5">
            <w:pPr>
              <w:pStyle w:val="ConsPlusNormal"/>
            </w:pPr>
          </w:p>
        </w:tc>
        <w:tc>
          <w:tcPr>
            <w:tcW w:w="1700" w:type="dxa"/>
          </w:tcPr>
          <w:p w14:paraId="78F348D8" w14:textId="77777777" w:rsidR="006379F5" w:rsidRDefault="006379F5">
            <w:pPr>
              <w:pStyle w:val="ConsPlusNormal"/>
            </w:pPr>
          </w:p>
        </w:tc>
        <w:tc>
          <w:tcPr>
            <w:tcW w:w="1417" w:type="dxa"/>
          </w:tcPr>
          <w:p w14:paraId="283E8EFD" w14:textId="77777777" w:rsidR="006379F5" w:rsidRDefault="006379F5">
            <w:pPr>
              <w:pStyle w:val="ConsPlusNormal"/>
            </w:pPr>
          </w:p>
        </w:tc>
        <w:tc>
          <w:tcPr>
            <w:tcW w:w="1757" w:type="dxa"/>
          </w:tcPr>
          <w:p w14:paraId="030057F4" w14:textId="77777777" w:rsidR="006379F5" w:rsidRDefault="006379F5">
            <w:pPr>
              <w:pStyle w:val="ConsPlusNormal"/>
            </w:pPr>
          </w:p>
        </w:tc>
        <w:tc>
          <w:tcPr>
            <w:tcW w:w="3798" w:type="dxa"/>
          </w:tcPr>
          <w:p w14:paraId="3F3AEF87" w14:textId="77777777" w:rsidR="006379F5" w:rsidRDefault="006379F5">
            <w:pPr>
              <w:pStyle w:val="ConsPlusNormal"/>
            </w:pPr>
          </w:p>
        </w:tc>
      </w:tr>
      <w:tr w:rsidR="006379F5" w14:paraId="4DF561D5" w14:textId="77777777">
        <w:tc>
          <w:tcPr>
            <w:tcW w:w="454" w:type="dxa"/>
          </w:tcPr>
          <w:p w14:paraId="55658E7C" w14:textId="77777777" w:rsidR="006379F5" w:rsidRDefault="006379F5">
            <w:pPr>
              <w:pStyle w:val="ConsPlusNormal"/>
            </w:pPr>
            <w:r>
              <w:t>6</w:t>
            </w:r>
          </w:p>
        </w:tc>
        <w:tc>
          <w:tcPr>
            <w:tcW w:w="3627" w:type="dxa"/>
          </w:tcPr>
          <w:p w14:paraId="34181BE4" w14:textId="77777777" w:rsidR="006379F5" w:rsidRDefault="006379F5">
            <w:pPr>
              <w:pStyle w:val="ConsPlusNormal"/>
            </w:pPr>
            <w:r>
              <w:t>Доля выручки в цифровых каналах</w:t>
            </w:r>
          </w:p>
        </w:tc>
        <w:tc>
          <w:tcPr>
            <w:tcW w:w="850" w:type="dxa"/>
          </w:tcPr>
          <w:p w14:paraId="1BF2C270" w14:textId="77777777" w:rsidR="006379F5" w:rsidRDefault="006379F5">
            <w:pPr>
              <w:pStyle w:val="ConsPlusNormal"/>
            </w:pPr>
          </w:p>
        </w:tc>
        <w:tc>
          <w:tcPr>
            <w:tcW w:w="1700" w:type="dxa"/>
          </w:tcPr>
          <w:p w14:paraId="4B19F68A" w14:textId="77777777" w:rsidR="006379F5" w:rsidRDefault="006379F5">
            <w:pPr>
              <w:pStyle w:val="ConsPlusNormal"/>
            </w:pPr>
          </w:p>
        </w:tc>
        <w:tc>
          <w:tcPr>
            <w:tcW w:w="1417" w:type="dxa"/>
          </w:tcPr>
          <w:p w14:paraId="3E13DA49" w14:textId="77777777" w:rsidR="006379F5" w:rsidRDefault="006379F5">
            <w:pPr>
              <w:pStyle w:val="ConsPlusNormal"/>
            </w:pPr>
          </w:p>
        </w:tc>
        <w:tc>
          <w:tcPr>
            <w:tcW w:w="1757" w:type="dxa"/>
          </w:tcPr>
          <w:p w14:paraId="1AA9E74E" w14:textId="77777777" w:rsidR="006379F5" w:rsidRDefault="006379F5">
            <w:pPr>
              <w:pStyle w:val="ConsPlusNormal"/>
            </w:pPr>
          </w:p>
        </w:tc>
        <w:tc>
          <w:tcPr>
            <w:tcW w:w="3798" w:type="dxa"/>
          </w:tcPr>
          <w:p w14:paraId="031B6B70" w14:textId="77777777" w:rsidR="006379F5" w:rsidRDefault="006379F5">
            <w:pPr>
              <w:pStyle w:val="ConsPlusNormal"/>
            </w:pPr>
          </w:p>
        </w:tc>
      </w:tr>
      <w:tr w:rsidR="006379F5" w14:paraId="309C90EB" w14:textId="77777777">
        <w:tc>
          <w:tcPr>
            <w:tcW w:w="454" w:type="dxa"/>
          </w:tcPr>
          <w:p w14:paraId="59B7006C" w14:textId="77777777" w:rsidR="006379F5" w:rsidRDefault="006379F5">
            <w:pPr>
              <w:pStyle w:val="ConsPlusNormal"/>
            </w:pPr>
            <w:r>
              <w:t>7</w:t>
            </w:r>
          </w:p>
        </w:tc>
        <w:tc>
          <w:tcPr>
            <w:tcW w:w="3627" w:type="dxa"/>
          </w:tcPr>
          <w:p w14:paraId="5C980A1F" w14:textId="77777777" w:rsidR="006379F5" w:rsidRDefault="006379F5">
            <w:pPr>
              <w:pStyle w:val="ConsPlusNormal"/>
            </w:pPr>
            <w:r>
              <w:t>Доля цифровых продуктов/услуг</w:t>
            </w:r>
          </w:p>
        </w:tc>
        <w:tc>
          <w:tcPr>
            <w:tcW w:w="850" w:type="dxa"/>
          </w:tcPr>
          <w:p w14:paraId="4FC92DC3" w14:textId="77777777" w:rsidR="006379F5" w:rsidRDefault="006379F5">
            <w:pPr>
              <w:pStyle w:val="ConsPlusNormal"/>
            </w:pPr>
          </w:p>
        </w:tc>
        <w:tc>
          <w:tcPr>
            <w:tcW w:w="1700" w:type="dxa"/>
          </w:tcPr>
          <w:p w14:paraId="73ED7E42" w14:textId="77777777" w:rsidR="006379F5" w:rsidRDefault="006379F5">
            <w:pPr>
              <w:pStyle w:val="ConsPlusNormal"/>
            </w:pPr>
          </w:p>
        </w:tc>
        <w:tc>
          <w:tcPr>
            <w:tcW w:w="1417" w:type="dxa"/>
          </w:tcPr>
          <w:p w14:paraId="7911A3CF" w14:textId="77777777" w:rsidR="006379F5" w:rsidRDefault="006379F5">
            <w:pPr>
              <w:pStyle w:val="ConsPlusNormal"/>
            </w:pPr>
          </w:p>
        </w:tc>
        <w:tc>
          <w:tcPr>
            <w:tcW w:w="1757" w:type="dxa"/>
          </w:tcPr>
          <w:p w14:paraId="34C62387" w14:textId="77777777" w:rsidR="006379F5" w:rsidRDefault="006379F5">
            <w:pPr>
              <w:pStyle w:val="ConsPlusNormal"/>
            </w:pPr>
          </w:p>
        </w:tc>
        <w:tc>
          <w:tcPr>
            <w:tcW w:w="3798" w:type="dxa"/>
          </w:tcPr>
          <w:p w14:paraId="304DB81A" w14:textId="77777777" w:rsidR="006379F5" w:rsidRDefault="006379F5">
            <w:pPr>
              <w:pStyle w:val="ConsPlusNormal"/>
            </w:pPr>
          </w:p>
        </w:tc>
      </w:tr>
      <w:tr w:rsidR="006379F5" w14:paraId="72476458" w14:textId="77777777">
        <w:tc>
          <w:tcPr>
            <w:tcW w:w="454" w:type="dxa"/>
          </w:tcPr>
          <w:p w14:paraId="01704830" w14:textId="77777777" w:rsidR="006379F5" w:rsidRDefault="006379F5">
            <w:pPr>
              <w:pStyle w:val="ConsPlusNormal"/>
            </w:pPr>
            <w:r>
              <w:t>8</w:t>
            </w:r>
          </w:p>
        </w:tc>
        <w:tc>
          <w:tcPr>
            <w:tcW w:w="3627" w:type="dxa"/>
          </w:tcPr>
          <w:p w14:paraId="4B8E117C" w14:textId="77777777" w:rsidR="006379F5" w:rsidRDefault="006379F5">
            <w:pPr>
              <w:pStyle w:val="ConsPlusNormal"/>
            </w:pPr>
            <w:r>
              <w:t>Число активных пользователей цифровых решений, физические лица</w:t>
            </w:r>
          </w:p>
        </w:tc>
        <w:tc>
          <w:tcPr>
            <w:tcW w:w="850" w:type="dxa"/>
          </w:tcPr>
          <w:p w14:paraId="244196CB" w14:textId="77777777" w:rsidR="006379F5" w:rsidRDefault="006379F5">
            <w:pPr>
              <w:pStyle w:val="ConsPlusNormal"/>
            </w:pPr>
          </w:p>
        </w:tc>
        <w:tc>
          <w:tcPr>
            <w:tcW w:w="1700" w:type="dxa"/>
          </w:tcPr>
          <w:p w14:paraId="0342B966" w14:textId="77777777" w:rsidR="006379F5" w:rsidRDefault="006379F5">
            <w:pPr>
              <w:pStyle w:val="ConsPlusNormal"/>
            </w:pPr>
          </w:p>
        </w:tc>
        <w:tc>
          <w:tcPr>
            <w:tcW w:w="1417" w:type="dxa"/>
          </w:tcPr>
          <w:p w14:paraId="31CF34C1" w14:textId="77777777" w:rsidR="006379F5" w:rsidRDefault="006379F5">
            <w:pPr>
              <w:pStyle w:val="ConsPlusNormal"/>
            </w:pPr>
          </w:p>
        </w:tc>
        <w:tc>
          <w:tcPr>
            <w:tcW w:w="1757" w:type="dxa"/>
          </w:tcPr>
          <w:p w14:paraId="75279A84" w14:textId="77777777" w:rsidR="006379F5" w:rsidRDefault="006379F5">
            <w:pPr>
              <w:pStyle w:val="ConsPlusNormal"/>
            </w:pPr>
          </w:p>
        </w:tc>
        <w:tc>
          <w:tcPr>
            <w:tcW w:w="3798" w:type="dxa"/>
          </w:tcPr>
          <w:p w14:paraId="0B5FB8F6" w14:textId="77777777" w:rsidR="006379F5" w:rsidRDefault="006379F5">
            <w:pPr>
              <w:pStyle w:val="ConsPlusNormal"/>
            </w:pPr>
          </w:p>
        </w:tc>
      </w:tr>
      <w:tr w:rsidR="006379F5" w14:paraId="68E598B4" w14:textId="77777777">
        <w:tc>
          <w:tcPr>
            <w:tcW w:w="454" w:type="dxa"/>
          </w:tcPr>
          <w:p w14:paraId="37E17FE7" w14:textId="77777777" w:rsidR="006379F5" w:rsidRDefault="006379F5">
            <w:pPr>
              <w:pStyle w:val="ConsPlusNormal"/>
            </w:pPr>
            <w:r>
              <w:lastRenderedPageBreak/>
              <w:t>9</w:t>
            </w:r>
          </w:p>
        </w:tc>
        <w:tc>
          <w:tcPr>
            <w:tcW w:w="3627" w:type="dxa"/>
          </w:tcPr>
          <w:p w14:paraId="60F4852D" w14:textId="77777777" w:rsidR="006379F5" w:rsidRDefault="006379F5">
            <w:pPr>
              <w:pStyle w:val="ConsPlusNormal"/>
            </w:pPr>
            <w:r>
              <w:t>Число активных пользователей цифровых решений, юридические лица</w:t>
            </w:r>
          </w:p>
        </w:tc>
        <w:tc>
          <w:tcPr>
            <w:tcW w:w="850" w:type="dxa"/>
          </w:tcPr>
          <w:p w14:paraId="1FA5FB66" w14:textId="77777777" w:rsidR="006379F5" w:rsidRDefault="006379F5">
            <w:pPr>
              <w:pStyle w:val="ConsPlusNormal"/>
            </w:pPr>
          </w:p>
        </w:tc>
        <w:tc>
          <w:tcPr>
            <w:tcW w:w="1700" w:type="dxa"/>
          </w:tcPr>
          <w:p w14:paraId="3DAA28AF" w14:textId="77777777" w:rsidR="006379F5" w:rsidRDefault="006379F5">
            <w:pPr>
              <w:pStyle w:val="ConsPlusNormal"/>
            </w:pPr>
          </w:p>
        </w:tc>
        <w:tc>
          <w:tcPr>
            <w:tcW w:w="1417" w:type="dxa"/>
          </w:tcPr>
          <w:p w14:paraId="43E796FE" w14:textId="77777777" w:rsidR="006379F5" w:rsidRDefault="006379F5">
            <w:pPr>
              <w:pStyle w:val="ConsPlusNormal"/>
            </w:pPr>
          </w:p>
        </w:tc>
        <w:tc>
          <w:tcPr>
            <w:tcW w:w="1757" w:type="dxa"/>
          </w:tcPr>
          <w:p w14:paraId="26986AD0" w14:textId="77777777" w:rsidR="006379F5" w:rsidRDefault="006379F5">
            <w:pPr>
              <w:pStyle w:val="ConsPlusNormal"/>
            </w:pPr>
          </w:p>
        </w:tc>
        <w:tc>
          <w:tcPr>
            <w:tcW w:w="3798" w:type="dxa"/>
          </w:tcPr>
          <w:p w14:paraId="40466D8D" w14:textId="77777777" w:rsidR="006379F5" w:rsidRDefault="006379F5">
            <w:pPr>
              <w:pStyle w:val="ConsPlusNormal"/>
            </w:pPr>
          </w:p>
        </w:tc>
      </w:tr>
      <w:tr w:rsidR="006379F5" w14:paraId="6B6A0A1A" w14:textId="77777777">
        <w:tc>
          <w:tcPr>
            <w:tcW w:w="454" w:type="dxa"/>
          </w:tcPr>
          <w:p w14:paraId="4B203377" w14:textId="77777777" w:rsidR="006379F5" w:rsidRDefault="006379F5">
            <w:pPr>
              <w:pStyle w:val="ConsPlusNormal"/>
            </w:pPr>
            <w:r>
              <w:t>10</w:t>
            </w:r>
          </w:p>
        </w:tc>
        <w:tc>
          <w:tcPr>
            <w:tcW w:w="3627" w:type="dxa"/>
          </w:tcPr>
          <w:p w14:paraId="2D6342A9" w14:textId="77777777" w:rsidR="006379F5" w:rsidRDefault="006379F5">
            <w:pPr>
              <w:pStyle w:val="ConsPlusNormal"/>
            </w:pPr>
            <w:r>
              <w:t>Доля цифровизированных бизнес-процессов в поддерживающих функциях</w:t>
            </w:r>
          </w:p>
        </w:tc>
        <w:tc>
          <w:tcPr>
            <w:tcW w:w="850" w:type="dxa"/>
          </w:tcPr>
          <w:p w14:paraId="54010C7C" w14:textId="77777777" w:rsidR="006379F5" w:rsidRDefault="006379F5">
            <w:pPr>
              <w:pStyle w:val="ConsPlusNormal"/>
            </w:pPr>
          </w:p>
        </w:tc>
        <w:tc>
          <w:tcPr>
            <w:tcW w:w="1700" w:type="dxa"/>
          </w:tcPr>
          <w:p w14:paraId="4748C8A3" w14:textId="77777777" w:rsidR="006379F5" w:rsidRDefault="006379F5">
            <w:pPr>
              <w:pStyle w:val="ConsPlusNormal"/>
            </w:pPr>
          </w:p>
        </w:tc>
        <w:tc>
          <w:tcPr>
            <w:tcW w:w="1417" w:type="dxa"/>
          </w:tcPr>
          <w:p w14:paraId="4E45FC04" w14:textId="77777777" w:rsidR="006379F5" w:rsidRDefault="006379F5">
            <w:pPr>
              <w:pStyle w:val="ConsPlusNormal"/>
            </w:pPr>
          </w:p>
        </w:tc>
        <w:tc>
          <w:tcPr>
            <w:tcW w:w="1757" w:type="dxa"/>
          </w:tcPr>
          <w:p w14:paraId="6DE20762" w14:textId="77777777" w:rsidR="006379F5" w:rsidRDefault="006379F5">
            <w:pPr>
              <w:pStyle w:val="ConsPlusNormal"/>
            </w:pPr>
          </w:p>
        </w:tc>
        <w:tc>
          <w:tcPr>
            <w:tcW w:w="3798" w:type="dxa"/>
          </w:tcPr>
          <w:p w14:paraId="134223F4" w14:textId="77777777" w:rsidR="006379F5" w:rsidRDefault="006379F5">
            <w:pPr>
              <w:pStyle w:val="ConsPlusNormal"/>
            </w:pPr>
          </w:p>
        </w:tc>
      </w:tr>
      <w:tr w:rsidR="006379F5" w14:paraId="4A42386A" w14:textId="77777777">
        <w:tc>
          <w:tcPr>
            <w:tcW w:w="454" w:type="dxa"/>
          </w:tcPr>
          <w:p w14:paraId="5E1265B4" w14:textId="77777777" w:rsidR="006379F5" w:rsidRDefault="006379F5">
            <w:pPr>
              <w:pStyle w:val="ConsPlusNormal"/>
            </w:pPr>
            <w:r>
              <w:t>11</w:t>
            </w:r>
          </w:p>
        </w:tc>
        <w:tc>
          <w:tcPr>
            <w:tcW w:w="3627" w:type="dxa"/>
          </w:tcPr>
          <w:p w14:paraId="02D497B7" w14:textId="77777777" w:rsidR="006379F5" w:rsidRDefault="006379F5">
            <w:pPr>
              <w:pStyle w:val="ConsPlusNormal"/>
            </w:pPr>
            <w:r>
              <w:t>Доля облачной серверной мощности</w:t>
            </w:r>
          </w:p>
        </w:tc>
        <w:tc>
          <w:tcPr>
            <w:tcW w:w="850" w:type="dxa"/>
          </w:tcPr>
          <w:p w14:paraId="30CCFB7B" w14:textId="77777777" w:rsidR="006379F5" w:rsidRDefault="006379F5">
            <w:pPr>
              <w:pStyle w:val="ConsPlusNormal"/>
            </w:pPr>
          </w:p>
        </w:tc>
        <w:tc>
          <w:tcPr>
            <w:tcW w:w="1700" w:type="dxa"/>
          </w:tcPr>
          <w:p w14:paraId="42D879C6" w14:textId="77777777" w:rsidR="006379F5" w:rsidRDefault="006379F5">
            <w:pPr>
              <w:pStyle w:val="ConsPlusNormal"/>
            </w:pPr>
          </w:p>
        </w:tc>
        <w:tc>
          <w:tcPr>
            <w:tcW w:w="1417" w:type="dxa"/>
          </w:tcPr>
          <w:p w14:paraId="05C4747B" w14:textId="77777777" w:rsidR="006379F5" w:rsidRDefault="006379F5">
            <w:pPr>
              <w:pStyle w:val="ConsPlusNormal"/>
            </w:pPr>
          </w:p>
        </w:tc>
        <w:tc>
          <w:tcPr>
            <w:tcW w:w="1757" w:type="dxa"/>
          </w:tcPr>
          <w:p w14:paraId="5CB5341A" w14:textId="77777777" w:rsidR="006379F5" w:rsidRDefault="006379F5">
            <w:pPr>
              <w:pStyle w:val="ConsPlusNormal"/>
            </w:pPr>
          </w:p>
        </w:tc>
        <w:tc>
          <w:tcPr>
            <w:tcW w:w="3798" w:type="dxa"/>
          </w:tcPr>
          <w:p w14:paraId="2E9CA3BC" w14:textId="77777777" w:rsidR="006379F5" w:rsidRDefault="006379F5">
            <w:pPr>
              <w:pStyle w:val="ConsPlusNormal"/>
            </w:pPr>
          </w:p>
        </w:tc>
      </w:tr>
      <w:tr w:rsidR="006379F5" w14:paraId="0497322D" w14:textId="77777777">
        <w:tc>
          <w:tcPr>
            <w:tcW w:w="454" w:type="dxa"/>
          </w:tcPr>
          <w:p w14:paraId="697B2188" w14:textId="77777777" w:rsidR="006379F5" w:rsidRDefault="006379F5">
            <w:pPr>
              <w:pStyle w:val="ConsPlusNormal"/>
            </w:pPr>
            <w:r>
              <w:t>12</w:t>
            </w:r>
          </w:p>
        </w:tc>
        <w:tc>
          <w:tcPr>
            <w:tcW w:w="3627" w:type="dxa"/>
          </w:tcPr>
          <w:p w14:paraId="33C2553E" w14:textId="77777777" w:rsidR="006379F5" w:rsidRDefault="006379F5">
            <w:pPr>
              <w:pStyle w:val="ConsPlusNormal"/>
            </w:pPr>
            <w:r>
              <w:t>Число активных пользователей API</w:t>
            </w:r>
          </w:p>
        </w:tc>
        <w:tc>
          <w:tcPr>
            <w:tcW w:w="850" w:type="dxa"/>
          </w:tcPr>
          <w:p w14:paraId="414D0882" w14:textId="77777777" w:rsidR="006379F5" w:rsidRDefault="006379F5">
            <w:pPr>
              <w:pStyle w:val="ConsPlusNormal"/>
            </w:pPr>
          </w:p>
        </w:tc>
        <w:tc>
          <w:tcPr>
            <w:tcW w:w="1700" w:type="dxa"/>
          </w:tcPr>
          <w:p w14:paraId="434C4D07" w14:textId="77777777" w:rsidR="006379F5" w:rsidRDefault="006379F5">
            <w:pPr>
              <w:pStyle w:val="ConsPlusNormal"/>
            </w:pPr>
          </w:p>
        </w:tc>
        <w:tc>
          <w:tcPr>
            <w:tcW w:w="1417" w:type="dxa"/>
          </w:tcPr>
          <w:p w14:paraId="6133CB4D" w14:textId="77777777" w:rsidR="006379F5" w:rsidRDefault="006379F5">
            <w:pPr>
              <w:pStyle w:val="ConsPlusNormal"/>
            </w:pPr>
          </w:p>
        </w:tc>
        <w:tc>
          <w:tcPr>
            <w:tcW w:w="1757" w:type="dxa"/>
          </w:tcPr>
          <w:p w14:paraId="1B0B26EF" w14:textId="77777777" w:rsidR="006379F5" w:rsidRDefault="006379F5">
            <w:pPr>
              <w:pStyle w:val="ConsPlusNormal"/>
            </w:pPr>
          </w:p>
        </w:tc>
        <w:tc>
          <w:tcPr>
            <w:tcW w:w="3798" w:type="dxa"/>
          </w:tcPr>
          <w:p w14:paraId="15E17020" w14:textId="77777777" w:rsidR="006379F5" w:rsidRDefault="006379F5">
            <w:pPr>
              <w:pStyle w:val="ConsPlusNormal"/>
            </w:pPr>
          </w:p>
        </w:tc>
      </w:tr>
      <w:tr w:rsidR="006379F5" w14:paraId="4DC8217C" w14:textId="77777777">
        <w:tc>
          <w:tcPr>
            <w:tcW w:w="454" w:type="dxa"/>
          </w:tcPr>
          <w:p w14:paraId="376CA4D1" w14:textId="77777777" w:rsidR="006379F5" w:rsidRDefault="006379F5">
            <w:pPr>
              <w:pStyle w:val="ConsPlusNormal"/>
            </w:pPr>
            <w:r>
              <w:t>13</w:t>
            </w:r>
          </w:p>
        </w:tc>
        <w:tc>
          <w:tcPr>
            <w:tcW w:w="3627" w:type="dxa"/>
          </w:tcPr>
          <w:p w14:paraId="5DFBAFCE" w14:textId="77777777" w:rsidR="006379F5" w:rsidRDefault="006379F5">
            <w:pPr>
              <w:pStyle w:val="ConsPlusNormal"/>
            </w:pPr>
            <w:r>
              <w:t>Доля доменов данных, управляемых в соответствии со стандартом</w:t>
            </w:r>
          </w:p>
        </w:tc>
        <w:tc>
          <w:tcPr>
            <w:tcW w:w="850" w:type="dxa"/>
          </w:tcPr>
          <w:p w14:paraId="1B944F6D" w14:textId="77777777" w:rsidR="006379F5" w:rsidRDefault="006379F5">
            <w:pPr>
              <w:pStyle w:val="ConsPlusNormal"/>
            </w:pPr>
          </w:p>
        </w:tc>
        <w:tc>
          <w:tcPr>
            <w:tcW w:w="1700" w:type="dxa"/>
          </w:tcPr>
          <w:p w14:paraId="23B7B70E" w14:textId="77777777" w:rsidR="006379F5" w:rsidRDefault="006379F5">
            <w:pPr>
              <w:pStyle w:val="ConsPlusNormal"/>
            </w:pPr>
          </w:p>
        </w:tc>
        <w:tc>
          <w:tcPr>
            <w:tcW w:w="1417" w:type="dxa"/>
          </w:tcPr>
          <w:p w14:paraId="59F65F3D" w14:textId="77777777" w:rsidR="006379F5" w:rsidRDefault="006379F5">
            <w:pPr>
              <w:pStyle w:val="ConsPlusNormal"/>
            </w:pPr>
          </w:p>
        </w:tc>
        <w:tc>
          <w:tcPr>
            <w:tcW w:w="1757" w:type="dxa"/>
          </w:tcPr>
          <w:p w14:paraId="5BB0881E" w14:textId="77777777" w:rsidR="006379F5" w:rsidRDefault="006379F5">
            <w:pPr>
              <w:pStyle w:val="ConsPlusNormal"/>
            </w:pPr>
          </w:p>
        </w:tc>
        <w:tc>
          <w:tcPr>
            <w:tcW w:w="3798" w:type="dxa"/>
          </w:tcPr>
          <w:p w14:paraId="1E62C263" w14:textId="77777777" w:rsidR="006379F5" w:rsidRDefault="006379F5">
            <w:pPr>
              <w:pStyle w:val="ConsPlusNormal"/>
            </w:pPr>
          </w:p>
        </w:tc>
      </w:tr>
      <w:tr w:rsidR="006379F5" w14:paraId="26893B6C" w14:textId="77777777">
        <w:tc>
          <w:tcPr>
            <w:tcW w:w="454" w:type="dxa"/>
          </w:tcPr>
          <w:p w14:paraId="11B983DE" w14:textId="77777777" w:rsidR="006379F5" w:rsidRDefault="006379F5">
            <w:pPr>
              <w:pStyle w:val="ConsPlusNormal"/>
            </w:pPr>
            <w:r>
              <w:t>14</w:t>
            </w:r>
          </w:p>
        </w:tc>
        <w:tc>
          <w:tcPr>
            <w:tcW w:w="3627" w:type="dxa"/>
          </w:tcPr>
          <w:p w14:paraId="15048BC1" w14:textId="77777777" w:rsidR="006379F5" w:rsidRDefault="006379F5">
            <w:pPr>
              <w:pStyle w:val="ConsPlusNormal"/>
            </w:pPr>
            <w:r>
              <w:t>Доля руководителей, специалистов и служащих, обладающих знаниями в сфере цифровой трансформации</w:t>
            </w:r>
          </w:p>
        </w:tc>
        <w:tc>
          <w:tcPr>
            <w:tcW w:w="850" w:type="dxa"/>
          </w:tcPr>
          <w:p w14:paraId="6A72361D" w14:textId="77777777" w:rsidR="006379F5" w:rsidRDefault="006379F5">
            <w:pPr>
              <w:pStyle w:val="ConsPlusNormal"/>
            </w:pPr>
          </w:p>
        </w:tc>
        <w:tc>
          <w:tcPr>
            <w:tcW w:w="1700" w:type="dxa"/>
          </w:tcPr>
          <w:p w14:paraId="3A92EFEB" w14:textId="77777777" w:rsidR="006379F5" w:rsidRDefault="006379F5">
            <w:pPr>
              <w:pStyle w:val="ConsPlusNormal"/>
            </w:pPr>
          </w:p>
        </w:tc>
        <w:tc>
          <w:tcPr>
            <w:tcW w:w="1417" w:type="dxa"/>
          </w:tcPr>
          <w:p w14:paraId="320AEE1A" w14:textId="77777777" w:rsidR="006379F5" w:rsidRDefault="006379F5">
            <w:pPr>
              <w:pStyle w:val="ConsPlusNormal"/>
            </w:pPr>
          </w:p>
        </w:tc>
        <w:tc>
          <w:tcPr>
            <w:tcW w:w="1757" w:type="dxa"/>
          </w:tcPr>
          <w:p w14:paraId="685D2C37" w14:textId="77777777" w:rsidR="006379F5" w:rsidRDefault="006379F5">
            <w:pPr>
              <w:pStyle w:val="ConsPlusNormal"/>
            </w:pPr>
          </w:p>
        </w:tc>
        <w:tc>
          <w:tcPr>
            <w:tcW w:w="3798" w:type="dxa"/>
          </w:tcPr>
          <w:p w14:paraId="597632D7" w14:textId="77777777" w:rsidR="006379F5" w:rsidRDefault="006379F5">
            <w:pPr>
              <w:pStyle w:val="ConsPlusNormal"/>
            </w:pPr>
          </w:p>
        </w:tc>
      </w:tr>
      <w:tr w:rsidR="006379F5" w14:paraId="06EA8542" w14:textId="77777777">
        <w:tc>
          <w:tcPr>
            <w:tcW w:w="454" w:type="dxa"/>
          </w:tcPr>
          <w:p w14:paraId="79B9657D" w14:textId="77777777" w:rsidR="006379F5" w:rsidRDefault="006379F5">
            <w:pPr>
              <w:pStyle w:val="ConsPlusNormal"/>
            </w:pPr>
            <w:r>
              <w:t>15</w:t>
            </w:r>
          </w:p>
        </w:tc>
        <w:tc>
          <w:tcPr>
            <w:tcW w:w="3627" w:type="dxa"/>
          </w:tcPr>
          <w:p w14:paraId="587762A5" w14:textId="77777777" w:rsidR="006379F5" w:rsidRDefault="006379F5">
            <w:pPr>
              <w:pStyle w:val="ConsPlusNormal"/>
            </w:pPr>
            <w:r>
              <w:t>Объем инвестиций в цифровую трансформацию</w:t>
            </w:r>
          </w:p>
        </w:tc>
        <w:tc>
          <w:tcPr>
            <w:tcW w:w="850" w:type="dxa"/>
          </w:tcPr>
          <w:p w14:paraId="7710460E" w14:textId="77777777" w:rsidR="006379F5" w:rsidRDefault="006379F5">
            <w:pPr>
              <w:pStyle w:val="ConsPlusNormal"/>
            </w:pPr>
          </w:p>
        </w:tc>
        <w:tc>
          <w:tcPr>
            <w:tcW w:w="1700" w:type="dxa"/>
          </w:tcPr>
          <w:p w14:paraId="465C796D" w14:textId="77777777" w:rsidR="006379F5" w:rsidRDefault="006379F5">
            <w:pPr>
              <w:pStyle w:val="ConsPlusNormal"/>
            </w:pPr>
          </w:p>
        </w:tc>
        <w:tc>
          <w:tcPr>
            <w:tcW w:w="1417" w:type="dxa"/>
          </w:tcPr>
          <w:p w14:paraId="64AB2BA1" w14:textId="77777777" w:rsidR="006379F5" w:rsidRDefault="006379F5">
            <w:pPr>
              <w:pStyle w:val="ConsPlusNormal"/>
            </w:pPr>
          </w:p>
        </w:tc>
        <w:tc>
          <w:tcPr>
            <w:tcW w:w="1757" w:type="dxa"/>
          </w:tcPr>
          <w:p w14:paraId="15B5A1F2" w14:textId="77777777" w:rsidR="006379F5" w:rsidRDefault="006379F5">
            <w:pPr>
              <w:pStyle w:val="ConsPlusNormal"/>
            </w:pPr>
          </w:p>
        </w:tc>
        <w:tc>
          <w:tcPr>
            <w:tcW w:w="3798" w:type="dxa"/>
          </w:tcPr>
          <w:p w14:paraId="74128E50" w14:textId="77777777" w:rsidR="006379F5" w:rsidRDefault="006379F5">
            <w:pPr>
              <w:pStyle w:val="ConsPlusNormal"/>
            </w:pPr>
          </w:p>
        </w:tc>
      </w:tr>
      <w:tr w:rsidR="006379F5" w14:paraId="67676BCF" w14:textId="77777777">
        <w:tc>
          <w:tcPr>
            <w:tcW w:w="454" w:type="dxa"/>
          </w:tcPr>
          <w:p w14:paraId="6E06E18E" w14:textId="77777777" w:rsidR="006379F5" w:rsidRDefault="006379F5">
            <w:pPr>
              <w:pStyle w:val="ConsPlusNormal"/>
            </w:pPr>
            <w:r>
              <w:t>16</w:t>
            </w:r>
          </w:p>
        </w:tc>
        <w:tc>
          <w:tcPr>
            <w:tcW w:w="3627" w:type="dxa"/>
          </w:tcPr>
          <w:p w14:paraId="190807B7" w14:textId="77777777" w:rsidR="006379F5" w:rsidRDefault="006379F5">
            <w:pPr>
              <w:pStyle w:val="ConsPlusNormal"/>
            </w:pPr>
            <w:r>
              <w:t>Доля инвестиций в цифровую трансформацию в общем объеме инвестиций</w:t>
            </w:r>
          </w:p>
        </w:tc>
        <w:tc>
          <w:tcPr>
            <w:tcW w:w="850" w:type="dxa"/>
          </w:tcPr>
          <w:p w14:paraId="641CA629" w14:textId="77777777" w:rsidR="006379F5" w:rsidRDefault="006379F5">
            <w:pPr>
              <w:pStyle w:val="ConsPlusNormal"/>
            </w:pPr>
          </w:p>
        </w:tc>
        <w:tc>
          <w:tcPr>
            <w:tcW w:w="1700" w:type="dxa"/>
          </w:tcPr>
          <w:p w14:paraId="3A1F52F4" w14:textId="77777777" w:rsidR="006379F5" w:rsidRDefault="006379F5">
            <w:pPr>
              <w:pStyle w:val="ConsPlusNormal"/>
            </w:pPr>
          </w:p>
        </w:tc>
        <w:tc>
          <w:tcPr>
            <w:tcW w:w="1417" w:type="dxa"/>
          </w:tcPr>
          <w:p w14:paraId="5EBE2F3C" w14:textId="77777777" w:rsidR="006379F5" w:rsidRDefault="006379F5">
            <w:pPr>
              <w:pStyle w:val="ConsPlusNormal"/>
            </w:pPr>
          </w:p>
        </w:tc>
        <w:tc>
          <w:tcPr>
            <w:tcW w:w="1757" w:type="dxa"/>
          </w:tcPr>
          <w:p w14:paraId="4126ED69" w14:textId="77777777" w:rsidR="006379F5" w:rsidRDefault="006379F5">
            <w:pPr>
              <w:pStyle w:val="ConsPlusNormal"/>
            </w:pPr>
          </w:p>
        </w:tc>
        <w:tc>
          <w:tcPr>
            <w:tcW w:w="3798" w:type="dxa"/>
          </w:tcPr>
          <w:p w14:paraId="0D6E9C1B" w14:textId="77777777" w:rsidR="006379F5" w:rsidRDefault="006379F5">
            <w:pPr>
              <w:pStyle w:val="ConsPlusNormal"/>
            </w:pPr>
          </w:p>
        </w:tc>
      </w:tr>
      <w:tr w:rsidR="006379F5" w14:paraId="06861DEC" w14:textId="77777777">
        <w:tc>
          <w:tcPr>
            <w:tcW w:w="454" w:type="dxa"/>
          </w:tcPr>
          <w:p w14:paraId="059FC04A" w14:textId="77777777" w:rsidR="006379F5" w:rsidRDefault="006379F5">
            <w:pPr>
              <w:pStyle w:val="ConsPlusNormal"/>
            </w:pPr>
            <w:r>
              <w:t>17</w:t>
            </w:r>
          </w:p>
        </w:tc>
        <w:tc>
          <w:tcPr>
            <w:tcW w:w="3627" w:type="dxa"/>
          </w:tcPr>
          <w:p w14:paraId="5CA0936C" w14:textId="77777777" w:rsidR="006379F5" w:rsidRDefault="006379F5">
            <w:pPr>
              <w:pStyle w:val="ConsPlusNormal"/>
            </w:pPr>
            <w:r>
              <w:t>Отношение инвестиций в цифровую трансформацию к выручке</w:t>
            </w:r>
          </w:p>
        </w:tc>
        <w:tc>
          <w:tcPr>
            <w:tcW w:w="850" w:type="dxa"/>
          </w:tcPr>
          <w:p w14:paraId="17448D73" w14:textId="77777777" w:rsidR="006379F5" w:rsidRDefault="006379F5">
            <w:pPr>
              <w:pStyle w:val="ConsPlusNormal"/>
            </w:pPr>
          </w:p>
        </w:tc>
        <w:tc>
          <w:tcPr>
            <w:tcW w:w="1700" w:type="dxa"/>
          </w:tcPr>
          <w:p w14:paraId="3BF327E1" w14:textId="77777777" w:rsidR="006379F5" w:rsidRDefault="006379F5">
            <w:pPr>
              <w:pStyle w:val="ConsPlusNormal"/>
            </w:pPr>
          </w:p>
        </w:tc>
        <w:tc>
          <w:tcPr>
            <w:tcW w:w="1417" w:type="dxa"/>
          </w:tcPr>
          <w:p w14:paraId="7A4DB7EE" w14:textId="77777777" w:rsidR="006379F5" w:rsidRDefault="006379F5">
            <w:pPr>
              <w:pStyle w:val="ConsPlusNormal"/>
            </w:pPr>
          </w:p>
        </w:tc>
        <w:tc>
          <w:tcPr>
            <w:tcW w:w="1757" w:type="dxa"/>
          </w:tcPr>
          <w:p w14:paraId="12961375" w14:textId="77777777" w:rsidR="006379F5" w:rsidRDefault="006379F5">
            <w:pPr>
              <w:pStyle w:val="ConsPlusNormal"/>
            </w:pPr>
          </w:p>
        </w:tc>
        <w:tc>
          <w:tcPr>
            <w:tcW w:w="3798" w:type="dxa"/>
          </w:tcPr>
          <w:p w14:paraId="22753BDC" w14:textId="77777777" w:rsidR="006379F5" w:rsidRDefault="006379F5">
            <w:pPr>
              <w:pStyle w:val="ConsPlusNormal"/>
            </w:pPr>
          </w:p>
        </w:tc>
      </w:tr>
      <w:tr w:rsidR="006379F5" w14:paraId="2F2B9F12" w14:textId="77777777">
        <w:tc>
          <w:tcPr>
            <w:tcW w:w="454" w:type="dxa"/>
          </w:tcPr>
          <w:p w14:paraId="6236A6A5" w14:textId="77777777" w:rsidR="006379F5" w:rsidRDefault="006379F5">
            <w:pPr>
              <w:pStyle w:val="ConsPlusNormal"/>
            </w:pPr>
            <w:r>
              <w:t>18</w:t>
            </w:r>
          </w:p>
        </w:tc>
        <w:tc>
          <w:tcPr>
            <w:tcW w:w="3627" w:type="dxa"/>
          </w:tcPr>
          <w:p w14:paraId="65A405D2" w14:textId="77777777" w:rsidR="006379F5" w:rsidRDefault="006379F5">
            <w:pPr>
              <w:pStyle w:val="ConsPlusNormal"/>
            </w:pPr>
            <w:r>
              <w:t>Доля инициатив цифровой трансформации, реализованных с применением искусственного интеллекта</w:t>
            </w:r>
          </w:p>
        </w:tc>
        <w:tc>
          <w:tcPr>
            <w:tcW w:w="850" w:type="dxa"/>
          </w:tcPr>
          <w:p w14:paraId="6080291F" w14:textId="77777777" w:rsidR="006379F5" w:rsidRDefault="006379F5">
            <w:pPr>
              <w:pStyle w:val="ConsPlusNormal"/>
            </w:pPr>
          </w:p>
        </w:tc>
        <w:tc>
          <w:tcPr>
            <w:tcW w:w="1700" w:type="dxa"/>
          </w:tcPr>
          <w:p w14:paraId="2FB67051" w14:textId="77777777" w:rsidR="006379F5" w:rsidRDefault="006379F5">
            <w:pPr>
              <w:pStyle w:val="ConsPlusNormal"/>
            </w:pPr>
          </w:p>
        </w:tc>
        <w:tc>
          <w:tcPr>
            <w:tcW w:w="1417" w:type="dxa"/>
          </w:tcPr>
          <w:p w14:paraId="04FF960A" w14:textId="77777777" w:rsidR="006379F5" w:rsidRDefault="006379F5">
            <w:pPr>
              <w:pStyle w:val="ConsPlusNormal"/>
            </w:pPr>
          </w:p>
        </w:tc>
        <w:tc>
          <w:tcPr>
            <w:tcW w:w="1757" w:type="dxa"/>
          </w:tcPr>
          <w:p w14:paraId="5C2BC377" w14:textId="77777777" w:rsidR="006379F5" w:rsidRDefault="006379F5">
            <w:pPr>
              <w:pStyle w:val="ConsPlusNormal"/>
            </w:pPr>
          </w:p>
        </w:tc>
        <w:tc>
          <w:tcPr>
            <w:tcW w:w="3798" w:type="dxa"/>
          </w:tcPr>
          <w:p w14:paraId="15F69129" w14:textId="77777777" w:rsidR="006379F5" w:rsidRDefault="006379F5">
            <w:pPr>
              <w:pStyle w:val="ConsPlusNormal"/>
            </w:pPr>
          </w:p>
        </w:tc>
      </w:tr>
      <w:tr w:rsidR="006379F5" w14:paraId="5470B1D3" w14:textId="77777777">
        <w:tc>
          <w:tcPr>
            <w:tcW w:w="454" w:type="dxa"/>
          </w:tcPr>
          <w:p w14:paraId="378252D3" w14:textId="77777777" w:rsidR="006379F5" w:rsidRDefault="006379F5">
            <w:pPr>
              <w:pStyle w:val="ConsPlusNormal"/>
            </w:pPr>
            <w:r>
              <w:t>19</w:t>
            </w:r>
          </w:p>
        </w:tc>
        <w:tc>
          <w:tcPr>
            <w:tcW w:w="3627" w:type="dxa"/>
          </w:tcPr>
          <w:p w14:paraId="1DB047F7" w14:textId="77777777" w:rsidR="006379F5" w:rsidRDefault="006379F5">
            <w:pPr>
              <w:pStyle w:val="ConsPlusNormal"/>
            </w:pPr>
            <w:r>
              <w:t xml:space="preserve">Доля расходов на закупку российского программного </w:t>
            </w:r>
            <w:r>
              <w:lastRenderedPageBreak/>
              <w:t>обеспечения и связанных с ним работ (услуг) в общем объеме расходов на закупку программного обеспечения и связанных с ним работ (услуг)</w:t>
            </w:r>
          </w:p>
        </w:tc>
        <w:tc>
          <w:tcPr>
            <w:tcW w:w="850" w:type="dxa"/>
          </w:tcPr>
          <w:p w14:paraId="0EC58402" w14:textId="77777777" w:rsidR="006379F5" w:rsidRDefault="006379F5">
            <w:pPr>
              <w:pStyle w:val="ConsPlusNormal"/>
            </w:pPr>
          </w:p>
        </w:tc>
        <w:tc>
          <w:tcPr>
            <w:tcW w:w="1700" w:type="dxa"/>
          </w:tcPr>
          <w:p w14:paraId="4A65F9D2" w14:textId="77777777" w:rsidR="006379F5" w:rsidRDefault="006379F5">
            <w:pPr>
              <w:pStyle w:val="ConsPlusNormal"/>
            </w:pPr>
          </w:p>
        </w:tc>
        <w:tc>
          <w:tcPr>
            <w:tcW w:w="1417" w:type="dxa"/>
          </w:tcPr>
          <w:p w14:paraId="452DD6DD" w14:textId="77777777" w:rsidR="006379F5" w:rsidRDefault="006379F5">
            <w:pPr>
              <w:pStyle w:val="ConsPlusNormal"/>
            </w:pPr>
          </w:p>
        </w:tc>
        <w:tc>
          <w:tcPr>
            <w:tcW w:w="1757" w:type="dxa"/>
          </w:tcPr>
          <w:p w14:paraId="0A98B381" w14:textId="77777777" w:rsidR="006379F5" w:rsidRDefault="006379F5">
            <w:pPr>
              <w:pStyle w:val="ConsPlusNormal"/>
            </w:pPr>
          </w:p>
        </w:tc>
        <w:tc>
          <w:tcPr>
            <w:tcW w:w="3798" w:type="dxa"/>
          </w:tcPr>
          <w:p w14:paraId="1F2B1FD3" w14:textId="77777777" w:rsidR="006379F5" w:rsidRDefault="006379F5">
            <w:pPr>
              <w:pStyle w:val="ConsPlusNormal"/>
            </w:pPr>
          </w:p>
        </w:tc>
      </w:tr>
      <w:tr w:rsidR="006379F5" w14:paraId="44037907" w14:textId="77777777">
        <w:tc>
          <w:tcPr>
            <w:tcW w:w="454" w:type="dxa"/>
          </w:tcPr>
          <w:p w14:paraId="0262D322" w14:textId="77777777" w:rsidR="006379F5" w:rsidRDefault="006379F5">
            <w:pPr>
              <w:pStyle w:val="ConsPlusNormal"/>
            </w:pPr>
            <w:r>
              <w:t>20</w:t>
            </w:r>
          </w:p>
        </w:tc>
        <w:tc>
          <w:tcPr>
            <w:tcW w:w="3627" w:type="dxa"/>
          </w:tcPr>
          <w:p w14:paraId="244A6CE9" w14:textId="77777777" w:rsidR="006379F5" w:rsidRDefault="006379F5">
            <w:pPr>
              <w:pStyle w:val="ConsPlusNormal"/>
            </w:pPr>
            <w:r>
              <w:t>Увеличение вложений в отечественные решения в сфере информационных технологий</w:t>
            </w:r>
          </w:p>
        </w:tc>
        <w:tc>
          <w:tcPr>
            <w:tcW w:w="850" w:type="dxa"/>
          </w:tcPr>
          <w:p w14:paraId="5640EAE8" w14:textId="77777777" w:rsidR="006379F5" w:rsidRDefault="006379F5">
            <w:pPr>
              <w:pStyle w:val="ConsPlusNormal"/>
            </w:pPr>
          </w:p>
        </w:tc>
        <w:tc>
          <w:tcPr>
            <w:tcW w:w="1700" w:type="dxa"/>
          </w:tcPr>
          <w:p w14:paraId="1380A2F8" w14:textId="77777777" w:rsidR="006379F5" w:rsidRDefault="006379F5">
            <w:pPr>
              <w:pStyle w:val="ConsPlusNormal"/>
            </w:pPr>
          </w:p>
        </w:tc>
        <w:tc>
          <w:tcPr>
            <w:tcW w:w="1417" w:type="dxa"/>
          </w:tcPr>
          <w:p w14:paraId="48F8D205" w14:textId="77777777" w:rsidR="006379F5" w:rsidRDefault="006379F5">
            <w:pPr>
              <w:pStyle w:val="ConsPlusNormal"/>
            </w:pPr>
          </w:p>
        </w:tc>
        <w:tc>
          <w:tcPr>
            <w:tcW w:w="1757" w:type="dxa"/>
          </w:tcPr>
          <w:p w14:paraId="0C9DE010" w14:textId="77777777" w:rsidR="006379F5" w:rsidRDefault="006379F5">
            <w:pPr>
              <w:pStyle w:val="ConsPlusNormal"/>
            </w:pPr>
          </w:p>
        </w:tc>
        <w:tc>
          <w:tcPr>
            <w:tcW w:w="3798" w:type="dxa"/>
          </w:tcPr>
          <w:p w14:paraId="1FA97BEA" w14:textId="77777777" w:rsidR="006379F5" w:rsidRDefault="006379F5">
            <w:pPr>
              <w:pStyle w:val="ConsPlusNormal"/>
            </w:pPr>
          </w:p>
        </w:tc>
      </w:tr>
      <w:tr w:rsidR="006379F5" w14:paraId="529D7273" w14:textId="77777777">
        <w:tc>
          <w:tcPr>
            <w:tcW w:w="454" w:type="dxa"/>
          </w:tcPr>
          <w:p w14:paraId="5446E426" w14:textId="77777777" w:rsidR="006379F5" w:rsidRDefault="006379F5">
            <w:pPr>
              <w:pStyle w:val="ConsPlusNormal"/>
            </w:pPr>
            <w:r>
              <w:t>21</w:t>
            </w:r>
          </w:p>
        </w:tc>
        <w:tc>
          <w:tcPr>
            <w:tcW w:w="3627" w:type="dxa"/>
          </w:tcPr>
          <w:p w14:paraId="3EAB6125" w14:textId="77777777" w:rsidR="006379F5" w:rsidRDefault="006379F5">
            <w:pPr>
              <w:pStyle w:val="ConsPlusNormal"/>
            </w:pPr>
            <w:r>
              <w:t>Доля расходов на закупку российской радиоэлектронной продукции в общем объеме расходов на закупку радиоэлектронной продукции</w:t>
            </w:r>
          </w:p>
        </w:tc>
        <w:tc>
          <w:tcPr>
            <w:tcW w:w="850" w:type="dxa"/>
          </w:tcPr>
          <w:p w14:paraId="4FBA8C07" w14:textId="77777777" w:rsidR="006379F5" w:rsidRDefault="006379F5">
            <w:pPr>
              <w:pStyle w:val="ConsPlusNormal"/>
            </w:pPr>
          </w:p>
        </w:tc>
        <w:tc>
          <w:tcPr>
            <w:tcW w:w="1700" w:type="dxa"/>
          </w:tcPr>
          <w:p w14:paraId="429ABC3D" w14:textId="77777777" w:rsidR="006379F5" w:rsidRDefault="006379F5">
            <w:pPr>
              <w:pStyle w:val="ConsPlusNormal"/>
            </w:pPr>
          </w:p>
        </w:tc>
        <w:tc>
          <w:tcPr>
            <w:tcW w:w="1417" w:type="dxa"/>
          </w:tcPr>
          <w:p w14:paraId="453445E1" w14:textId="77777777" w:rsidR="006379F5" w:rsidRDefault="006379F5">
            <w:pPr>
              <w:pStyle w:val="ConsPlusNormal"/>
            </w:pPr>
          </w:p>
        </w:tc>
        <w:tc>
          <w:tcPr>
            <w:tcW w:w="1757" w:type="dxa"/>
          </w:tcPr>
          <w:p w14:paraId="01699ACA" w14:textId="77777777" w:rsidR="006379F5" w:rsidRDefault="006379F5">
            <w:pPr>
              <w:pStyle w:val="ConsPlusNormal"/>
            </w:pPr>
          </w:p>
        </w:tc>
        <w:tc>
          <w:tcPr>
            <w:tcW w:w="3798" w:type="dxa"/>
          </w:tcPr>
          <w:p w14:paraId="4B63E6E3" w14:textId="77777777" w:rsidR="006379F5" w:rsidRDefault="006379F5">
            <w:pPr>
              <w:pStyle w:val="ConsPlusNormal"/>
            </w:pPr>
          </w:p>
        </w:tc>
      </w:tr>
      <w:tr w:rsidR="006379F5" w14:paraId="7D1DC26B" w14:textId="77777777">
        <w:tc>
          <w:tcPr>
            <w:tcW w:w="454" w:type="dxa"/>
          </w:tcPr>
          <w:p w14:paraId="7D3C7EDD" w14:textId="77777777" w:rsidR="006379F5" w:rsidRDefault="006379F5">
            <w:pPr>
              <w:pStyle w:val="ConsPlusNormal"/>
            </w:pPr>
            <w:r>
              <w:t>22</w:t>
            </w:r>
          </w:p>
        </w:tc>
        <w:tc>
          <w:tcPr>
            <w:tcW w:w="3627" w:type="dxa"/>
          </w:tcPr>
          <w:p w14:paraId="14DBE35E" w14:textId="77777777" w:rsidR="006379F5" w:rsidRDefault="006379F5">
            <w:pPr>
              <w:pStyle w:val="ConsPlusNormal"/>
            </w:pPr>
            <w:r>
              <w:t>Увеличение вложений в российскую радиоэлектронную продукцию, в том числе телекоммуникационное оборудование и программно-аппаратные комплексы</w:t>
            </w:r>
          </w:p>
        </w:tc>
        <w:tc>
          <w:tcPr>
            <w:tcW w:w="850" w:type="dxa"/>
          </w:tcPr>
          <w:p w14:paraId="52AE4305" w14:textId="77777777" w:rsidR="006379F5" w:rsidRDefault="006379F5">
            <w:pPr>
              <w:pStyle w:val="ConsPlusNormal"/>
            </w:pPr>
          </w:p>
        </w:tc>
        <w:tc>
          <w:tcPr>
            <w:tcW w:w="1700" w:type="dxa"/>
          </w:tcPr>
          <w:p w14:paraId="024E07AA" w14:textId="77777777" w:rsidR="006379F5" w:rsidRDefault="006379F5">
            <w:pPr>
              <w:pStyle w:val="ConsPlusNormal"/>
            </w:pPr>
          </w:p>
        </w:tc>
        <w:tc>
          <w:tcPr>
            <w:tcW w:w="1417" w:type="dxa"/>
          </w:tcPr>
          <w:p w14:paraId="0688A701" w14:textId="77777777" w:rsidR="006379F5" w:rsidRDefault="006379F5">
            <w:pPr>
              <w:pStyle w:val="ConsPlusNormal"/>
            </w:pPr>
          </w:p>
        </w:tc>
        <w:tc>
          <w:tcPr>
            <w:tcW w:w="1757" w:type="dxa"/>
          </w:tcPr>
          <w:p w14:paraId="437B8537" w14:textId="77777777" w:rsidR="006379F5" w:rsidRDefault="006379F5">
            <w:pPr>
              <w:pStyle w:val="ConsPlusNormal"/>
            </w:pPr>
          </w:p>
        </w:tc>
        <w:tc>
          <w:tcPr>
            <w:tcW w:w="3798" w:type="dxa"/>
          </w:tcPr>
          <w:p w14:paraId="74B2741F" w14:textId="77777777" w:rsidR="006379F5" w:rsidRDefault="006379F5">
            <w:pPr>
              <w:pStyle w:val="ConsPlusNormal"/>
            </w:pPr>
          </w:p>
        </w:tc>
      </w:tr>
      <w:tr w:rsidR="006379F5" w14:paraId="4F902F40" w14:textId="77777777">
        <w:tc>
          <w:tcPr>
            <w:tcW w:w="454" w:type="dxa"/>
          </w:tcPr>
          <w:p w14:paraId="79B87821" w14:textId="77777777" w:rsidR="006379F5" w:rsidRDefault="006379F5">
            <w:pPr>
              <w:pStyle w:val="ConsPlusNormal"/>
            </w:pPr>
            <w:r>
              <w:t>23</w:t>
            </w:r>
          </w:p>
        </w:tc>
        <w:tc>
          <w:tcPr>
            <w:tcW w:w="3627" w:type="dxa"/>
          </w:tcPr>
          <w:p w14:paraId="34E59488" w14:textId="77777777" w:rsidR="006379F5" w:rsidRDefault="006379F5">
            <w:pPr>
              <w:pStyle w:val="ConsPlusNormal"/>
            </w:pPr>
            <w:r>
              <w:t xml:space="preserve">Объем затрат на исследования и разработки, направленные на создание и развитие передовых и критически важных для отрасли цифровых технологий и решений, в том числе новых производственных технологий, связанных с интенсивным применением информационно-коммуникационных технологий в рамках реализации инициатив (проектов) стратегии цифровой </w:t>
            </w:r>
            <w:r>
              <w:lastRenderedPageBreak/>
              <w:t>трансформации</w:t>
            </w:r>
          </w:p>
        </w:tc>
        <w:tc>
          <w:tcPr>
            <w:tcW w:w="850" w:type="dxa"/>
          </w:tcPr>
          <w:p w14:paraId="667FF9B3" w14:textId="77777777" w:rsidR="006379F5" w:rsidRDefault="006379F5">
            <w:pPr>
              <w:pStyle w:val="ConsPlusNormal"/>
            </w:pPr>
          </w:p>
        </w:tc>
        <w:tc>
          <w:tcPr>
            <w:tcW w:w="1700" w:type="dxa"/>
          </w:tcPr>
          <w:p w14:paraId="569B2F21" w14:textId="77777777" w:rsidR="006379F5" w:rsidRDefault="006379F5">
            <w:pPr>
              <w:pStyle w:val="ConsPlusNormal"/>
            </w:pPr>
          </w:p>
        </w:tc>
        <w:tc>
          <w:tcPr>
            <w:tcW w:w="1417" w:type="dxa"/>
          </w:tcPr>
          <w:p w14:paraId="1A6BDC6F" w14:textId="77777777" w:rsidR="006379F5" w:rsidRDefault="006379F5">
            <w:pPr>
              <w:pStyle w:val="ConsPlusNormal"/>
            </w:pPr>
          </w:p>
        </w:tc>
        <w:tc>
          <w:tcPr>
            <w:tcW w:w="1757" w:type="dxa"/>
          </w:tcPr>
          <w:p w14:paraId="36F440D4" w14:textId="77777777" w:rsidR="006379F5" w:rsidRDefault="006379F5">
            <w:pPr>
              <w:pStyle w:val="ConsPlusNormal"/>
            </w:pPr>
          </w:p>
        </w:tc>
        <w:tc>
          <w:tcPr>
            <w:tcW w:w="3798" w:type="dxa"/>
          </w:tcPr>
          <w:p w14:paraId="5367C8D3" w14:textId="77777777" w:rsidR="006379F5" w:rsidRDefault="006379F5">
            <w:pPr>
              <w:pStyle w:val="ConsPlusNormal"/>
            </w:pPr>
          </w:p>
        </w:tc>
      </w:tr>
      <w:tr w:rsidR="006379F5" w14:paraId="606459D6" w14:textId="77777777">
        <w:tc>
          <w:tcPr>
            <w:tcW w:w="454" w:type="dxa"/>
          </w:tcPr>
          <w:p w14:paraId="697199F7" w14:textId="77777777" w:rsidR="006379F5" w:rsidRDefault="006379F5">
            <w:pPr>
              <w:pStyle w:val="ConsPlusNormal"/>
            </w:pPr>
            <w:r>
              <w:t>24</w:t>
            </w:r>
          </w:p>
        </w:tc>
        <w:tc>
          <w:tcPr>
            <w:tcW w:w="3627" w:type="dxa"/>
          </w:tcPr>
          <w:p w14:paraId="462C9244" w14:textId="77777777" w:rsidR="006379F5" w:rsidRDefault="006379F5">
            <w:pPr>
              <w:pStyle w:val="ConsPlusNormal"/>
            </w:pPr>
            <w:r>
              <w:t>Доля затрат на исследования и разработки, направленные на создание и развитие передовых и критически важных для отрасли цифровых технологий и решений, в том числе новых производственных технологий, связанных с интенсивным применением информационно-коммуникационных технологий в рамках реализации инициатив (проектов) стратегии цифровой трансформации, в общем объеме затрат государственной компании на исследования и разработки</w:t>
            </w:r>
          </w:p>
        </w:tc>
        <w:tc>
          <w:tcPr>
            <w:tcW w:w="850" w:type="dxa"/>
          </w:tcPr>
          <w:p w14:paraId="36F40602" w14:textId="77777777" w:rsidR="006379F5" w:rsidRDefault="006379F5">
            <w:pPr>
              <w:pStyle w:val="ConsPlusNormal"/>
            </w:pPr>
          </w:p>
        </w:tc>
        <w:tc>
          <w:tcPr>
            <w:tcW w:w="1700" w:type="dxa"/>
          </w:tcPr>
          <w:p w14:paraId="4A974342" w14:textId="77777777" w:rsidR="006379F5" w:rsidRDefault="006379F5">
            <w:pPr>
              <w:pStyle w:val="ConsPlusNormal"/>
            </w:pPr>
          </w:p>
        </w:tc>
        <w:tc>
          <w:tcPr>
            <w:tcW w:w="1417" w:type="dxa"/>
          </w:tcPr>
          <w:p w14:paraId="27FC0E39" w14:textId="77777777" w:rsidR="006379F5" w:rsidRDefault="006379F5">
            <w:pPr>
              <w:pStyle w:val="ConsPlusNormal"/>
            </w:pPr>
          </w:p>
        </w:tc>
        <w:tc>
          <w:tcPr>
            <w:tcW w:w="1757" w:type="dxa"/>
          </w:tcPr>
          <w:p w14:paraId="0BBA72FB" w14:textId="77777777" w:rsidR="006379F5" w:rsidRDefault="006379F5">
            <w:pPr>
              <w:pStyle w:val="ConsPlusNormal"/>
            </w:pPr>
          </w:p>
        </w:tc>
        <w:tc>
          <w:tcPr>
            <w:tcW w:w="3798" w:type="dxa"/>
          </w:tcPr>
          <w:p w14:paraId="0AD9CB99" w14:textId="77777777" w:rsidR="006379F5" w:rsidRDefault="006379F5">
            <w:pPr>
              <w:pStyle w:val="ConsPlusNormal"/>
            </w:pPr>
          </w:p>
        </w:tc>
      </w:tr>
      <w:tr w:rsidR="006379F5" w14:paraId="10783BD0" w14:textId="77777777">
        <w:tc>
          <w:tcPr>
            <w:tcW w:w="454" w:type="dxa"/>
          </w:tcPr>
          <w:p w14:paraId="04D75BDC" w14:textId="77777777" w:rsidR="006379F5" w:rsidRDefault="006379F5">
            <w:pPr>
              <w:pStyle w:val="ConsPlusNormal"/>
            </w:pPr>
            <w:r>
              <w:t>25</w:t>
            </w:r>
          </w:p>
        </w:tc>
        <w:tc>
          <w:tcPr>
            <w:tcW w:w="3627" w:type="dxa"/>
          </w:tcPr>
          <w:p w14:paraId="54EBB6BA" w14:textId="77777777" w:rsidR="006379F5" w:rsidRDefault="006379F5">
            <w:pPr>
              <w:pStyle w:val="ConsPlusNormal"/>
            </w:pPr>
            <w:r>
              <w:t>Объем расходов государственных компаний на реализацию инициатив (мероприятий), связанных с созданием, внедрением и применением технологий и решений в сфере искусственного интеллекта</w:t>
            </w:r>
          </w:p>
        </w:tc>
        <w:tc>
          <w:tcPr>
            <w:tcW w:w="850" w:type="dxa"/>
          </w:tcPr>
          <w:p w14:paraId="71CDD310" w14:textId="77777777" w:rsidR="006379F5" w:rsidRDefault="006379F5">
            <w:pPr>
              <w:pStyle w:val="ConsPlusNormal"/>
            </w:pPr>
          </w:p>
        </w:tc>
        <w:tc>
          <w:tcPr>
            <w:tcW w:w="1700" w:type="dxa"/>
          </w:tcPr>
          <w:p w14:paraId="0026F052" w14:textId="77777777" w:rsidR="006379F5" w:rsidRDefault="006379F5">
            <w:pPr>
              <w:pStyle w:val="ConsPlusNormal"/>
            </w:pPr>
          </w:p>
        </w:tc>
        <w:tc>
          <w:tcPr>
            <w:tcW w:w="1417" w:type="dxa"/>
          </w:tcPr>
          <w:p w14:paraId="70DE35A7" w14:textId="77777777" w:rsidR="006379F5" w:rsidRDefault="006379F5">
            <w:pPr>
              <w:pStyle w:val="ConsPlusNormal"/>
            </w:pPr>
          </w:p>
        </w:tc>
        <w:tc>
          <w:tcPr>
            <w:tcW w:w="1757" w:type="dxa"/>
          </w:tcPr>
          <w:p w14:paraId="17BD4CE5" w14:textId="77777777" w:rsidR="006379F5" w:rsidRDefault="006379F5">
            <w:pPr>
              <w:pStyle w:val="ConsPlusNormal"/>
            </w:pPr>
          </w:p>
        </w:tc>
        <w:tc>
          <w:tcPr>
            <w:tcW w:w="3798" w:type="dxa"/>
          </w:tcPr>
          <w:p w14:paraId="543BAD67" w14:textId="77777777" w:rsidR="006379F5" w:rsidRDefault="006379F5">
            <w:pPr>
              <w:pStyle w:val="ConsPlusNormal"/>
            </w:pPr>
          </w:p>
        </w:tc>
      </w:tr>
      <w:tr w:rsidR="006379F5" w14:paraId="11FC9ECF" w14:textId="77777777">
        <w:tc>
          <w:tcPr>
            <w:tcW w:w="454" w:type="dxa"/>
          </w:tcPr>
          <w:p w14:paraId="6F9B438C" w14:textId="77777777" w:rsidR="006379F5" w:rsidRDefault="006379F5">
            <w:pPr>
              <w:pStyle w:val="ConsPlusNormal"/>
            </w:pPr>
          </w:p>
        </w:tc>
        <w:tc>
          <w:tcPr>
            <w:tcW w:w="3627" w:type="dxa"/>
          </w:tcPr>
          <w:p w14:paraId="327B3969" w14:textId="77777777" w:rsidR="006379F5" w:rsidRDefault="006379F5">
            <w:pPr>
              <w:pStyle w:val="ConsPlusNormal"/>
            </w:pPr>
            <w:r>
              <w:t>Прочие КПЭ, установленные в Стратегии (программе) цифровой трансформации</w:t>
            </w:r>
          </w:p>
        </w:tc>
        <w:tc>
          <w:tcPr>
            <w:tcW w:w="850" w:type="dxa"/>
          </w:tcPr>
          <w:p w14:paraId="3C564C2F" w14:textId="77777777" w:rsidR="006379F5" w:rsidRDefault="006379F5">
            <w:pPr>
              <w:pStyle w:val="ConsPlusNormal"/>
            </w:pPr>
          </w:p>
        </w:tc>
        <w:tc>
          <w:tcPr>
            <w:tcW w:w="1700" w:type="dxa"/>
          </w:tcPr>
          <w:p w14:paraId="55B57526" w14:textId="77777777" w:rsidR="006379F5" w:rsidRDefault="006379F5">
            <w:pPr>
              <w:pStyle w:val="ConsPlusNormal"/>
            </w:pPr>
          </w:p>
        </w:tc>
        <w:tc>
          <w:tcPr>
            <w:tcW w:w="1417" w:type="dxa"/>
          </w:tcPr>
          <w:p w14:paraId="2D5C16FC" w14:textId="77777777" w:rsidR="006379F5" w:rsidRDefault="006379F5">
            <w:pPr>
              <w:pStyle w:val="ConsPlusNormal"/>
            </w:pPr>
          </w:p>
        </w:tc>
        <w:tc>
          <w:tcPr>
            <w:tcW w:w="1757" w:type="dxa"/>
          </w:tcPr>
          <w:p w14:paraId="40EA95C4" w14:textId="77777777" w:rsidR="006379F5" w:rsidRDefault="006379F5">
            <w:pPr>
              <w:pStyle w:val="ConsPlusNormal"/>
            </w:pPr>
          </w:p>
        </w:tc>
        <w:tc>
          <w:tcPr>
            <w:tcW w:w="3798" w:type="dxa"/>
          </w:tcPr>
          <w:p w14:paraId="02806057" w14:textId="77777777" w:rsidR="006379F5" w:rsidRDefault="006379F5">
            <w:pPr>
              <w:pStyle w:val="ConsPlusNormal"/>
            </w:pPr>
          </w:p>
        </w:tc>
      </w:tr>
      <w:tr w:rsidR="006379F5" w14:paraId="3DC9DDEB" w14:textId="77777777">
        <w:tc>
          <w:tcPr>
            <w:tcW w:w="454" w:type="dxa"/>
          </w:tcPr>
          <w:p w14:paraId="23651D55" w14:textId="77777777" w:rsidR="006379F5" w:rsidRDefault="006379F5">
            <w:pPr>
              <w:pStyle w:val="ConsPlusNormal"/>
            </w:pPr>
            <w:r>
              <w:t>...</w:t>
            </w:r>
          </w:p>
        </w:tc>
        <w:tc>
          <w:tcPr>
            <w:tcW w:w="3627" w:type="dxa"/>
          </w:tcPr>
          <w:p w14:paraId="7922FDD9" w14:textId="77777777" w:rsidR="006379F5" w:rsidRDefault="006379F5">
            <w:pPr>
              <w:pStyle w:val="ConsPlusNormal"/>
            </w:pPr>
          </w:p>
        </w:tc>
        <w:tc>
          <w:tcPr>
            <w:tcW w:w="850" w:type="dxa"/>
          </w:tcPr>
          <w:p w14:paraId="4E7161F8" w14:textId="77777777" w:rsidR="006379F5" w:rsidRDefault="006379F5">
            <w:pPr>
              <w:pStyle w:val="ConsPlusNormal"/>
            </w:pPr>
          </w:p>
        </w:tc>
        <w:tc>
          <w:tcPr>
            <w:tcW w:w="1700" w:type="dxa"/>
          </w:tcPr>
          <w:p w14:paraId="6EC855E9" w14:textId="77777777" w:rsidR="006379F5" w:rsidRDefault="006379F5">
            <w:pPr>
              <w:pStyle w:val="ConsPlusNormal"/>
            </w:pPr>
          </w:p>
        </w:tc>
        <w:tc>
          <w:tcPr>
            <w:tcW w:w="1417" w:type="dxa"/>
          </w:tcPr>
          <w:p w14:paraId="1694BE4A" w14:textId="77777777" w:rsidR="006379F5" w:rsidRDefault="006379F5">
            <w:pPr>
              <w:pStyle w:val="ConsPlusNormal"/>
            </w:pPr>
          </w:p>
        </w:tc>
        <w:tc>
          <w:tcPr>
            <w:tcW w:w="1757" w:type="dxa"/>
          </w:tcPr>
          <w:p w14:paraId="6354CD0F" w14:textId="77777777" w:rsidR="006379F5" w:rsidRDefault="006379F5">
            <w:pPr>
              <w:pStyle w:val="ConsPlusNormal"/>
            </w:pPr>
          </w:p>
        </w:tc>
        <w:tc>
          <w:tcPr>
            <w:tcW w:w="3798" w:type="dxa"/>
          </w:tcPr>
          <w:p w14:paraId="474BB0C9" w14:textId="77777777" w:rsidR="006379F5" w:rsidRDefault="006379F5">
            <w:pPr>
              <w:pStyle w:val="ConsPlusNormal"/>
            </w:pPr>
          </w:p>
        </w:tc>
      </w:tr>
      <w:tr w:rsidR="006379F5" w14:paraId="5A00C84D" w14:textId="77777777">
        <w:tc>
          <w:tcPr>
            <w:tcW w:w="454" w:type="dxa"/>
          </w:tcPr>
          <w:p w14:paraId="0453647B" w14:textId="77777777" w:rsidR="006379F5" w:rsidRDefault="006379F5">
            <w:pPr>
              <w:pStyle w:val="ConsPlusNormal"/>
            </w:pPr>
            <w:r>
              <w:t>N</w:t>
            </w:r>
          </w:p>
        </w:tc>
        <w:tc>
          <w:tcPr>
            <w:tcW w:w="3627" w:type="dxa"/>
          </w:tcPr>
          <w:p w14:paraId="0E426993" w14:textId="77777777" w:rsidR="006379F5" w:rsidRDefault="006379F5">
            <w:pPr>
              <w:pStyle w:val="ConsPlusNormal"/>
            </w:pPr>
          </w:p>
        </w:tc>
        <w:tc>
          <w:tcPr>
            <w:tcW w:w="850" w:type="dxa"/>
          </w:tcPr>
          <w:p w14:paraId="24D8EA4C" w14:textId="77777777" w:rsidR="006379F5" w:rsidRDefault="006379F5">
            <w:pPr>
              <w:pStyle w:val="ConsPlusNormal"/>
            </w:pPr>
          </w:p>
        </w:tc>
        <w:tc>
          <w:tcPr>
            <w:tcW w:w="1700" w:type="dxa"/>
          </w:tcPr>
          <w:p w14:paraId="30A11A6F" w14:textId="77777777" w:rsidR="006379F5" w:rsidRDefault="006379F5">
            <w:pPr>
              <w:pStyle w:val="ConsPlusNormal"/>
            </w:pPr>
          </w:p>
        </w:tc>
        <w:tc>
          <w:tcPr>
            <w:tcW w:w="1417" w:type="dxa"/>
          </w:tcPr>
          <w:p w14:paraId="2F7FF056" w14:textId="77777777" w:rsidR="006379F5" w:rsidRDefault="006379F5">
            <w:pPr>
              <w:pStyle w:val="ConsPlusNormal"/>
            </w:pPr>
          </w:p>
        </w:tc>
        <w:tc>
          <w:tcPr>
            <w:tcW w:w="1757" w:type="dxa"/>
          </w:tcPr>
          <w:p w14:paraId="5A33EF2E" w14:textId="77777777" w:rsidR="006379F5" w:rsidRDefault="006379F5">
            <w:pPr>
              <w:pStyle w:val="ConsPlusNormal"/>
            </w:pPr>
          </w:p>
        </w:tc>
        <w:tc>
          <w:tcPr>
            <w:tcW w:w="3798" w:type="dxa"/>
          </w:tcPr>
          <w:p w14:paraId="156B8CAF" w14:textId="77777777" w:rsidR="006379F5" w:rsidRDefault="006379F5">
            <w:pPr>
              <w:pStyle w:val="ConsPlusNormal"/>
            </w:pPr>
          </w:p>
        </w:tc>
      </w:tr>
    </w:tbl>
    <w:p w14:paraId="6B110AAF" w14:textId="77777777" w:rsidR="006379F5" w:rsidRDefault="006379F5">
      <w:pPr>
        <w:pStyle w:val="ConsPlusNormal"/>
        <w:sectPr w:rsidR="006379F5" w:rsidSect="006379F5">
          <w:pgSz w:w="16838" w:h="11905" w:orient="landscape"/>
          <w:pgMar w:top="1701" w:right="1134" w:bottom="850" w:left="1134" w:header="0" w:footer="0" w:gutter="0"/>
          <w:cols w:space="720"/>
          <w:titlePg/>
        </w:sectPr>
      </w:pPr>
    </w:p>
    <w:p w14:paraId="07D3DE2E" w14:textId="77777777" w:rsidR="006379F5" w:rsidRDefault="006379F5">
      <w:pPr>
        <w:pStyle w:val="ConsPlusNormal"/>
        <w:jc w:val="both"/>
      </w:pPr>
    </w:p>
    <w:p w14:paraId="65FF2EE6" w14:textId="77777777" w:rsidR="006379F5" w:rsidRDefault="006379F5">
      <w:pPr>
        <w:pStyle w:val="ConsPlusNormal"/>
        <w:ind w:firstLine="540"/>
        <w:jc w:val="both"/>
      </w:pPr>
      <w:r>
        <w:t>Примечания:</w:t>
      </w:r>
    </w:p>
    <w:p w14:paraId="09B7237F" w14:textId="77777777" w:rsidR="006379F5" w:rsidRDefault="006379F5">
      <w:pPr>
        <w:pStyle w:val="ConsPlusNormal"/>
        <w:spacing w:before="220"/>
        <w:ind w:firstLine="540"/>
        <w:jc w:val="both"/>
      </w:pPr>
      <w:r>
        <w:t xml:space="preserve">1. При предоставлении отчетной формы приводятся сведения в отношении совокупности всех КПЭ, по которым значения эффективности установлены в Стратегии цифровой трансформации. Если в отношении какого-либо КПЭ, приведенного в отчетной форме, в Стратегии цифровой трансформации не были установлены значения показателей эффективности, то в </w:t>
      </w:r>
      <w:hyperlink w:anchor="P5134">
        <w:r>
          <w:rPr>
            <w:color w:val="0000FF"/>
          </w:rPr>
          <w:t>"Примечании"</w:t>
        </w:r>
      </w:hyperlink>
      <w:r>
        <w:t xml:space="preserve"> указывается "Показатель не применяется в Стратегии цифровой трансформации";</w:t>
      </w:r>
    </w:p>
    <w:p w14:paraId="51D96EDE" w14:textId="77777777" w:rsidR="006379F5" w:rsidRDefault="006379F5">
      <w:pPr>
        <w:pStyle w:val="ConsPlusNormal"/>
        <w:spacing w:before="220"/>
        <w:ind w:firstLine="540"/>
        <w:jc w:val="both"/>
      </w:pPr>
      <w:r>
        <w:t>2. В качестве единицы измерения для соответствующего КПЭ приводятся значения, установленные в Стратегии (программе) цифровой трансформации;</w:t>
      </w:r>
    </w:p>
    <w:p w14:paraId="1D7F092D" w14:textId="77777777" w:rsidR="006379F5" w:rsidRDefault="006379F5">
      <w:pPr>
        <w:pStyle w:val="ConsPlusNormal"/>
        <w:spacing w:before="220"/>
        <w:ind w:firstLine="540"/>
        <w:jc w:val="both"/>
      </w:pPr>
      <w:r>
        <w:t>3. Для плановых значений КПЭ устанавливаются значения, определенные на соответствующий год в Стратегии цифровой трансформации;</w:t>
      </w:r>
    </w:p>
    <w:p w14:paraId="2D8FC49D" w14:textId="77777777" w:rsidR="006379F5" w:rsidRDefault="006379F5">
      <w:pPr>
        <w:pStyle w:val="ConsPlusNormal"/>
        <w:spacing w:before="220"/>
        <w:ind w:firstLine="540"/>
        <w:jc w:val="both"/>
      </w:pPr>
      <w:r>
        <w:t>4. Для фактических значений КПЭ указываются значения, фактически достигнутые госкомпанией за отчетный период;</w:t>
      </w:r>
    </w:p>
    <w:p w14:paraId="7F767686" w14:textId="77777777" w:rsidR="006379F5" w:rsidRDefault="006379F5">
      <w:pPr>
        <w:pStyle w:val="ConsPlusNormal"/>
        <w:spacing w:before="220"/>
        <w:ind w:firstLine="540"/>
        <w:jc w:val="both"/>
      </w:pPr>
      <w:r>
        <w:t xml:space="preserve">5. В колонке </w:t>
      </w:r>
      <w:hyperlink w:anchor="P5134">
        <w:r>
          <w:rPr>
            <w:color w:val="0000FF"/>
          </w:rPr>
          <w:t>"Примечание"</w:t>
        </w:r>
      </w:hyperlink>
      <w:r>
        <w:t xml:space="preserve"> указывается детальное описание причин недостижения плановых показателей эффективности, в том числе информация о том, какие инициативы/мероприятия цифровой трансформации не были реализованы, причины невыполнения инициатив/мероприятий цифровой трансформации, список работников госкомпании, ответственных за недостижение плановых показателей эффективности, инициатив/мероприятий цифровой трансформации;</w:t>
      </w:r>
    </w:p>
    <w:p w14:paraId="7EADFB6C" w14:textId="77777777" w:rsidR="006379F5" w:rsidRDefault="006379F5">
      <w:pPr>
        <w:pStyle w:val="ConsPlusNormal"/>
        <w:spacing w:before="220"/>
        <w:ind w:firstLine="540"/>
        <w:jc w:val="both"/>
      </w:pPr>
      <w:r>
        <w:t xml:space="preserve">6. Под прочими КПЭ понимаются совокупность КПЭ, отличных от перечня КПЭ, приведенного в </w:t>
      </w:r>
      <w:hyperlink w:anchor="P704">
        <w:r>
          <w:rPr>
            <w:color w:val="0000FF"/>
          </w:rPr>
          <w:t>разделе 3.2</w:t>
        </w:r>
      </w:hyperlink>
      <w:r>
        <w:t xml:space="preserve"> "Требования внешнего мониторинга реализации Стратегии по перечню КПЭ".</w:t>
      </w:r>
    </w:p>
    <w:p w14:paraId="73934B1A" w14:textId="77777777" w:rsidR="006379F5" w:rsidRDefault="006379F5">
      <w:pPr>
        <w:pStyle w:val="ConsPlusNormal"/>
        <w:jc w:val="both"/>
      </w:pPr>
    </w:p>
    <w:p w14:paraId="74B521CC" w14:textId="77777777" w:rsidR="006379F5" w:rsidRDefault="006379F5">
      <w:pPr>
        <w:pStyle w:val="ConsPlusNormal"/>
        <w:ind w:firstLine="540"/>
        <w:jc w:val="both"/>
        <w:outlineLvl w:val="2"/>
      </w:pPr>
      <w:r>
        <w:t>2. Отчетные формы, содержащие сведения о ходе выполнения плана перехода государственной компании на использование отечественного программного обеспечения за ____ год</w:t>
      </w:r>
    </w:p>
    <w:p w14:paraId="63DE8AF7" w14:textId="77777777" w:rsidR="006379F5" w:rsidRDefault="006379F5">
      <w:pPr>
        <w:pStyle w:val="ConsPlusNormal"/>
        <w:jc w:val="both"/>
      </w:pPr>
    </w:p>
    <w:p w14:paraId="6B86094F" w14:textId="77777777" w:rsidR="006379F5" w:rsidRDefault="006379F5">
      <w:pPr>
        <w:pStyle w:val="ConsPlusNormal"/>
        <w:ind w:firstLine="540"/>
        <w:jc w:val="both"/>
        <w:outlineLvl w:val="3"/>
      </w:pPr>
      <w:r>
        <w:t>2.1. Сведения о реализации организационно-технических мероприятий, направленных на переход государственной компании на использование отечественного программного обеспечения за ____ год</w:t>
      </w:r>
    </w:p>
    <w:p w14:paraId="102004E7"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2607"/>
        <w:gridCol w:w="2324"/>
        <w:gridCol w:w="2324"/>
        <w:gridCol w:w="2267"/>
        <w:gridCol w:w="3741"/>
      </w:tblGrid>
      <w:tr w:rsidR="006379F5" w14:paraId="03E260F7" w14:textId="77777777">
        <w:tc>
          <w:tcPr>
            <w:tcW w:w="340" w:type="dxa"/>
          </w:tcPr>
          <w:p w14:paraId="3768C64B" w14:textId="77777777" w:rsidR="006379F5" w:rsidRDefault="006379F5">
            <w:pPr>
              <w:pStyle w:val="ConsPlusNormal"/>
              <w:jc w:val="center"/>
            </w:pPr>
            <w:r>
              <w:t>N</w:t>
            </w:r>
          </w:p>
        </w:tc>
        <w:tc>
          <w:tcPr>
            <w:tcW w:w="2607" w:type="dxa"/>
          </w:tcPr>
          <w:p w14:paraId="498C03D0" w14:textId="77777777" w:rsidR="006379F5" w:rsidRDefault="006379F5">
            <w:pPr>
              <w:pStyle w:val="ConsPlusNormal"/>
              <w:jc w:val="center"/>
            </w:pPr>
            <w:r>
              <w:t>Наименование организационно-технического мероприятия в соответствии с утвержденным планом</w:t>
            </w:r>
          </w:p>
        </w:tc>
        <w:tc>
          <w:tcPr>
            <w:tcW w:w="2324" w:type="dxa"/>
          </w:tcPr>
          <w:p w14:paraId="1B7B10DD" w14:textId="77777777" w:rsidR="006379F5" w:rsidRDefault="006379F5">
            <w:pPr>
              <w:pStyle w:val="ConsPlusNormal"/>
              <w:jc w:val="center"/>
            </w:pPr>
            <w:r>
              <w:t>Планируемый результат в соответствии с утвержденным планом мероприятий</w:t>
            </w:r>
          </w:p>
        </w:tc>
        <w:tc>
          <w:tcPr>
            <w:tcW w:w="2324" w:type="dxa"/>
          </w:tcPr>
          <w:p w14:paraId="5B42C101" w14:textId="77777777" w:rsidR="006379F5" w:rsidRDefault="006379F5">
            <w:pPr>
              <w:pStyle w:val="ConsPlusNormal"/>
              <w:jc w:val="center"/>
            </w:pPr>
            <w:r>
              <w:t>Сроки реализации запланированного мероприятия в соответствии с утвержденным планом</w:t>
            </w:r>
          </w:p>
        </w:tc>
        <w:tc>
          <w:tcPr>
            <w:tcW w:w="2267" w:type="dxa"/>
          </w:tcPr>
          <w:p w14:paraId="2AF33196" w14:textId="77777777" w:rsidR="006379F5" w:rsidRDefault="006379F5">
            <w:pPr>
              <w:pStyle w:val="ConsPlusNormal"/>
              <w:jc w:val="center"/>
            </w:pPr>
            <w:r>
              <w:t>Статус выполнения мероприятия</w:t>
            </w:r>
          </w:p>
        </w:tc>
        <w:tc>
          <w:tcPr>
            <w:tcW w:w="3741" w:type="dxa"/>
          </w:tcPr>
          <w:p w14:paraId="4EC20263" w14:textId="77777777" w:rsidR="006379F5" w:rsidRDefault="006379F5">
            <w:pPr>
              <w:pStyle w:val="ConsPlusNormal"/>
              <w:jc w:val="center"/>
            </w:pPr>
            <w:r>
              <w:t>Описание достигнутого фактического результата</w:t>
            </w:r>
          </w:p>
        </w:tc>
      </w:tr>
      <w:tr w:rsidR="006379F5" w14:paraId="688132D5" w14:textId="77777777">
        <w:tc>
          <w:tcPr>
            <w:tcW w:w="340" w:type="dxa"/>
          </w:tcPr>
          <w:p w14:paraId="1EAEA4C5" w14:textId="77777777" w:rsidR="006379F5" w:rsidRDefault="006379F5">
            <w:pPr>
              <w:pStyle w:val="ConsPlusNormal"/>
            </w:pPr>
            <w:r>
              <w:lastRenderedPageBreak/>
              <w:t>1.</w:t>
            </w:r>
          </w:p>
        </w:tc>
        <w:tc>
          <w:tcPr>
            <w:tcW w:w="2607" w:type="dxa"/>
          </w:tcPr>
          <w:p w14:paraId="2CF3E685" w14:textId="77777777" w:rsidR="006379F5" w:rsidRDefault="006379F5">
            <w:pPr>
              <w:pStyle w:val="ConsPlusNormal"/>
            </w:pPr>
            <w:r>
              <w:t>Указывается наименование организационно-технического мероприятия в соответствии с утвержденным планом</w:t>
            </w:r>
          </w:p>
        </w:tc>
        <w:tc>
          <w:tcPr>
            <w:tcW w:w="2324" w:type="dxa"/>
          </w:tcPr>
          <w:p w14:paraId="23DF44B3" w14:textId="77777777" w:rsidR="006379F5" w:rsidRDefault="006379F5">
            <w:pPr>
              <w:pStyle w:val="ConsPlusNormal"/>
              <w:jc w:val="both"/>
            </w:pPr>
            <w:r>
              <w:t>Указывается запланированный результат в соответствии с утвержденным планом мероприятий</w:t>
            </w:r>
          </w:p>
        </w:tc>
        <w:tc>
          <w:tcPr>
            <w:tcW w:w="2324" w:type="dxa"/>
          </w:tcPr>
          <w:p w14:paraId="475B4C56" w14:textId="77777777" w:rsidR="006379F5" w:rsidRDefault="006379F5">
            <w:pPr>
              <w:pStyle w:val="ConsPlusNormal"/>
              <w:jc w:val="both"/>
            </w:pPr>
            <w:r>
              <w:t>Указывается срок реализации в соответствии с утвержденным планом мероприятий</w:t>
            </w:r>
          </w:p>
        </w:tc>
        <w:tc>
          <w:tcPr>
            <w:tcW w:w="2267" w:type="dxa"/>
          </w:tcPr>
          <w:p w14:paraId="148C59C2" w14:textId="77777777" w:rsidR="006379F5" w:rsidRDefault="006379F5">
            <w:pPr>
              <w:pStyle w:val="ConsPlusNormal"/>
              <w:jc w:val="both"/>
            </w:pPr>
            <w:r>
              <w:t>Указывается статус: "выполнено"/"не выполнено".</w:t>
            </w:r>
          </w:p>
          <w:p w14:paraId="675C2B22" w14:textId="77777777" w:rsidR="006379F5" w:rsidRDefault="006379F5">
            <w:pPr>
              <w:pStyle w:val="ConsPlusNormal"/>
              <w:jc w:val="both"/>
            </w:pPr>
            <w:r>
              <w:t>Если мероприятие выполнено частично, то указывается статус "не выполнено"</w:t>
            </w:r>
          </w:p>
        </w:tc>
        <w:tc>
          <w:tcPr>
            <w:tcW w:w="3741" w:type="dxa"/>
          </w:tcPr>
          <w:p w14:paraId="55EFB861" w14:textId="77777777" w:rsidR="006379F5" w:rsidRDefault="006379F5">
            <w:pPr>
              <w:pStyle w:val="ConsPlusNormal"/>
              <w:jc w:val="both"/>
            </w:pPr>
            <w:r>
              <w:t>Указывается достигнутый результат. В случае если мероприятие не было выполнено, либо результат выполнения мероприятия был достигнут не полностью, указываются причины невыполнения мероприятия (частичного выполнения мероприятия), а также срок, в который мероприятие будет реализовано и достигнут запланированный результат</w:t>
            </w:r>
          </w:p>
        </w:tc>
      </w:tr>
      <w:tr w:rsidR="006379F5" w14:paraId="4B08E481" w14:textId="77777777">
        <w:tc>
          <w:tcPr>
            <w:tcW w:w="340" w:type="dxa"/>
            <w:vAlign w:val="center"/>
          </w:tcPr>
          <w:p w14:paraId="3F880E2A" w14:textId="77777777" w:rsidR="006379F5" w:rsidRDefault="006379F5">
            <w:pPr>
              <w:pStyle w:val="ConsPlusNormal"/>
            </w:pPr>
            <w:r>
              <w:t>2.</w:t>
            </w:r>
          </w:p>
        </w:tc>
        <w:tc>
          <w:tcPr>
            <w:tcW w:w="2607" w:type="dxa"/>
          </w:tcPr>
          <w:p w14:paraId="6194339A" w14:textId="77777777" w:rsidR="006379F5" w:rsidRDefault="006379F5">
            <w:pPr>
              <w:pStyle w:val="ConsPlusNormal"/>
            </w:pPr>
          </w:p>
        </w:tc>
        <w:tc>
          <w:tcPr>
            <w:tcW w:w="2324" w:type="dxa"/>
          </w:tcPr>
          <w:p w14:paraId="0D8C8CB1" w14:textId="77777777" w:rsidR="006379F5" w:rsidRDefault="006379F5">
            <w:pPr>
              <w:pStyle w:val="ConsPlusNormal"/>
            </w:pPr>
          </w:p>
        </w:tc>
        <w:tc>
          <w:tcPr>
            <w:tcW w:w="2324" w:type="dxa"/>
          </w:tcPr>
          <w:p w14:paraId="63FE0B6F" w14:textId="77777777" w:rsidR="006379F5" w:rsidRDefault="006379F5">
            <w:pPr>
              <w:pStyle w:val="ConsPlusNormal"/>
            </w:pPr>
          </w:p>
        </w:tc>
        <w:tc>
          <w:tcPr>
            <w:tcW w:w="2267" w:type="dxa"/>
          </w:tcPr>
          <w:p w14:paraId="240996D0" w14:textId="77777777" w:rsidR="006379F5" w:rsidRDefault="006379F5">
            <w:pPr>
              <w:pStyle w:val="ConsPlusNormal"/>
            </w:pPr>
          </w:p>
        </w:tc>
        <w:tc>
          <w:tcPr>
            <w:tcW w:w="3741" w:type="dxa"/>
          </w:tcPr>
          <w:p w14:paraId="1EEB7C36" w14:textId="77777777" w:rsidR="006379F5" w:rsidRDefault="006379F5">
            <w:pPr>
              <w:pStyle w:val="ConsPlusNormal"/>
            </w:pPr>
          </w:p>
        </w:tc>
      </w:tr>
      <w:tr w:rsidR="006379F5" w14:paraId="788CF763" w14:textId="77777777">
        <w:tc>
          <w:tcPr>
            <w:tcW w:w="340" w:type="dxa"/>
          </w:tcPr>
          <w:p w14:paraId="2F330E3E" w14:textId="77777777" w:rsidR="006379F5" w:rsidRDefault="006379F5">
            <w:pPr>
              <w:pStyle w:val="ConsPlusNormal"/>
            </w:pPr>
            <w:r>
              <w:t>...</w:t>
            </w:r>
          </w:p>
        </w:tc>
        <w:tc>
          <w:tcPr>
            <w:tcW w:w="2607" w:type="dxa"/>
          </w:tcPr>
          <w:p w14:paraId="54B63125" w14:textId="77777777" w:rsidR="006379F5" w:rsidRDefault="006379F5">
            <w:pPr>
              <w:pStyle w:val="ConsPlusNormal"/>
            </w:pPr>
          </w:p>
        </w:tc>
        <w:tc>
          <w:tcPr>
            <w:tcW w:w="2324" w:type="dxa"/>
          </w:tcPr>
          <w:p w14:paraId="6C88435D" w14:textId="77777777" w:rsidR="006379F5" w:rsidRDefault="006379F5">
            <w:pPr>
              <w:pStyle w:val="ConsPlusNormal"/>
            </w:pPr>
          </w:p>
        </w:tc>
        <w:tc>
          <w:tcPr>
            <w:tcW w:w="2324" w:type="dxa"/>
          </w:tcPr>
          <w:p w14:paraId="428D2858" w14:textId="77777777" w:rsidR="006379F5" w:rsidRDefault="006379F5">
            <w:pPr>
              <w:pStyle w:val="ConsPlusNormal"/>
            </w:pPr>
          </w:p>
        </w:tc>
        <w:tc>
          <w:tcPr>
            <w:tcW w:w="2267" w:type="dxa"/>
          </w:tcPr>
          <w:p w14:paraId="3C517EA0" w14:textId="77777777" w:rsidR="006379F5" w:rsidRDefault="006379F5">
            <w:pPr>
              <w:pStyle w:val="ConsPlusNormal"/>
            </w:pPr>
          </w:p>
        </w:tc>
        <w:tc>
          <w:tcPr>
            <w:tcW w:w="3741" w:type="dxa"/>
          </w:tcPr>
          <w:p w14:paraId="1D73A4FB" w14:textId="77777777" w:rsidR="006379F5" w:rsidRDefault="006379F5">
            <w:pPr>
              <w:pStyle w:val="ConsPlusNormal"/>
            </w:pPr>
          </w:p>
        </w:tc>
      </w:tr>
      <w:tr w:rsidR="006379F5" w14:paraId="6ADDF51E" w14:textId="77777777">
        <w:tc>
          <w:tcPr>
            <w:tcW w:w="340" w:type="dxa"/>
            <w:vAlign w:val="center"/>
          </w:tcPr>
          <w:p w14:paraId="52FB98BC" w14:textId="77777777" w:rsidR="006379F5" w:rsidRDefault="006379F5">
            <w:pPr>
              <w:pStyle w:val="ConsPlusNormal"/>
            </w:pPr>
            <w:r>
              <w:t>N</w:t>
            </w:r>
          </w:p>
        </w:tc>
        <w:tc>
          <w:tcPr>
            <w:tcW w:w="2607" w:type="dxa"/>
          </w:tcPr>
          <w:p w14:paraId="191F433C" w14:textId="77777777" w:rsidR="006379F5" w:rsidRDefault="006379F5">
            <w:pPr>
              <w:pStyle w:val="ConsPlusNormal"/>
            </w:pPr>
          </w:p>
        </w:tc>
        <w:tc>
          <w:tcPr>
            <w:tcW w:w="2324" w:type="dxa"/>
          </w:tcPr>
          <w:p w14:paraId="5F630D97" w14:textId="77777777" w:rsidR="006379F5" w:rsidRDefault="006379F5">
            <w:pPr>
              <w:pStyle w:val="ConsPlusNormal"/>
            </w:pPr>
          </w:p>
        </w:tc>
        <w:tc>
          <w:tcPr>
            <w:tcW w:w="2324" w:type="dxa"/>
          </w:tcPr>
          <w:p w14:paraId="760D4DEB" w14:textId="77777777" w:rsidR="006379F5" w:rsidRDefault="006379F5">
            <w:pPr>
              <w:pStyle w:val="ConsPlusNormal"/>
            </w:pPr>
          </w:p>
        </w:tc>
        <w:tc>
          <w:tcPr>
            <w:tcW w:w="2267" w:type="dxa"/>
          </w:tcPr>
          <w:p w14:paraId="77731812" w14:textId="77777777" w:rsidR="006379F5" w:rsidRDefault="006379F5">
            <w:pPr>
              <w:pStyle w:val="ConsPlusNormal"/>
            </w:pPr>
          </w:p>
        </w:tc>
        <w:tc>
          <w:tcPr>
            <w:tcW w:w="3741" w:type="dxa"/>
          </w:tcPr>
          <w:p w14:paraId="156F535E" w14:textId="77777777" w:rsidR="006379F5" w:rsidRDefault="006379F5">
            <w:pPr>
              <w:pStyle w:val="ConsPlusNormal"/>
            </w:pPr>
          </w:p>
        </w:tc>
      </w:tr>
    </w:tbl>
    <w:p w14:paraId="60117409" w14:textId="77777777" w:rsidR="006379F5" w:rsidRDefault="006379F5">
      <w:pPr>
        <w:pStyle w:val="ConsPlusNormal"/>
        <w:jc w:val="both"/>
      </w:pPr>
    </w:p>
    <w:p w14:paraId="189D6C17" w14:textId="77777777" w:rsidR="006379F5" w:rsidRDefault="006379F5">
      <w:pPr>
        <w:pStyle w:val="ConsPlusNormal"/>
        <w:ind w:firstLine="540"/>
        <w:jc w:val="both"/>
        <w:outlineLvl w:val="3"/>
      </w:pPr>
      <w:r>
        <w:t>2.2. Сведения о расходах государственной компании на обеспечение перехода на использование отечественного программного обеспечения за ____ год</w:t>
      </w:r>
    </w:p>
    <w:p w14:paraId="6A487AA1"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2607"/>
        <w:gridCol w:w="2324"/>
        <w:gridCol w:w="2324"/>
        <w:gridCol w:w="2267"/>
        <w:gridCol w:w="3741"/>
      </w:tblGrid>
      <w:tr w:rsidR="006379F5" w14:paraId="7E25830F" w14:textId="77777777">
        <w:tc>
          <w:tcPr>
            <w:tcW w:w="340" w:type="dxa"/>
            <w:vMerge w:val="restart"/>
          </w:tcPr>
          <w:p w14:paraId="79956F3E" w14:textId="77777777" w:rsidR="006379F5" w:rsidRDefault="006379F5">
            <w:pPr>
              <w:pStyle w:val="ConsPlusNormal"/>
              <w:jc w:val="center"/>
            </w:pPr>
            <w:r>
              <w:t>N</w:t>
            </w:r>
          </w:p>
        </w:tc>
        <w:tc>
          <w:tcPr>
            <w:tcW w:w="2607" w:type="dxa"/>
            <w:vMerge w:val="restart"/>
          </w:tcPr>
          <w:p w14:paraId="74D987EB" w14:textId="77777777" w:rsidR="006379F5" w:rsidRDefault="006379F5">
            <w:pPr>
              <w:pStyle w:val="ConsPlusNormal"/>
              <w:jc w:val="center"/>
            </w:pPr>
            <w:r>
              <w:t>Наименование показателя</w:t>
            </w:r>
          </w:p>
        </w:tc>
        <w:tc>
          <w:tcPr>
            <w:tcW w:w="2324" w:type="dxa"/>
            <w:vMerge w:val="restart"/>
          </w:tcPr>
          <w:p w14:paraId="58403FE0" w14:textId="77777777" w:rsidR="006379F5" w:rsidRDefault="006379F5">
            <w:pPr>
              <w:pStyle w:val="ConsPlusNormal"/>
              <w:jc w:val="center"/>
            </w:pPr>
            <w:r>
              <w:t>Ед. изм. (с НДС)</w:t>
            </w:r>
          </w:p>
        </w:tc>
        <w:tc>
          <w:tcPr>
            <w:tcW w:w="4591" w:type="dxa"/>
            <w:gridSpan w:val="2"/>
          </w:tcPr>
          <w:p w14:paraId="33DF57CE" w14:textId="77777777" w:rsidR="006379F5" w:rsidRDefault="006379F5">
            <w:pPr>
              <w:pStyle w:val="ConsPlusNormal"/>
              <w:jc w:val="center"/>
            </w:pPr>
            <w:r>
              <w:t>Сведения о достижении КПЭ за ____ год</w:t>
            </w:r>
          </w:p>
        </w:tc>
        <w:tc>
          <w:tcPr>
            <w:tcW w:w="3741" w:type="dxa"/>
            <w:vMerge w:val="restart"/>
          </w:tcPr>
          <w:p w14:paraId="1A38551A" w14:textId="77777777" w:rsidR="006379F5" w:rsidRDefault="006379F5">
            <w:pPr>
              <w:pStyle w:val="ConsPlusNormal"/>
              <w:jc w:val="center"/>
            </w:pPr>
            <w:r>
              <w:t>Сведения о ДЗО госкомпании</w:t>
            </w:r>
          </w:p>
        </w:tc>
      </w:tr>
      <w:tr w:rsidR="006379F5" w14:paraId="44579164" w14:textId="77777777">
        <w:tc>
          <w:tcPr>
            <w:tcW w:w="340" w:type="dxa"/>
            <w:vMerge/>
          </w:tcPr>
          <w:p w14:paraId="0021D4A2" w14:textId="77777777" w:rsidR="006379F5" w:rsidRDefault="006379F5">
            <w:pPr>
              <w:pStyle w:val="ConsPlusNormal"/>
            </w:pPr>
          </w:p>
        </w:tc>
        <w:tc>
          <w:tcPr>
            <w:tcW w:w="2607" w:type="dxa"/>
            <w:vMerge/>
          </w:tcPr>
          <w:p w14:paraId="2CE6F9D5" w14:textId="77777777" w:rsidR="006379F5" w:rsidRDefault="006379F5">
            <w:pPr>
              <w:pStyle w:val="ConsPlusNormal"/>
            </w:pPr>
          </w:p>
        </w:tc>
        <w:tc>
          <w:tcPr>
            <w:tcW w:w="2324" w:type="dxa"/>
            <w:vMerge/>
          </w:tcPr>
          <w:p w14:paraId="340B35F3" w14:textId="77777777" w:rsidR="006379F5" w:rsidRDefault="006379F5">
            <w:pPr>
              <w:pStyle w:val="ConsPlusNormal"/>
            </w:pPr>
          </w:p>
        </w:tc>
        <w:tc>
          <w:tcPr>
            <w:tcW w:w="2324" w:type="dxa"/>
          </w:tcPr>
          <w:p w14:paraId="2D217DC6" w14:textId="77777777" w:rsidR="006379F5" w:rsidRDefault="006379F5">
            <w:pPr>
              <w:pStyle w:val="ConsPlusNormal"/>
              <w:jc w:val="center"/>
            </w:pPr>
            <w:r>
              <w:t>Плановое значение</w:t>
            </w:r>
          </w:p>
        </w:tc>
        <w:tc>
          <w:tcPr>
            <w:tcW w:w="2267" w:type="dxa"/>
          </w:tcPr>
          <w:p w14:paraId="78E2EE3E" w14:textId="77777777" w:rsidR="006379F5" w:rsidRDefault="006379F5">
            <w:pPr>
              <w:pStyle w:val="ConsPlusNormal"/>
              <w:jc w:val="center"/>
            </w:pPr>
            <w:r>
              <w:t>Фактическое значение</w:t>
            </w:r>
          </w:p>
        </w:tc>
        <w:tc>
          <w:tcPr>
            <w:tcW w:w="3741" w:type="dxa"/>
            <w:vMerge/>
          </w:tcPr>
          <w:p w14:paraId="34DAAE25" w14:textId="77777777" w:rsidR="006379F5" w:rsidRDefault="006379F5">
            <w:pPr>
              <w:pStyle w:val="ConsPlusNormal"/>
            </w:pPr>
          </w:p>
        </w:tc>
      </w:tr>
      <w:tr w:rsidR="006379F5" w14:paraId="40AFF24D" w14:textId="77777777">
        <w:tc>
          <w:tcPr>
            <w:tcW w:w="340" w:type="dxa"/>
          </w:tcPr>
          <w:p w14:paraId="6E717BE6" w14:textId="77777777" w:rsidR="006379F5" w:rsidRDefault="006379F5">
            <w:pPr>
              <w:pStyle w:val="ConsPlusNormal"/>
            </w:pPr>
            <w:r>
              <w:t>1.</w:t>
            </w:r>
          </w:p>
        </w:tc>
        <w:tc>
          <w:tcPr>
            <w:tcW w:w="2607" w:type="dxa"/>
          </w:tcPr>
          <w:p w14:paraId="12AB06D7" w14:textId="77777777" w:rsidR="006379F5" w:rsidRDefault="006379F5">
            <w:pPr>
              <w:pStyle w:val="ConsPlusNormal"/>
              <w:jc w:val="both"/>
            </w:pPr>
            <w:r>
              <w:t>Расходы на обеспечение перехода государственных компаний на использование отечественного программного обеспечения</w:t>
            </w:r>
          </w:p>
        </w:tc>
        <w:tc>
          <w:tcPr>
            <w:tcW w:w="2324" w:type="dxa"/>
          </w:tcPr>
          <w:p w14:paraId="46322951" w14:textId="77777777" w:rsidR="006379F5" w:rsidRDefault="006379F5">
            <w:pPr>
              <w:pStyle w:val="ConsPlusNormal"/>
              <w:jc w:val="center"/>
            </w:pPr>
            <w:r>
              <w:t>тыс. руб.</w:t>
            </w:r>
          </w:p>
        </w:tc>
        <w:tc>
          <w:tcPr>
            <w:tcW w:w="2324" w:type="dxa"/>
          </w:tcPr>
          <w:p w14:paraId="0D67DFA5" w14:textId="77777777" w:rsidR="006379F5" w:rsidRDefault="006379F5">
            <w:pPr>
              <w:pStyle w:val="ConsPlusNormal"/>
              <w:jc w:val="both"/>
            </w:pPr>
            <w:r>
              <w:t>Указывается плановое значение на соответствующий год в соответствии с показателем, установленным в плане мероприятий по переходу на использование отечественного ПО</w:t>
            </w:r>
          </w:p>
        </w:tc>
        <w:tc>
          <w:tcPr>
            <w:tcW w:w="2267" w:type="dxa"/>
          </w:tcPr>
          <w:p w14:paraId="64FB80E6" w14:textId="77777777" w:rsidR="006379F5" w:rsidRDefault="006379F5">
            <w:pPr>
              <w:pStyle w:val="ConsPlusNormal"/>
              <w:jc w:val="both"/>
            </w:pPr>
            <w:r>
              <w:t>Указываются фактические объемы расходов, связанных с переходом на использование отечественного ПО, за соответствующий год</w:t>
            </w:r>
          </w:p>
        </w:tc>
        <w:tc>
          <w:tcPr>
            <w:tcW w:w="3741" w:type="dxa"/>
          </w:tcPr>
          <w:p w14:paraId="1F8CEE18" w14:textId="77777777" w:rsidR="006379F5" w:rsidRDefault="006379F5">
            <w:pPr>
              <w:pStyle w:val="ConsPlusNormal"/>
              <w:jc w:val="both"/>
            </w:pPr>
            <w:r>
              <w:t xml:space="preserve">1. В случае, если в соответствии с ранее согласованным Минцифры России подходом по организации цифровой трансформации ДЗО и в соответствии со стратегией предусматривается, что установленные значения показателей эффективности являются консолидированными для головной госкомпании и для ее ДЗО, </w:t>
            </w:r>
            <w:r>
              <w:lastRenderedPageBreak/>
              <w:t>государственная компания указывает данный факт.</w:t>
            </w:r>
          </w:p>
          <w:p w14:paraId="7C96CFD4" w14:textId="77777777" w:rsidR="006379F5" w:rsidRDefault="006379F5">
            <w:pPr>
              <w:pStyle w:val="ConsPlusNormal"/>
              <w:jc w:val="both"/>
            </w:pPr>
            <w:r>
              <w:t>2. В случае если установленный плановый и фактический показатели являются консолидированными только для части ДЗО, то госкомпания указывает перечень ДЗО, для которых сведения учитывались при формировании приводимых показателей, и перечень ДЗО, для которых сведения не учитывались при формировании приводимых показателей.</w:t>
            </w:r>
          </w:p>
        </w:tc>
      </w:tr>
    </w:tbl>
    <w:p w14:paraId="38EF383C" w14:textId="77777777" w:rsidR="006379F5" w:rsidRDefault="006379F5">
      <w:pPr>
        <w:pStyle w:val="ConsPlusNormal"/>
        <w:jc w:val="both"/>
      </w:pPr>
    </w:p>
    <w:p w14:paraId="4C4D1B7B" w14:textId="77777777" w:rsidR="006379F5" w:rsidRDefault="006379F5">
      <w:pPr>
        <w:pStyle w:val="ConsPlusNormal"/>
        <w:ind w:firstLine="540"/>
        <w:jc w:val="both"/>
        <w:outlineLvl w:val="3"/>
      </w:pPr>
      <w:r>
        <w:t>2.3. Сведения о фактическом переходе государственной компании на использование отечественного программного обеспечения за ____ год</w:t>
      </w:r>
    </w:p>
    <w:p w14:paraId="452414AD"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6"/>
        <w:gridCol w:w="2324"/>
        <w:gridCol w:w="2154"/>
        <w:gridCol w:w="2267"/>
        <w:gridCol w:w="3004"/>
        <w:gridCol w:w="3174"/>
      </w:tblGrid>
      <w:tr w:rsidR="006379F5" w14:paraId="7AFFAE75" w14:textId="77777777">
        <w:tc>
          <w:tcPr>
            <w:tcW w:w="706" w:type="dxa"/>
            <w:vMerge w:val="restart"/>
          </w:tcPr>
          <w:p w14:paraId="143A0645" w14:textId="77777777" w:rsidR="006379F5" w:rsidRDefault="006379F5">
            <w:pPr>
              <w:pStyle w:val="ConsPlusNormal"/>
              <w:jc w:val="center"/>
            </w:pPr>
            <w:r>
              <w:t>N</w:t>
            </w:r>
          </w:p>
        </w:tc>
        <w:tc>
          <w:tcPr>
            <w:tcW w:w="2324" w:type="dxa"/>
            <w:vMerge w:val="restart"/>
          </w:tcPr>
          <w:p w14:paraId="110F3B3E" w14:textId="77777777" w:rsidR="006379F5" w:rsidRDefault="006379F5">
            <w:pPr>
              <w:pStyle w:val="ConsPlusNormal"/>
              <w:jc w:val="center"/>
            </w:pPr>
            <w:r>
              <w:t>Наименование класса/типа ПО</w:t>
            </w:r>
          </w:p>
        </w:tc>
        <w:tc>
          <w:tcPr>
            <w:tcW w:w="4421" w:type="dxa"/>
            <w:gridSpan w:val="2"/>
          </w:tcPr>
          <w:p w14:paraId="10607984" w14:textId="77777777" w:rsidR="006379F5" w:rsidRDefault="006379F5">
            <w:pPr>
              <w:pStyle w:val="ConsPlusNormal"/>
              <w:jc w:val="center"/>
            </w:pPr>
            <w:r>
              <w:t>Сведения о достижении государственной компанией показателей эффективности перехода на использование отечественного программного обеспечения за ____ год</w:t>
            </w:r>
          </w:p>
        </w:tc>
        <w:tc>
          <w:tcPr>
            <w:tcW w:w="3004" w:type="dxa"/>
            <w:vMerge w:val="restart"/>
          </w:tcPr>
          <w:p w14:paraId="60227513" w14:textId="77777777" w:rsidR="006379F5" w:rsidRDefault="006379F5">
            <w:pPr>
              <w:pStyle w:val="ConsPlusNormal"/>
              <w:jc w:val="center"/>
            </w:pPr>
            <w:r>
              <w:t>Сведения о российском ПО, на использование которого перешла госкомпания</w:t>
            </w:r>
          </w:p>
        </w:tc>
        <w:tc>
          <w:tcPr>
            <w:tcW w:w="3174" w:type="dxa"/>
            <w:vMerge w:val="restart"/>
          </w:tcPr>
          <w:p w14:paraId="24F2359E" w14:textId="77777777" w:rsidR="006379F5" w:rsidRDefault="006379F5">
            <w:pPr>
              <w:pStyle w:val="ConsPlusNormal"/>
              <w:jc w:val="center"/>
            </w:pPr>
            <w:r>
              <w:t>Сведения о ДЗО</w:t>
            </w:r>
          </w:p>
        </w:tc>
      </w:tr>
      <w:tr w:rsidR="006379F5" w14:paraId="76F295AC" w14:textId="77777777">
        <w:tc>
          <w:tcPr>
            <w:tcW w:w="706" w:type="dxa"/>
            <w:vMerge/>
          </w:tcPr>
          <w:p w14:paraId="3DD4CA52" w14:textId="77777777" w:rsidR="006379F5" w:rsidRDefault="006379F5">
            <w:pPr>
              <w:pStyle w:val="ConsPlusNormal"/>
            </w:pPr>
          </w:p>
        </w:tc>
        <w:tc>
          <w:tcPr>
            <w:tcW w:w="2324" w:type="dxa"/>
            <w:vMerge/>
          </w:tcPr>
          <w:p w14:paraId="27628388" w14:textId="77777777" w:rsidR="006379F5" w:rsidRDefault="006379F5">
            <w:pPr>
              <w:pStyle w:val="ConsPlusNormal"/>
            </w:pPr>
          </w:p>
        </w:tc>
        <w:tc>
          <w:tcPr>
            <w:tcW w:w="2154" w:type="dxa"/>
          </w:tcPr>
          <w:p w14:paraId="095CC6C9" w14:textId="77777777" w:rsidR="006379F5" w:rsidRDefault="006379F5">
            <w:pPr>
              <w:pStyle w:val="ConsPlusNormal"/>
              <w:jc w:val="center"/>
            </w:pPr>
            <w:r>
              <w:t>План</w:t>
            </w:r>
          </w:p>
        </w:tc>
        <w:tc>
          <w:tcPr>
            <w:tcW w:w="2267" w:type="dxa"/>
          </w:tcPr>
          <w:p w14:paraId="4742C058" w14:textId="77777777" w:rsidR="006379F5" w:rsidRDefault="006379F5">
            <w:pPr>
              <w:pStyle w:val="ConsPlusNormal"/>
              <w:jc w:val="center"/>
            </w:pPr>
            <w:r>
              <w:t>Факт</w:t>
            </w:r>
          </w:p>
        </w:tc>
        <w:tc>
          <w:tcPr>
            <w:tcW w:w="3004" w:type="dxa"/>
            <w:vMerge/>
          </w:tcPr>
          <w:p w14:paraId="66D9DA11" w14:textId="77777777" w:rsidR="006379F5" w:rsidRDefault="006379F5">
            <w:pPr>
              <w:pStyle w:val="ConsPlusNormal"/>
            </w:pPr>
          </w:p>
        </w:tc>
        <w:tc>
          <w:tcPr>
            <w:tcW w:w="3174" w:type="dxa"/>
            <w:vMerge/>
          </w:tcPr>
          <w:p w14:paraId="4E8F9FCF" w14:textId="77777777" w:rsidR="006379F5" w:rsidRDefault="006379F5">
            <w:pPr>
              <w:pStyle w:val="ConsPlusNormal"/>
            </w:pPr>
          </w:p>
        </w:tc>
      </w:tr>
      <w:tr w:rsidR="006379F5" w14:paraId="40705968" w14:textId="77777777">
        <w:tc>
          <w:tcPr>
            <w:tcW w:w="706" w:type="dxa"/>
            <w:vAlign w:val="center"/>
          </w:tcPr>
          <w:p w14:paraId="5364E0A4" w14:textId="77777777" w:rsidR="006379F5" w:rsidRDefault="006379F5">
            <w:pPr>
              <w:pStyle w:val="ConsPlusNormal"/>
            </w:pPr>
            <w:r>
              <w:t>1.1</w:t>
            </w:r>
          </w:p>
        </w:tc>
        <w:tc>
          <w:tcPr>
            <w:tcW w:w="2324" w:type="dxa"/>
            <w:vAlign w:val="center"/>
          </w:tcPr>
          <w:p w14:paraId="600AE8D7" w14:textId="77777777" w:rsidR="006379F5" w:rsidRDefault="006379F5">
            <w:pPr>
              <w:pStyle w:val="ConsPlusNormal"/>
            </w:pPr>
            <w:r>
              <w:t>Встроенное программное обеспечение/Встроенные системные программы: BIOS, UEFI и иные встроенные системные программы</w:t>
            </w:r>
          </w:p>
        </w:tc>
        <w:tc>
          <w:tcPr>
            <w:tcW w:w="2154" w:type="dxa"/>
          </w:tcPr>
          <w:p w14:paraId="1D936436" w14:textId="77777777" w:rsidR="006379F5" w:rsidRDefault="006379F5">
            <w:pPr>
              <w:pStyle w:val="ConsPlusNormal"/>
            </w:pPr>
            <w:r>
              <w:t xml:space="preserve">Указывается плановое значение показателя эффективности на соответствующий год (для классов (типов) ПО, для которых установлены полугодовые целевые показатели, </w:t>
            </w:r>
            <w:r>
              <w:lastRenderedPageBreak/>
              <w:t>указываются соответствующие целевые значения показателей на 2 полугодие) для соответствующего класса ПО в соответствии с утвержденным планом перехода государственной компании на использование отечественного ПО.</w:t>
            </w:r>
          </w:p>
          <w:p w14:paraId="3A7838DE" w14:textId="77777777" w:rsidR="006379F5" w:rsidRDefault="006379F5">
            <w:pPr>
              <w:pStyle w:val="ConsPlusNormal"/>
            </w:pPr>
            <w:r>
              <w:t>В случае, если для соответствующего показателя ранее было установлено значение "не используется", указывается "не используется"</w:t>
            </w:r>
          </w:p>
        </w:tc>
        <w:tc>
          <w:tcPr>
            <w:tcW w:w="2267" w:type="dxa"/>
          </w:tcPr>
          <w:p w14:paraId="312A80E7" w14:textId="77777777" w:rsidR="006379F5" w:rsidRDefault="006379F5">
            <w:pPr>
              <w:pStyle w:val="ConsPlusNormal"/>
            </w:pPr>
            <w:r>
              <w:lastRenderedPageBreak/>
              <w:t xml:space="preserve">Указывается фактически достигнутое значение показателя использования отечественного ПО за истекший отчетный период. В случае, если для соответствующего показателя ранее </w:t>
            </w:r>
            <w:r>
              <w:lastRenderedPageBreak/>
              <w:t>было установлено значение "не используется", указывается "не используется"</w:t>
            </w:r>
          </w:p>
        </w:tc>
        <w:tc>
          <w:tcPr>
            <w:tcW w:w="3004" w:type="dxa"/>
          </w:tcPr>
          <w:p w14:paraId="469FF91B" w14:textId="77777777" w:rsidR="006379F5" w:rsidRDefault="006379F5">
            <w:pPr>
              <w:pStyle w:val="ConsPlusNormal"/>
            </w:pPr>
            <w:r>
              <w:lastRenderedPageBreak/>
              <w:t>Указывается следующая информация:</w:t>
            </w:r>
          </w:p>
          <w:p w14:paraId="02245CD3" w14:textId="77777777" w:rsidR="006379F5" w:rsidRDefault="006379F5">
            <w:pPr>
              <w:pStyle w:val="ConsPlusNormal"/>
            </w:pPr>
            <w:r>
              <w:t>1. Наименование иностранного ПО, которое было замещено на российские аналоги;</w:t>
            </w:r>
          </w:p>
          <w:p w14:paraId="4809C03A" w14:textId="77777777" w:rsidR="006379F5" w:rsidRDefault="006379F5">
            <w:pPr>
              <w:pStyle w:val="ConsPlusNormal"/>
            </w:pPr>
            <w:r>
              <w:t xml:space="preserve">2. Наименование российского ПО, на которое был осуществлен переход, с указанием сведений о </w:t>
            </w:r>
            <w:r>
              <w:lastRenderedPageBreak/>
              <w:t>номерах записей в едином реестре российского ПО;</w:t>
            </w:r>
          </w:p>
          <w:p w14:paraId="3920460B" w14:textId="77777777" w:rsidR="006379F5" w:rsidRDefault="006379F5">
            <w:pPr>
              <w:pStyle w:val="ConsPlusNormal"/>
            </w:pPr>
            <w:r>
              <w:t>3. Ссылки на сведения о закупке соответствующего российского ПО в единой информационной системе в сфере закупок в информационно-телекоммуникационной сети Интернет</w:t>
            </w:r>
          </w:p>
        </w:tc>
        <w:tc>
          <w:tcPr>
            <w:tcW w:w="3174" w:type="dxa"/>
          </w:tcPr>
          <w:p w14:paraId="262BDDBA" w14:textId="77777777" w:rsidR="006379F5" w:rsidRDefault="006379F5">
            <w:pPr>
              <w:pStyle w:val="ConsPlusNormal"/>
              <w:jc w:val="both"/>
            </w:pPr>
            <w:r>
              <w:lastRenderedPageBreak/>
              <w:t xml:space="preserve">1. В случае, если в соответствии с ранее согласованным Минцифры России подходом по организации цифровой трансформации ДЗО и в соответствии со стратегией предусматривается, что установленные значения показателей эффективности являются консолидированными </w:t>
            </w:r>
            <w:r>
              <w:lastRenderedPageBreak/>
              <w:t>для головной госкомпании и для ее ДЗО (то есть показатели распространяются на каждое ДЗО), государственная компания указывает данный факт.</w:t>
            </w:r>
          </w:p>
          <w:p w14:paraId="7BE5F837" w14:textId="77777777" w:rsidR="006379F5" w:rsidRDefault="006379F5">
            <w:pPr>
              <w:pStyle w:val="ConsPlusNormal"/>
            </w:pPr>
            <w:r>
              <w:t>2. В случае если установленный плановый и фактический показатели являются консолидированными только для части ДЗО, то госкомпания указывает перечень ДЗО, для которых сведения учитывались при формировании приводимых показателей, и перечень ДЗО, для которых сведения не учитывались при формировании приводимых показателей.</w:t>
            </w:r>
          </w:p>
        </w:tc>
      </w:tr>
      <w:tr w:rsidR="006379F5" w14:paraId="017DC491" w14:textId="77777777">
        <w:tc>
          <w:tcPr>
            <w:tcW w:w="706" w:type="dxa"/>
            <w:vAlign w:val="center"/>
          </w:tcPr>
          <w:p w14:paraId="3122B556" w14:textId="77777777" w:rsidR="006379F5" w:rsidRDefault="006379F5">
            <w:pPr>
              <w:pStyle w:val="ConsPlusNormal"/>
            </w:pPr>
            <w:r>
              <w:lastRenderedPageBreak/>
              <w:t>1.2</w:t>
            </w:r>
          </w:p>
        </w:tc>
        <w:tc>
          <w:tcPr>
            <w:tcW w:w="2324" w:type="dxa"/>
            <w:vAlign w:val="center"/>
          </w:tcPr>
          <w:p w14:paraId="1B9373D2" w14:textId="77777777" w:rsidR="006379F5" w:rsidRDefault="006379F5">
            <w:pPr>
              <w:pStyle w:val="ConsPlusNormal"/>
            </w:pPr>
            <w:r>
              <w:t>Встроенное программное обеспечение/Встроенные системные программы - операционные системы</w:t>
            </w:r>
          </w:p>
        </w:tc>
        <w:tc>
          <w:tcPr>
            <w:tcW w:w="2154" w:type="dxa"/>
          </w:tcPr>
          <w:p w14:paraId="02CEEF06" w14:textId="77777777" w:rsidR="006379F5" w:rsidRDefault="006379F5">
            <w:pPr>
              <w:pStyle w:val="ConsPlusNormal"/>
            </w:pPr>
          </w:p>
        </w:tc>
        <w:tc>
          <w:tcPr>
            <w:tcW w:w="2267" w:type="dxa"/>
          </w:tcPr>
          <w:p w14:paraId="57B46157" w14:textId="77777777" w:rsidR="006379F5" w:rsidRDefault="006379F5">
            <w:pPr>
              <w:pStyle w:val="ConsPlusNormal"/>
            </w:pPr>
          </w:p>
        </w:tc>
        <w:tc>
          <w:tcPr>
            <w:tcW w:w="3004" w:type="dxa"/>
          </w:tcPr>
          <w:p w14:paraId="3E072E3C" w14:textId="77777777" w:rsidR="006379F5" w:rsidRDefault="006379F5">
            <w:pPr>
              <w:pStyle w:val="ConsPlusNormal"/>
            </w:pPr>
          </w:p>
        </w:tc>
        <w:tc>
          <w:tcPr>
            <w:tcW w:w="3174" w:type="dxa"/>
          </w:tcPr>
          <w:p w14:paraId="3485864B" w14:textId="77777777" w:rsidR="006379F5" w:rsidRDefault="006379F5">
            <w:pPr>
              <w:pStyle w:val="ConsPlusNormal"/>
            </w:pPr>
          </w:p>
        </w:tc>
      </w:tr>
      <w:tr w:rsidR="006379F5" w14:paraId="447F2D5E" w14:textId="77777777">
        <w:tc>
          <w:tcPr>
            <w:tcW w:w="706" w:type="dxa"/>
            <w:vAlign w:val="center"/>
          </w:tcPr>
          <w:p w14:paraId="50EA8F92" w14:textId="77777777" w:rsidR="006379F5" w:rsidRDefault="006379F5">
            <w:pPr>
              <w:pStyle w:val="ConsPlusNormal"/>
            </w:pPr>
            <w:r>
              <w:t>1.3</w:t>
            </w:r>
          </w:p>
        </w:tc>
        <w:tc>
          <w:tcPr>
            <w:tcW w:w="2324" w:type="dxa"/>
            <w:vAlign w:val="center"/>
          </w:tcPr>
          <w:p w14:paraId="5192A3EA" w14:textId="77777777" w:rsidR="006379F5" w:rsidRDefault="006379F5">
            <w:pPr>
              <w:pStyle w:val="ConsPlusNormal"/>
            </w:pPr>
            <w:r>
              <w:t>Встроенное программное обеспечение/Встроенн</w:t>
            </w:r>
            <w:r>
              <w:lastRenderedPageBreak/>
              <w:t>ые прикладные программы</w:t>
            </w:r>
          </w:p>
        </w:tc>
        <w:tc>
          <w:tcPr>
            <w:tcW w:w="2154" w:type="dxa"/>
          </w:tcPr>
          <w:p w14:paraId="01A71F14" w14:textId="77777777" w:rsidR="006379F5" w:rsidRDefault="006379F5">
            <w:pPr>
              <w:pStyle w:val="ConsPlusNormal"/>
            </w:pPr>
          </w:p>
        </w:tc>
        <w:tc>
          <w:tcPr>
            <w:tcW w:w="2267" w:type="dxa"/>
          </w:tcPr>
          <w:p w14:paraId="035FF84B" w14:textId="77777777" w:rsidR="006379F5" w:rsidRDefault="006379F5">
            <w:pPr>
              <w:pStyle w:val="ConsPlusNormal"/>
            </w:pPr>
          </w:p>
        </w:tc>
        <w:tc>
          <w:tcPr>
            <w:tcW w:w="3004" w:type="dxa"/>
          </w:tcPr>
          <w:p w14:paraId="13C5074D" w14:textId="77777777" w:rsidR="006379F5" w:rsidRDefault="006379F5">
            <w:pPr>
              <w:pStyle w:val="ConsPlusNormal"/>
            </w:pPr>
          </w:p>
        </w:tc>
        <w:tc>
          <w:tcPr>
            <w:tcW w:w="3174" w:type="dxa"/>
          </w:tcPr>
          <w:p w14:paraId="08B5E0D6" w14:textId="77777777" w:rsidR="006379F5" w:rsidRDefault="006379F5">
            <w:pPr>
              <w:pStyle w:val="ConsPlusNormal"/>
            </w:pPr>
          </w:p>
        </w:tc>
      </w:tr>
      <w:tr w:rsidR="006379F5" w14:paraId="1DDCC91E" w14:textId="77777777">
        <w:tc>
          <w:tcPr>
            <w:tcW w:w="706" w:type="dxa"/>
            <w:vAlign w:val="center"/>
          </w:tcPr>
          <w:p w14:paraId="5DFC40F3" w14:textId="77777777" w:rsidR="006379F5" w:rsidRDefault="006379F5">
            <w:pPr>
              <w:pStyle w:val="ConsPlusNormal"/>
            </w:pPr>
            <w:r>
              <w:t>1.4</w:t>
            </w:r>
          </w:p>
        </w:tc>
        <w:tc>
          <w:tcPr>
            <w:tcW w:w="2324" w:type="dxa"/>
            <w:vAlign w:val="center"/>
          </w:tcPr>
          <w:p w14:paraId="31549979" w14:textId="77777777" w:rsidR="006379F5" w:rsidRDefault="006379F5">
            <w:pPr>
              <w:pStyle w:val="ConsPlusNormal"/>
            </w:pPr>
            <w:r>
              <w:t>Встроенное программное обеспечение/Программное обеспечение интернета вещей, робототехники и сенсорики</w:t>
            </w:r>
          </w:p>
        </w:tc>
        <w:tc>
          <w:tcPr>
            <w:tcW w:w="2154" w:type="dxa"/>
          </w:tcPr>
          <w:p w14:paraId="15907FB7" w14:textId="77777777" w:rsidR="006379F5" w:rsidRDefault="006379F5">
            <w:pPr>
              <w:pStyle w:val="ConsPlusNormal"/>
            </w:pPr>
          </w:p>
        </w:tc>
        <w:tc>
          <w:tcPr>
            <w:tcW w:w="2267" w:type="dxa"/>
          </w:tcPr>
          <w:p w14:paraId="63805144" w14:textId="77777777" w:rsidR="006379F5" w:rsidRDefault="006379F5">
            <w:pPr>
              <w:pStyle w:val="ConsPlusNormal"/>
            </w:pPr>
          </w:p>
        </w:tc>
        <w:tc>
          <w:tcPr>
            <w:tcW w:w="3004" w:type="dxa"/>
          </w:tcPr>
          <w:p w14:paraId="4CBA89F9" w14:textId="77777777" w:rsidR="006379F5" w:rsidRDefault="006379F5">
            <w:pPr>
              <w:pStyle w:val="ConsPlusNormal"/>
            </w:pPr>
          </w:p>
        </w:tc>
        <w:tc>
          <w:tcPr>
            <w:tcW w:w="3174" w:type="dxa"/>
          </w:tcPr>
          <w:p w14:paraId="2B4C015B" w14:textId="77777777" w:rsidR="006379F5" w:rsidRDefault="006379F5">
            <w:pPr>
              <w:pStyle w:val="ConsPlusNormal"/>
            </w:pPr>
          </w:p>
        </w:tc>
      </w:tr>
      <w:tr w:rsidR="006379F5" w14:paraId="7DDB2263" w14:textId="77777777">
        <w:tc>
          <w:tcPr>
            <w:tcW w:w="706" w:type="dxa"/>
            <w:vAlign w:val="center"/>
          </w:tcPr>
          <w:p w14:paraId="3A1C3B32" w14:textId="77777777" w:rsidR="006379F5" w:rsidRDefault="006379F5">
            <w:pPr>
              <w:pStyle w:val="ConsPlusNormal"/>
            </w:pPr>
            <w:r>
              <w:t>2.1</w:t>
            </w:r>
          </w:p>
        </w:tc>
        <w:tc>
          <w:tcPr>
            <w:tcW w:w="2324" w:type="dxa"/>
            <w:vAlign w:val="center"/>
          </w:tcPr>
          <w:p w14:paraId="6817C8F3" w14:textId="77777777" w:rsidR="006379F5" w:rsidRDefault="006379F5">
            <w:pPr>
              <w:pStyle w:val="ConsPlusNormal"/>
            </w:pPr>
            <w:r>
              <w:t>Системное программное обеспечение/Драйверы</w:t>
            </w:r>
          </w:p>
        </w:tc>
        <w:tc>
          <w:tcPr>
            <w:tcW w:w="2154" w:type="dxa"/>
          </w:tcPr>
          <w:p w14:paraId="7384FFAB" w14:textId="77777777" w:rsidR="006379F5" w:rsidRDefault="006379F5">
            <w:pPr>
              <w:pStyle w:val="ConsPlusNormal"/>
            </w:pPr>
          </w:p>
        </w:tc>
        <w:tc>
          <w:tcPr>
            <w:tcW w:w="2267" w:type="dxa"/>
          </w:tcPr>
          <w:p w14:paraId="50514AD1" w14:textId="77777777" w:rsidR="006379F5" w:rsidRDefault="006379F5">
            <w:pPr>
              <w:pStyle w:val="ConsPlusNormal"/>
            </w:pPr>
          </w:p>
        </w:tc>
        <w:tc>
          <w:tcPr>
            <w:tcW w:w="3004" w:type="dxa"/>
          </w:tcPr>
          <w:p w14:paraId="59B00BF7" w14:textId="77777777" w:rsidR="006379F5" w:rsidRDefault="006379F5">
            <w:pPr>
              <w:pStyle w:val="ConsPlusNormal"/>
            </w:pPr>
          </w:p>
        </w:tc>
        <w:tc>
          <w:tcPr>
            <w:tcW w:w="3174" w:type="dxa"/>
          </w:tcPr>
          <w:p w14:paraId="51C7ECFA" w14:textId="77777777" w:rsidR="006379F5" w:rsidRDefault="006379F5">
            <w:pPr>
              <w:pStyle w:val="ConsPlusNormal"/>
            </w:pPr>
          </w:p>
        </w:tc>
      </w:tr>
      <w:tr w:rsidR="006379F5" w14:paraId="331241F8" w14:textId="77777777">
        <w:tc>
          <w:tcPr>
            <w:tcW w:w="706" w:type="dxa"/>
            <w:vAlign w:val="center"/>
          </w:tcPr>
          <w:p w14:paraId="5AC31B90" w14:textId="77777777" w:rsidR="006379F5" w:rsidRDefault="006379F5">
            <w:pPr>
              <w:pStyle w:val="ConsPlusNormal"/>
            </w:pPr>
            <w:r>
              <w:t>2.2</w:t>
            </w:r>
          </w:p>
        </w:tc>
        <w:tc>
          <w:tcPr>
            <w:tcW w:w="2324" w:type="dxa"/>
            <w:vAlign w:val="center"/>
          </w:tcPr>
          <w:p w14:paraId="0A0536DC" w14:textId="77777777" w:rsidR="006379F5" w:rsidRDefault="006379F5">
            <w:pPr>
              <w:pStyle w:val="ConsPlusNormal"/>
            </w:pPr>
            <w:r>
              <w:t>Системное программное обеспечение/Программы обслуживания</w:t>
            </w:r>
          </w:p>
        </w:tc>
        <w:tc>
          <w:tcPr>
            <w:tcW w:w="2154" w:type="dxa"/>
          </w:tcPr>
          <w:p w14:paraId="05165DB5" w14:textId="77777777" w:rsidR="006379F5" w:rsidRDefault="006379F5">
            <w:pPr>
              <w:pStyle w:val="ConsPlusNormal"/>
            </w:pPr>
          </w:p>
        </w:tc>
        <w:tc>
          <w:tcPr>
            <w:tcW w:w="2267" w:type="dxa"/>
          </w:tcPr>
          <w:p w14:paraId="46159CAE" w14:textId="77777777" w:rsidR="006379F5" w:rsidRDefault="006379F5">
            <w:pPr>
              <w:pStyle w:val="ConsPlusNormal"/>
            </w:pPr>
          </w:p>
        </w:tc>
        <w:tc>
          <w:tcPr>
            <w:tcW w:w="3004" w:type="dxa"/>
          </w:tcPr>
          <w:p w14:paraId="46289454" w14:textId="77777777" w:rsidR="006379F5" w:rsidRDefault="006379F5">
            <w:pPr>
              <w:pStyle w:val="ConsPlusNormal"/>
            </w:pPr>
          </w:p>
        </w:tc>
        <w:tc>
          <w:tcPr>
            <w:tcW w:w="3174" w:type="dxa"/>
          </w:tcPr>
          <w:p w14:paraId="1DCF418B" w14:textId="77777777" w:rsidR="006379F5" w:rsidRDefault="006379F5">
            <w:pPr>
              <w:pStyle w:val="ConsPlusNormal"/>
            </w:pPr>
          </w:p>
        </w:tc>
      </w:tr>
      <w:tr w:rsidR="006379F5" w14:paraId="7D54C646" w14:textId="77777777">
        <w:tc>
          <w:tcPr>
            <w:tcW w:w="706" w:type="dxa"/>
            <w:vAlign w:val="center"/>
          </w:tcPr>
          <w:p w14:paraId="5E79A414" w14:textId="77777777" w:rsidR="006379F5" w:rsidRDefault="006379F5">
            <w:pPr>
              <w:pStyle w:val="ConsPlusNormal"/>
            </w:pPr>
            <w:r>
              <w:t>2.3</w:t>
            </w:r>
          </w:p>
        </w:tc>
        <w:tc>
          <w:tcPr>
            <w:tcW w:w="2324" w:type="dxa"/>
            <w:vAlign w:val="center"/>
          </w:tcPr>
          <w:p w14:paraId="7B987D10" w14:textId="77777777" w:rsidR="006379F5" w:rsidRDefault="006379F5">
            <w:pPr>
              <w:pStyle w:val="ConsPlusNormal"/>
            </w:pPr>
            <w:r>
              <w:t>Системное программное обеспечение/Средства обеспечения облачных и распределенных вычислений</w:t>
            </w:r>
          </w:p>
        </w:tc>
        <w:tc>
          <w:tcPr>
            <w:tcW w:w="2154" w:type="dxa"/>
          </w:tcPr>
          <w:p w14:paraId="2402BAF0" w14:textId="77777777" w:rsidR="006379F5" w:rsidRDefault="006379F5">
            <w:pPr>
              <w:pStyle w:val="ConsPlusNormal"/>
            </w:pPr>
          </w:p>
        </w:tc>
        <w:tc>
          <w:tcPr>
            <w:tcW w:w="2267" w:type="dxa"/>
          </w:tcPr>
          <w:p w14:paraId="17CA40DD" w14:textId="77777777" w:rsidR="006379F5" w:rsidRDefault="006379F5">
            <w:pPr>
              <w:pStyle w:val="ConsPlusNormal"/>
            </w:pPr>
          </w:p>
        </w:tc>
        <w:tc>
          <w:tcPr>
            <w:tcW w:w="3004" w:type="dxa"/>
          </w:tcPr>
          <w:p w14:paraId="45271030" w14:textId="77777777" w:rsidR="006379F5" w:rsidRDefault="006379F5">
            <w:pPr>
              <w:pStyle w:val="ConsPlusNormal"/>
            </w:pPr>
          </w:p>
        </w:tc>
        <w:tc>
          <w:tcPr>
            <w:tcW w:w="3174" w:type="dxa"/>
          </w:tcPr>
          <w:p w14:paraId="06A4DA3B" w14:textId="77777777" w:rsidR="006379F5" w:rsidRDefault="006379F5">
            <w:pPr>
              <w:pStyle w:val="ConsPlusNormal"/>
            </w:pPr>
          </w:p>
        </w:tc>
      </w:tr>
      <w:tr w:rsidR="006379F5" w14:paraId="7CBD45CF" w14:textId="77777777">
        <w:tc>
          <w:tcPr>
            <w:tcW w:w="706" w:type="dxa"/>
            <w:vAlign w:val="center"/>
          </w:tcPr>
          <w:p w14:paraId="38475827" w14:textId="77777777" w:rsidR="006379F5" w:rsidRDefault="006379F5">
            <w:pPr>
              <w:pStyle w:val="ConsPlusNormal"/>
            </w:pPr>
            <w:r>
              <w:t>2.4</w:t>
            </w:r>
          </w:p>
        </w:tc>
        <w:tc>
          <w:tcPr>
            <w:tcW w:w="2324" w:type="dxa"/>
            <w:vAlign w:val="center"/>
          </w:tcPr>
          <w:p w14:paraId="240D993A" w14:textId="77777777" w:rsidR="006379F5" w:rsidRDefault="006379F5">
            <w:pPr>
              <w:pStyle w:val="ConsPlusNormal"/>
            </w:pPr>
            <w:r>
              <w:t>Системное программное обеспечение/Средства виртуализации</w:t>
            </w:r>
          </w:p>
        </w:tc>
        <w:tc>
          <w:tcPr>
            <w:tcW w:w="2154" w:type="dxa"/>
          </w:tcPr>
          <w:p w14:paraId="38BBFD5E" w14:textId="77777777" w:rsidR="006379F5" w:rsidRDefault="006379F5">
            <w:pPr>
              <w:pStyle w:val="ConsPlusNormal"/>
            </w:pPr>
          </w:p>
        </w:tc>
        <w:tc>
          <w:tcPr>
            <w:tcW w:w="2267" w:type="dxa"/>
          </w:tcPr>
          <w:p w14:paraId="1EF3DAF0" w14:textId="77777777" w:rsidR="006379F5" w:rsidRDefault="006379F5">
            <w:pPr>
              <w:pStyle w:val="ConsPlusNormal"/>
            </w:pPr>
          </w:p>
        </w:tc>
        <w:tc>
          <w:tcPr>
            <w:tcW w:w="3004" w:type="dxa"/>
          </w:tcPr>
          <w:p w14:paraId="0C22F039" w14:textId="77777777" w:rsidR="006379F5" w:rsidRDefault="006379F5">
            <w:pPr>
              <w:pStyle w:val="ConsPlusNormal"/>
            </w:pPr>
          </w:p>
        </w:tc>
        <w:tc>
          <w:tcPr>
            <w:tcW w:w="3174" w:type="dxa"/>
          </w:tcPr>
          <w:p w14:paraId="336675AD" w14:textId="77777777" w:rsidR="006379F5" w:rsidRDefault="006379F5">
            <w:pPr>
              <w:pStyle w:val="ConsPlusNormal"/>
            </w:pPr>
          </w:p>
        </w:tc>
      </w:tr>
      <w:tr w:rsidR="006379F5" w14:paraId="7A74BEAB" w14:textId="77777777">
        <w:tc>
          <w:tcPr>
            <w:tcW w:w="706" w:type="dxa"/>
            <w:vAlign w:val="center"/>
          </w:tcPr>
          <w:p w14:paraId="042C1FD9" w14:textId="77777777" w:rsidR="006379F5" w:rsidRDefault="006379F5">
            <w:pPr>
              <w:pStyle w:val="ConsPlusNormal"/>
            </w:pPr>
            <w:r>
              <w:t>2.5</w:t>
            </w:r>
          </w:p>
        </w:tc>
        <w:tc>
          <w:tcPr>
            <w:tcW w:w="2324" w:type="dxa"/>
            <w:vAlign w:val="center"/>
          </w:tcPr>
          <w:p w14:paraId="2BCE6EDF" w14:textId="77777777" w:rsidR="006379F5" w:rsidRDefault="006379F5">
            <w:pPr>
              <w:pStyle w:val="ConsPlusNormal"/>
            </w:pPr>
            <w:r>
              <w:t xml:space="preserve">Системное программное </w:t>
            </w:r>
            <w:r>
              <w:lastRenderedPageBreak/>
              <w:t>обеспечение/Средства хранения данных</w:t>
            </w:r>
          </w:p>
        </w:tc>
        <w:tc>
          <w:tcPr>
            <w:tcW w:w="2154" w:type="dxa"/>
          </w:tcPr>
          <w:p w14:paraId="29802CD7" w14:textId="77777777" w:rsidR="006379F5" w:rsidRDefault="006379F5">
            <w:pPr>
              <w:pStyle w:val="ConsPlusNormal"/>
            </w:pPr>
          </w:p>
        </w:tc>
        <w:tc>
          <w:tcPr>
            <w:tcW w:w="2267" w:type="dxa"/>
          </w:tcPr>
          <w:p w14:paraId="3545070D" w14:textId="77777777" w:rsidR="006379F5" w:rsidRDefault="006379F5">
            <w:pPr>
              <w:pStyle w:val="ConsPlusNormal"/>
            </w:pPr>
          </w:p>
        </w:tc>
        <w:tc>
          <w:tcPr>
            <w:tcW w:w="3004" w:type="dxa"/>
          </w:tcPr>
          <w:p w14:paraId="342C5A7C" w14:textId="77777777" w:rsidR="006379F5" w:rsidRDefault="006379F5">
            <w:pPr>
              <w:pStyle w:val="ConsPlusNormal"/>
            </w:pPr>
          </w:p>
        </w:tc>
        <w:tc>
          <w:tcPr>
            <w:tcW w:w="3174" w:type="dxa"/>
          </w:tcPr>
          <w:p w14:paraId="24981BF1" w14:textId="77777777" w:rsidR="006379F5" w:rsidRDefault="006379F5">
            <w:pPr>
              <w:pStyle w:val="ConsPlusNormal"/>
            </w:pPr>
          </w:p>
        </w:tc>
      </w:tr>
      <w:tr w:rsidR="006379F5" w14:paraId="4075D6CE" w14:textId="77777777">
        <w:tc>
          <w:tcPr>
            <w:tcW w:w="706" w:type="dxa"/>
            <w:vAlign w:val="center"/>
          </w:tcPr>
          <w:p w14:paraId="6BC3A951" w14:textId="77777777" w:rsidR="006379F5" w:rsidRDefault="006379F5">
            <w:pPr>
              <w:pStyle w:val="ConsPlusNormal"/>
            </w:pPr>
            <w:r>
              <w:t>2.6</w:t>
            </w:r>
          </w:p>
        </w:tc>
        <w:tc>
          <w:tcPr>
            <w:tcW w:w="2324" w:type="dxa"/>
            <w:vAlign w:val="center"/>
          </w:tcPr>
          <w:p w14:paraId="4C438ABA" w14:textId="77777777" w:rsidR="006379F5" w:rsidRDefault="006379F5">
            <w:pPr>
              <w:pStyle w:val="ConsPlusNormal"/>
            </w:pPr>
            <w:r>
              <w:t>Системное программное обеспечение/Серверное и связующее программное обеспечение</w:t>
            </w:r>
          </w:p>
        </w:tc>
        <w:tc>
          <w:tcPr>
            <w:tcW w:w="2154" w:type="dxa"/>
          </w:tcPr>
          <w:p w14:paraId="562DD69D" w14:textId="77777777" w:rsidR="006379F5" w:rsidRDefault="006379F5">
            <w:pPr>
              <w:pStyle w:val="ConsPlusNormal"/>
            </w:pPr>
          </w:p>
        </w:tc>
        <w:tc>
          <w:tcPr>
            <w:tcW w:w="2267" w:type="dxa"/>
          </w:tcPr>
          <w:p w14:paraId="378F2518" w14:textId="77777777" w:rsidR="006379F5" w:rsidRDefault="006379F5">
            <w:pPr>
              <w:pStyle w:val="ConsPlusNormal"/>
            </w:pPr>
          </w:p>
        </w:tc>
        <w:tc>
          <w:tcPr>
            <w:tcW w:w="3004" w:type="dxa"/>
          </w:tcPr>
          <w:p w14:paraId="098EDE51" w14:textId="77777777" w:rsidR="006379F5" w:rsidRDefault="006379F5">
            <w:pPr>
              <w:pStyle w:val="ConsPlusNormal"/>
            </w:pPr>
          </w:p>
        </w:tc>
        <w:tc>
          <w:tcPr>
            <w:tcW w:w="3174" w:type="dxa"/>
          </w:tcPr>
          <w:p w14:paraId="48F37FAC" w14:textId="77777777" w:rsidR="006379F5" w:rsidRDefault="006379F5">
            <w:pPr>
              <w:pStyle w:val="ConsPlusNormal"/>
            </w:pPr>
          </w:p>
        </w:tc>
      </w:tr>
      <w:tr w:rsidR="006379F5" w14:paraId="2B4B7039" w14:textId="77777777">
        <w:tc>
          <w:tcPr>
            <w:tcW w:w="706" w:type="dxa"/>
            <w:vAlign w:val="center"/>
          </w:tcPr>
          <w:p w14:paraId="03BE7734" w14:textId="77777777" w:rsidR="006379F5" w:rsidRDefault="006379F5">
            <w:pPr>
              <w:pStyle w:val="ConsPlusNormal"/>
            </w:pPr>
            <w:r>
              <w:t>2.7</w:t>
            </w:r>
          </w:p>
        </w:tc>
        <w:tc>
          <w:tcPr>
            <w:tcW w:w="2324" w:type="dxa"/>
            <w:vAlign w:val="center"/>
          </w:tcPr>
          <w:p w14:paraId="3CEFBB9D" w14:textId="77777777" w:rsidR="006379F5" w:rsidRDefault="006379F5">
            <w:pPr>
              <w:pStyle w:val="ConsPlusNormal"/>
            </w:pPr>
            <w:r>
              <w:t>Системное программное обеспечение/Средства управления базами данных</w:t>
            </w:r>
          </w:p>
        </w:tc>
        <w:tc>
          <w:tcPr>
            <w:tcW w:w="2154" w:type="dxa"/>
          </w:tcPr>
          <w:p w14:paraId="53FD58F1" w14:textId="77777777" w:rsidR="006379F5" w:rsidRDefault="006379F5">
            <w:pPr>
              <w:pStyle w:val="ConsPlusNormal"/>
            </w:pPr>
          </w:p>
        </w:tc>
        <w:tc>
          <w:tcPr>
            <w:tcW w:w="2267" w:type="dxa"/>
          </w:tcPr>
          <w:p w14:paraId="3949E666" w14:textId="77777777" w:rsidR="006379F5" w:rsidRDefault="006379F5">
            <w:pPr>
              <w:pStyle w:val="ConsPlusNormal"/>
            </w:pPr>
          </w:p>
        </w:tc>
        <w:tc>
          <w:tcPr>
            <w:tcW w:w="3004" w:type="dxa"/>
          </w:tcPr>
          <w:p w14:paraId="6318B084" w14:textId="77777777" w:rsidR="006379F5" w:rsidRDefault="006379F5">
            <w:pPr>
              <w:pStyle w:val="ConsPlusNormal"/>
            </w:pPr>
          </w:p>
        </w:tc>
        <w:tc>
          <w:tcPr>
            <w:tcW w:w="3174" w:type="dxa"/>
          </w:tcPr>
          <w:p w14:paraId="4538B383" w14:textId="77777777" w:rsidR="006379F5" w:rsidRDefault="006379F5">
            <w:pPr>
              <w:pStyle w:val="ConsPlusNormal"/>
            </w:pPr>
          </w:p>
        </w:tc>
      </w:tr>
      <w:tr w:rsidR="006379F5" w14:paraId="4980AE1D" w14:textId="77777777">
        <w:tc>
          <w:tcPr>
            <w:tcW w:w="706" w:type="dxa"/>
            <w:vAlign w:val="center"/>
          </w:tcPr>
          <w:p w14:paraId="081D0710" w14:textId="77777777" w:rsidR="006379F5" w:rsidRDefault="006379F5">
            <w:pPr>
              <w:pStyle w:val="ConsPlusNormal"/>
            </w:pPr>
            <w:r>
              <w:t>2.8</w:t>
            </w:r>
          </w:p>
        </w:tc>
        <w:tc>
          <w:tcPr>
            <w:tcW w:w="2324" w:type="dxa"/>
            <w:vAlign w:val="center"/>
          </w:tcPr>
          <w:p w14:paraId="5CA4A7CF" w14:textId="77777777" w:rsidR="006379F5" w:rsidRDefault="006379F5">
            <w:pPr>
              <w:pStyle w:val="ConsPlusNormal"/>
            </w:pPr>
            <w:r>
              <w:t>Системное программное обеспечение/Средства мониторинга и управления</w:t>
            </w:r>
          </w:p>
        </w:tc>
        <w:tc>
          <w:tcPr>
            <w:tcW w:w="2154" w:type="dxa"/>
          </w:tcPr>
          <w:p w14:paraId="33C6967A" w14:textId="77777777" w:rsidR="006379F5" w:rsidRDefault="006379F5">
            <w:pPr>
              <w:pStyle w:val="ConsPlusNormal"/>
            </w:pPr>
          </w:p>
        </w:tc>
        <w:tc>
          <w:tcPr>
            <w:tcW w:w="2267" w:type="dxa"/>
          </w:tcPr>
          <w:p w14:paraId="64879DD6" w14:textId="77777777" w:rsidR="006379F5" w:rsidRDefault="006379F5">
            <w:pPr>
              <w:pStyle w:val="ConsPlusNormal"/>
            </w:pPr>
          </w:p>
        </w:tc>
        <w:tc>
          <w:tcPr>
            <w:tcW w:w="3004" w:type="dxa"/>
          </w:tcPr>
          <w:p w14:paraId="41BEFA93" w14:textId="77777777" w:rsidR="006379F5" w:rsidRDefault="006379F5">
            <w:pPr>
              <w:pStyle w:val="ConsPlusNormal"/>
            </w:pPr>
          </w:p>
        </w:tc>
        <w:tc>
          <w:tcPr>
            <w:tcW w:w="3174" w:type="dxa"/>
          </w:tcPr>
          <w:p w14:paraId="569FBF74" w14:textId="77777777" w:rsidR="006379F5" w:rsidRDefault="006379F5">
            <w:pPr>
              <w:pStyle w:val="ConsPlusNormal"/>
            </w:pPr>
          </w:p>
        </w:tc>
      </w:tr>
      <w:tr w:rsidR="006379F5" w14:paraId="7D6B3676" w14:textId="77777777">
        <w:tc>
          <w:tcPr>
            <w:tcW w:w="706" w:type="dxa"/>
            <w:vAlign w:val="center"/>
          </w:tcPr>
          <w:p w14:paraId="68A47ABB" w14:textId="77777777" w:rsidR="006379F5" w:rsidRDefault="006379F5">
            <w:pPr>
              <w:pStyle w:val="ConsPlusNormal"/>
            </w:pPr>
            <w:r>
              <w:t>2.9</w:t>
            </w:r>
          </w:p>
        </w:tc>
        <w:tc>
          <w:tcPr>
            <w:tcW w:w="2324" w:type="dxa"/>
            <w:vAlign w:val="center"/>
          </w:tcPr>
          <w:p w14:paraId="09053CDE" w14:textId="77777777" w:rsidR="006379F5" w:rsidRDefault="006379F5">
            <w:pPr>
              <w:pStyle w:val="ConsPlusNormal"/>
            </w:pPr>
            <w:r>
              <w:t>Системное программное обеспечение/Операционные системы общего назначения</w:t>
            </w:r>
          </w:p>
        </w:tc>
        <w:tc>
          <w:tcPr>
            <w:tcW w:w="2154" w:type="dxa"/>
          </w:tcPr>
          <w:p w14:paraId="28FCB777" w14:textId="77777777" w:rsidR="006379F5" w:rsidRDefault="006379F5">
            <w:pPr>
              <w:pStyle w:val="ConsPlusNormal"/>
            </w:pPr>
          </w:p>
        </w:tc>
        <w:tc>
          <w:tcPr>
            <w:tcW w:w="2267" w:type="dxa"/>
          </w:tcPr>
          <w:p w14:paraId="02170728" w14:textId="77777777" w:rsidR="006379F5" w:rsidRDefault="006379F5">
            <w:pPr>
              <w:pStyle w:val="ConsPlusNormal"/>
            </w:pPr>
          </w:p>
        </w:tc>
        <w:tc>
          <w:tcPr>
            <w:tcW w:w="3004" w:type="dxa"/>
          </w:tcPr>
          <w:p w14:paraId="487A427A" w14:textId="77777777" w:rsidR="006379F5" w:rsidRDefault="006379F5">
            <w:pPr>
              <w:pStyle w:val="ConsPlusNormal"/>
            </w:pPr>
          </w:p>
        </w:tc>
        <w:tc>
          <w:tcPr>
            <w:tcW w:w="3174" w:type="dxa"/>
          </w:tcPr>
          <w:p w14:paraId="15551DF6" w14:textId="77777777" w:rsidR="006379F5" w:rsidRDefault="006379F5">
            <w:pPr>
              <w:pStyle w:val="ConsPlusNormal"/>
            </w:pPr>
          </w:p>
        </w:tc>
      </w:tr>
      <w:tr w:rsidR="006379F5" w14:paraId="3CAF9D28" w14:textId="77777777">
        <w:tc>
          <w:tcPr>
            <w:tcW w:w="706" w:type="dxa"/>
            <w:vAlign w:val="center"/>
          </w:tcPr>
          <w:p w14:paraId="151553BE" w14:textId="77777777" w:rsidR="006379F5" w:rsidRDefault="006379F5">
            <w:pPr>
              <w:pStyle w:val="ConsPlusNormal"/>
            </w:pPr>
            <w:r>
              <w:t>2.10</w:t>
            </w:r>
          </w:p>
        </w:tc>
        <w:tc>
          <w:tcPr>
            <w:tcW w:w="2324" w:type="dxa"/>
            <w:vAlign w:val="center"/>
          </w:tcPr>
          <w:p w14:paraId="6E3A51B3" w14:textId="77777777" w:rsidR="006379F5" w:rsidRDefault="006379F5">
            <w:pPr>
              <w:pStyle w:val="ConsPlusNormal"/>
            </w:pPr>
            <w:r>
              <w:t>Системное программное обеспечение/Операционные системы реального времени</w:t>
            </w:r>
          </w:p>
        </w:tc>
        <w:tc>
          <w:tcPr>
            <w:tcW w:w="2154" w:type="dxa"/>
          </w:tcPr>
          <w:p w14:paraId="4E5D2A46" w14:textId="77777777" w:rsidR="006379F5" w:rsidRDefault="006379F5">
            <w:pPr>
              <w:pStyle w:val="ConsPlusNormal"/>
            </w:pPr>
          </w:p>
        </w:tc>
        <w:tc>
          <w:tcPr>
            <w:tcW w:w="2267" w:type="dxa"/>
          </w:tcPr>
          <w:p w14:paraId="672BAF25" w14:textId="77777777" w:rsidR="006379F5" w:rsidRDefault="006379F5">
            <w:pPr>
              <w:pStyle w:val="ConsPlusNormal"/>
            </w:pPr>
          </w:p>
        </w:tc>
        <w:tc>
          <w:tcPr>
            <w:tcW w:w="3004" w:type="dxa"/>
          </w:tcPr>
          <w:p w14:paraId="11EB17FA" w14:textId="77777777" w:rsidR="006379F5" w:rsidRDefault="006379F5">
            <w:pPr>
              <w:pStyle w:val="ConsPlusNormal"/>
            </w:pPr>
          </w:p>
        </w:tc>
        <w:tc>
          <w:tcPr>
            <w:tcW w:w="3174" w:type="dxa"/>
          </w:tcPr>
          <w:p w14:paraId="03039D21" w14:textId="77777777" w:rsidR="006379F5" w:rsidRDefault="006379F5">
            <w:pPr>
              <w:pStyle w:val="ConsPlusNormal"/>
            </w:pPr>
          </w:p>
        </w:tc>
      </w:tr>
      <w:tr w:rsidR="006379F5" w14:paraId="6D2D6948" w14:textId="77777777">
        <w:tc>
          <w:tcPr>
            <w:tcW w:w="706" w:type="dxa"/>
            <w:vAlign w:val="center"/>
          </w:tcPr>
          <w:p w14:paraId="382CDAC8" w14:textId="77777777" w:rsidR="006379F5" w:rsidRDefault="006379F5">
            <w:pPr>
              <w:pStyle w:val="ConsPlusNormal"/>
            </w:pPr>
            <w:r>
              <w:t>2.11</w:t>
            </w:r>
          </w:p>
        </w:tc>
        <w:tc>
          <w:tcPr>
            <w:tcW w:w="2324" w:type="dxa"/>
            <w:vAlign w:val="center"/>
          </w:tcPr>
          <w:p w14:paraId="2BD1ED92" w14:textId="77777777" w:rsidR="006379F5" w:rsidRDefault="006379F5">
            <w:pPr>
              <w:pStyle w:val="ConsPlusNormal"/>
            </w:pPr>
            <w:r>
              <w:t xml:space="preserve">Системное </w:t>
            </w:r>
            <w:r>
              <w:lastRenderedPageBreak/>
              <w:t>программное обеспечение/Мобильная операционная система</w:t>
            </w:r>
          </w:p>
        </w:tc>
        <w:tc>
          <w:tcPr>
            <w:tcW w:w="2154" w:type="dxa"/>
          </w:tcPr>
          <w:p w14:paraId="2F93B562" w14:textId="77777777" w:rsidR="006379F5" w:rsidRDefault="006379F5">
            <w:pPr>
              <w:pStyle w:val="ConsPlusNormal"/>
            </w:pPr>
          </w:p>
        </w:tc>
        <w:tc>
          <w:tcPr>
            <w:tcW w:w="2267" w:type="dxa"/>
          </w:tcPr>
          <w:p w14:paraId="50A2450C" w14:textId="77777777" w:rsidR="006379F5" w:rsidRDefault="006379F5">
            <w:pPr>
              <w:pStyle w:val="ConsPlusNormal"/>
            </w:pPr>
          </w:p>
        </w:tc>
        <w:tc>
          <w:tcPr>
            <w:tcW w:w="3004" w:type="dxa"/>
          </w:tcPr>
          <w:p w14:paraId="7C3FAC08" w14:textId="77777777" w:rsidR="006379F5" w:rsidRDefault="006379F5">
            <w:pPr>
              <w:pStyle w:val="ConsPlusNormal"/>
            </w:pPr>
          </w:p>
        </w:tc>
        <w:tc>
          <w:tcPr>
            <w:tcW w:w="3174" w:type="dxa"/>
          </w:tcPr>
          <w:p w14:paraId="31B7A478" w14:textId="77777777" w:rsidR="006379F5" w:rsidRDefault="006379F5">
            <w:pPr>
              <w:pStyle w:val="ConsPlusNormal"/>
            </w:pPr>
          </w:p>
        </w:tc>
      </w:tr>
      <w:tr w:rsidR="006379F5" w14:paraId="2F17E8EA" w14:textId="77777777">
        <w:tc>
          <w:tcPr>
            <w:tcW w:w="706" w:type="dxa"/>
            <w:vAlign w:val="center"/>
          </w:tcPr>
          <w:p w14:paraId="022CD942" w14:textId="77777777" w:rsidR="006379F5" w:rsidRDefault="006379F5">
            <w:pPr>
              <w:pStyle w:val="ConsPlusNormal"/>
            </w:pPr>
            <w:r>
              <w:t>2.12</w:t>
            </w:r>
          </w:p>
        </w:tc>
        <w:tc>
          <w:tcPr>
            <w:tcW w:w="2324" w:type="dxa"/>
            <w:vAlign w:val="center"/>
          </w:tcPr>
          <w:p w14:paraId="0D977440" w14:textId="77777777" w:rsidR="006379F5" w:rsidRDefault="006379F5">
            <w:pPr>
              <w:pStyle w:val="ConsPlusNormal"/>
            </w:pPr>
            <w:r>
              <w:t>Системное программное обеспечение/Системы контейнеризации и контейнеры</w:t>
            </w:r>
          </w:p>
        </w:tc>
        <w:tc>
          <w:tcPr>
            <w:tcW w:w="2154" w:type="dxa"/>
          </w:tcPr>
          <w:p w14:paraId="0653625E" w14:textId="77777777" w:rsidR="006379F5" w:rsidRDefault="006379F5">
            <w:pPr>
              <w:pStyle w:val="ConsPlusNormal"/>
            </w:pPr>
          </w:p>
        </w:tc>
        <w:tc>
          <w:tcPr>
            <w:tcW w:w="2267" w:type="dxa"/>
          </w:tcPr>
          <w:p w14:paraId="47F17395" w14:textId="77777777" w:rsidR="006379F5" w:rsidRDefault="006379F5">
            <w:pPr>
              <w:pStyle w:val="ConsPlusNormal"/>
            </w:pPr>
          </w:p>
        </w:tc>
        <w:tc>
          <w:tcPr>
            <w:tcW w:w="3004" w:type="dxa"/>
          </w:tcPr>
          <w:p w14:paraId="14EC0741" w14:textId="77777777" w:rsidR="006379F5" w:rsidRDefault="006379F5">
            <w:pPr>
              <w:pStyle w:val="ConsPlusNormal"/>
            </w:pPr>
          </w:p>
        </w:tc>
        <w:tc>
          <w:tcPr>
            <w:tcW w:w="3174" w:type="dxa"/>
          </w:tcPr>
          <w:p w14:paraId="3DDF0036" w14:textId="77777777" w:rsidR="006379F5" w:rsidRDefault="006379F5">
            <w:pPr>
              <w:pStyle w:val="ConsPlusNormal"/>
            </w:pPr>
          </w:p>
        </w:tc>
      </w:tr>
      <w:tr w:rsidR="006379F5" w14:paraId="13357FAA" w14:textId="77777777">
        <w:tc>
          <w:tcPr>
            <w:tcW w:w="706" w:type="dxa"/>
            <w:vAlign w:val="center"/>
          </w:tcPr>
          <w:p w14:paraId="434F35EB" w14:textId="77777777" w:rsidR="006379F5" w:rsidRDefault="006379F5">
            <w:pPr>
              <w:pStyle w:val="ConsPlusNormal"/>
            </w:pPr>
            <w:r>
              <w:t>3.1</w:t>
            </w:r>
          </w:p>
        </w:tc>
        <w:tc>
          <w:tcPr>
            <w:tcW w:w="2324" w:type="dxa"/>
            <w:vAlign w:val="center"/>
          </w:tcPr>
          <w:p w14:paraId="50D45B33" w14:textId="77777777" w:rsidR="006379F5" w:rsidRDefault="006379F5">
            <w:pPr>
              <w:pStyle w:val="ConsPlusNormal"/>
            </w:pPr>
            <w:r>
              <w:t>Средства обеспечения информационной безопасности/Средства защиты от несанкционированного доступа к информации</w:t>
            </w:r>
          </w:p>
        </w:tc>
        <w:tc>
          <w:tcPr>
            <w:tcW w:w="2154" w:type="dxa"/>
          </w:tcPr>
          <w:p w14:paraId="7DBBA3C4" w14:textId="77777777" w:rsidR="006379F5" w:rsidRDefault="006379F5">
            <w:pPr>
              <w:pStyle w:val="ConsPlusNormal"/>
            </w:pPr>
          </w:p>
        </w:tc>
        <w:tc>
          <w:tcPr>
            <w:tcW w:w="2267" w:type="dxa"/>
          </w:tcPr>
          <w:p w14:paraId="22869A27" w14:textId="77777777" w:rsidR="006379F5" w:rsidRDefault="006379F5">
            <w:pPr>
              <w:pStyle w:val="ConsPlusNormal"/>
            </w:pPr>
          </w:p>
        </w:tc>
        <w:tc>
          <w:tcPr>
            <w:tcW w:w="3004" w:type="dxa"/>
          </w:tcPr>
          <w:p w14:paraId="20D49F10" w14:textId="77777777" w:rsidR="006379F5" w:rsidRDefault="006379F5">
            <w:pPr>
              <w:pStyle w:val="ConsPlusNormal"/>
            </w:pPr>
          </w:p>
        </w:tc>
        <w:tc>
          <w:tcPr>
            <w:tcW w:w="3174" w:type="dxa"/>
          </w:tcPr>
          <w:p w14:paraId="17E6FAF0" w14:textId="77777777" w:rsidR="006379F5" w:rsidRDefault="006379F5">
            <w:pPr>
              <w:pStyle w:val="ConsPlusNormal"/>
            </w:pPr>
          </w:p>
        </w:tc>
      </w:tr>
      <w:tr w:rsidR="006379F5" w14:paraId="383EE247" w14:textId="77777777">
        <w:tc>
          <w:tcPr>
            <w:tcW w:w="706" w:type="dxa"/>
            <w:vAlign w:val="center"/>
          </w:tcPr>
          <w:p w14:paraId="066F5243" w14:textId="77777777" w:rsidR="006379F5" w:rsidRDefault="006379F5">
            <w:pPr>
              <w:pStyle w:val="ConsPlusNormal"/>
            </w:pPr>
            <w:r>
              <w:t>3.2</w:t>
            </w:r>
          </w:p>
        </w:tc>
        <w:tc>
          <w:tcPr>
            <w:tcW w:w="2324" w:type="dxa"/>
            <w:vAlign w:val="center"/>
          </w:tcPr>
          <w:p w14:paraId="77B37BF9" w14:textId="77777777" w:rsidR="006379F5" w:rsidRDefault="006379F5">
            <w:pPr>
              <w:pStyle w:val="ConsPlusNormal"/>
            </w:pPr>
            <w:r>
              <w:t>Средства обеспечения информационной безопасности/Средства управления событиями информационной безопасности</w:t>
            </w:r>
          </w:p>
        </w:tc>
        <w:tc>
          <w:tcPr>
            <w:tcW w:w="2154" w:type="dxa"/>
          </w:tcPr>
          <w:p w14:paraId="3BA80308" w14:textId="77777777" w:rsidR="006379F5" w:rsidRDefault="006379F5">
            <w:pPr>
              <w:pStyle w:val="ConsPlusNormal"/>
            </w:pPr>
          </w:p>
        </w:tc>
        <w:tc>
          <w:tcPr>
            <w:tcW w:w="2267" w:type="dxa"/>
          </w:tcPr>
          <w:p w14:paraId="3789223F" w14:textId="77777777" w:rsidR="006379F5" w:rsidRDefault="006379F5">
            <w:pPr>
              <w:pStyle w:val="ConsPlusNormal"/>
            </w:pPr>
          </w:p>
        </w:tc>
        <w:tc>
          <w:tcPr>
            <w:tcW w:w="3004" w:type="dxa"/>
          </w:tcPr>
          <w:p w14:paraId="22F3AAA6" w14:textId="77777777" w:rsidR="006379F5" w:rsidRDefault="006379F5">
            <w:pPr>
              <w:pStyle w:val="ConsPlusNormal"/>
            </w:pPr>
          </w:p>
        </w:tc>
        <w:tc>
          <w:tcPr>
            <w:tcW w:w="3174" w:type="dxa"/>
          </w:tcPr>
          <w:p w14:paraId="78E65B06" w14:textId="77777777" w:rsidR="006379F5" w:rsidRDefault="006379F5">
            <w:pPr>
              <w:pStyle w:val="ConsPlusNormal"/>
            </w:pPr>
          </w:p>
        </w:tc>
      </w:tr>
      <w:tr w:rsidR="006379F5" w14:paraId="03364D0F" w14:textId="77777777">
        <w:tc>
          <w:tcPr>
            <w:tcW w:w="706" w:type="dxa"/>
            <w:vAlign w:val="center"/>
          </w:tcPr>
          <w:p w14:paraId="5F7B8340" w14:textId="77777777" w:rsidR="006379F5" w:rsidRDefault="006379F5">
            <w:pPr>
              <w:pStyle w:val="ConsPlusNormal"/>
            </w:pPr>
            <w:r>
              <w:t>3.3</w:t>
            </w:r>
          </w:p>
        </w:tc>
        <w:tc>
          <w:tcPr>
            <w:tcW w:w="2324" w:type="dxa"/>
            <w:vAlign w:val="center"/>
          </w:tcPr>
          <w:p w14:paraId="206716B4" w14:textId="77777777" w:rsidR="006379F5" w:rsidRDefault="006379F5">
            <w:pPr>
              <w:pStyle w:val="ConsPlusNormal"/>
            </w:pPr>
            <w:r>
              <w:t>Средства обеспечения информационной безопасности/Межсетевые экраны</w:t>
            </w:r>
          </w:p>
        </w:tc>
        <w:tc>
          <w:tcPr>
            <w:tcW w:w="2154" w:type="dxa"/>
          </w:tcPr>
          <w:p w14:paraId="2DDEB2CF" w14:textId="77777777" w:rsidR="006379F5" w:rsidRDefault="006379F5">
            <w:pPr>
              <w:pStyle w:val="ConsPlusNormal"/>
            </w:pPr>
          </w:p>
        </w:tc>
        <w:tc>
          <w:tcPr>
            <w:tcW w:w="2267" w:type="dxa"/>
          </w:tcPr>
          <w:p w14:paraId="537E8A9C" w14:textId="77777777" w:rsidR="006379F5" w:rsidRDefault="006379F5">
            <w:pPr>
              <w:pStyle w:val="ConsPlusNormal"/>
            </w:pPr>
          </w:p>
        </w:tc>
        <w:tc>
          <w:tcPr>
            <w:tcW w:w="3004" w:type="dxa"/>
          </w:tcPr>
          <w:p w14:paraId="38987397" w14:textId="77777777" w:rsidR="006379F5" w:rsidRDefault="006379F5">
            <w:pPr>
              <w:pStyle w:val="ConsPlusNormal"/>
            </w:pPr>
          </w:p>
        </w:tc>
        <w:tc>
          <w:tcPr>
            <w:tcW w:w="3174" w:type="dxa"/>
          </w:tcPr>
          <w:p w14:paraId="4B97376E" w14:textId="77777777" w:rsidR="006379F5" w:rsidRDefault="006379F5">
            <w:pPr>
              <w:pStyle w:val="ConsPlusNormal"/>
            </w:pPr>
          </w:p>
        </w:tc>
      </w:tr>
      <w:tr w:rsidR="006379F5" w14:paraId="65A69159" w14:textId="77777777">
        <w:tc>
          <w:tcPr>
            <w:tcW w:w="706" w:type="dxa"/>
            <w:vAlign w:val="center"/>
          </w:tcPr>
          <w:p w14:paraId="5536E09C" w14:textId="77777777" w:rsidR="006379F5" w:rsidRDefault="006379F5">
            <w:pPr>
              <w:pStyle w:val="ConsPlusNormal"/>
            </w:pPr>
            <w:r>
              <w:t>3.4</w:t>
            </w:r>
          </w:p>
        </w:tc>
        <w:tc>
          <w:tcPr>
            <w:tcW w:w="2324" w:type="dxa"/>
            <w:vAlign w:val="center"/>
          </w:tcPr>
          <w:p w14:paraId="3553A84D" w14:textId="77777777" w:rsidR="006379F5" w:rsidRDefault="006379F5">
            <w:pPr>
              <w:pStyle w:val="ConsPlusNormal"/>
            </w:pPr>
            <w:r>
              <w:t>Средства обеспечения информационной безопасности/Средств</w:t>
            </w:r>
            <w:r>
              <w:lastRenderedPageBreak/>
              <w:t>а фильтрации негативного контента</w:t>
            </w:r>
          </w:p>
        </w:tc>
        <w:tc>
          <w:tcPr>
            <w:tcW w:w="2154" w:type="dxa"/>
          </w:tcPr>
          <w:p w14:paraId="656C6477" w14:textId="77777777" w:rsidR="006379F5" w:rsidRDefault="006379F5">
            <w:pPr>
              <w:pStyle w:val="ConsPlusNormal"/>
            </w:pPr>
          </w:p>
        </w:tc>
        <w:tc>
          <w:tcPr>
            <w:tcW w:w="2267" w:type="dxa"/>
          </w:tcPr>
          <w:p w14:paraId="0A5728E9" w14:textId="77777777" w:rsidR="006379F5" w:rsidRDefault="006379F5">
            <w:pPr>
              <w:pStyle w:val="ConsPlusNormal"/>
            </w:pPr>
          </w:p>
        </w:tc>
        <w:tc>
          <w:tcPr>
            <w:tcW w:w="3004" w:type="dxa"/>
          </w:tcPr>
          <w:p w14:paraId="4CC939E7" w14:textId="77777777" w:rsidR="006379F5" w:rsidRDefault="006379F5">
            <w:pPr>
              <w:pStyle w:val="ConsPlusNormal"/>
            </w:pPr>
          </w:p>
        </w:tc>
        <w:tc>
          <w:tcPr>
            <w:tcW w:w="3174" w:type="dxa"/>
          </w:tcPr>
          <w:p w14:paraId="5EBF22CA" w14:textId="77777777" w:rsidR="006379F5" w:rsidRDefault="006379F5">
            <w:pPr>
              <w:pStyle w:val="ConsPlusNormal"/>
            </w:pPr>
          </w:p>
        </w:tc>
      </w:tr>
      <w:tr w:rsidR="006379F5" w14:paraId="37383752" w14:textId="77777777">
        <w:tc>
          <w:tcPr>
            <w:tcW w:w="706" w:type="dxa"/>
            <w:vAlign w:val="center"/>
          </w:tcPr>
          <w:p w14:paraId="4222E7BC" w14:textId="77777777" w:rsidR="006379F5" w:rsidRDefault="006379F5">
            <w:pPr>
              <w:pStyle w:val="ConsPlusNormal"/>
            </w:pPr>
            <w:r>
              <w:t>3.5</w:t>
            </w:r>
          </w:p>
        </w:tc>
        <w:tc>
          <w:tcPr>
            <w:tcW w:w="2324" w:type="dxa"/>
            <w:vAlign w:val="center"/>
          </w:tcPr>
          <w:p w14:paraId="5021006C" w14:textId="77777777" w:rsidR="006379F5" w:rsidRDefault="006379F5">
            <w:pPr>
              <w:pStyle w:val="ConsPlusNormal"/>
            </w:pPr>
            <w:r>
              <w:t>Средства обеспечения информационной безопасности/Средства защиты сервисов онлайн-платежей и дистанционного банковского обслуживания</w:t>
            </w:r>
          </w:p>
        </w:tc>
        <w:tc>
          <w:tcPr>
            <w:tcW w:w="2154" w:type="dxa"/>
          </w:tcPr>
          <w:p w14:paraId="1D1A0302" w14:textId="77777777" w:rsidR="006379F5" w:rsidRDefault="006379F5">
            <w:pPr>
              <w:pStyle w:val="ConsPlusNormal"/>
            </w:pPr>
          </w:p>
        </w:tc>
        <w:tc>
          <w:tcPr>
            <w:tcW w:w="2267" w:type="dxa"/>
          </w:tcPr>
          <w:p w14:paraId="09F21A0E" w14:textId="77777777" w:rsidR="006379F5" w:rsidRDefault="006379F5">
            <w:pPr>
              <w:pStyle w:val="ConsPlusNormal"/>
            </w:pPr>
          </w:p>
        </w:tc>
        <w:tc>
          <w:tcPr>
            <w:tcW w:w="3004" w:type="dxa"/>
          </w:tcPr>
          <w:p w14:paraId="27DE32A6" w14:textId="77777777" w:rsidR="006379F5" w:rsidRDefault="006379F5">
            <w:pPr>
              <w:pStyle w:val="ConsPlusNormal"/>
            </w:pPr>
          </w:p>
        </w:tc>
        <w:tc>
          <w:tcPr>
            <w:tcW w:w="3174" w:type="dxa"/>
          </w:tcPr>
          <w:p w14:paraId="1249E08D" w14:textId="77777777" w:rsidR="006379F5" w:rsidRDefault="006379F5">
            <w:pPr>
              <w:pStyle w:val="ConsPlusNormal"/>
            </w:pPr>
          </w:p>
        </w:tc>
      </w:tr>
      <w:tr w:rsidR="006379F5" w14:paraId="75F88FB8" w14:textId="77777777">
        <w:tc>
          <w:tcPr>
            <w:tcW w:w="706" w:type="dxa"/>
            <w:vAlign w:val="center"/>
          </w:tcPr>
          <w:p w14:paraId="02AF242D" w14:textId="77777777" w:rsidR="006379F5" w:rsidRDefault="006379F5">
            <w:pPr>
              <w:pStyle w:val="ConsPlusNormal"/>
            </w:pPr>
            <w:r>
              <w:t>3.6</w:t>
            </w:r>
          </w:p>
        </w:tc>
        <w:tc>
          <w:tcPr>
            <w:tcW w:w="2324" w:type="dxa"/>
            <w:vAlign w:val="center"/>
          </w:tcPr>
          <w:p w14:paraId="140B8E98" w14:textId="77777777" w:rsidR="006379F5" w:rsidRDefault="006379F5">
            <w:pPr>
              <w:pStyle w:val="ConsPlusNormal"/>
            </w:pPr>
            <w:r>
              <w:t>Средства обеспечения информационной безопасности/Средства антивирусной защиты</w:t>
            </w:r>
          </w:p>
        </w:tc>
        <w:tc>
          <w:tcPr>
            <w:tcW w:w="2154" w:type="dxa"/>
          </w:tcPr>
          <w:p w14:paraId="1A6A1233" w14:textId="77777777" w:rsidR="006379F5" w:rsidRDefault="006379F5">
            <w:pPr>
              <w:pStyle w:val="ConsPlusNormal"/>
            </w:pPr>
          </w:p>
        </w:tc>
        <w:tc>
          <w:tcPr>
            <w:tcW w:w="2267" w:type="dxa"/>
          </w:tcPr>
          <w:p w14:paraId="7248E2C0" w14:textId="77777777" w:rsidR="006379F5" w:rsidRDefault="006379F5">
            <w:pPr>
              <w:pStyle w:val="ConsPlusNormal"/>
            </w:pPr>
          </w:p>
        </w:tc>
        <w:tc>
          <w:tcPr>
            <w:tcW w:w="3004" w:type="dxa"/>
          </w:tcPr>
          <w:p w14:paraId="712FD0BD" w14:textId="77777777" w:rsidR="006379F5" w:rsidRDefault="006379F5">
            <w:pPr>
              <w:pStyle w:val="ConsPlusNormal"/>
            </w:pPr>
          </w:p>
        </w:tc>
        <w:tc>
          <w:tcPr>
            <w:tcW w:w="3174" w:type="dxa"/>
          </w:tcPr>
          <w:p w14:paraId="5267DF91" w14:textId="77777777" w:rsidR="006379F5" w:rsidRDefault="006379F5">
            <w:pPr>
              <w:pStyle w:val="ConsPlusNormal"/>
            </w:pPr>
          </w:p>
        </w:tc>
      </w:tr>
      <w:tr w:rsidR="006379F5" w14:paraId="36849D0C" w14:textId="77777777">
        <w:tc>
          <w:tcPr>
            <w:tcW w:w="706" w:type="dxa"/>
            <w:vAlign w:val="center"/>
          </w:tcPr>
          <w:p w14:paraId="5BAE8213" w14:textId="77777777" w:rsidR="006379F5" w:rsidRDefault="006379F5">
            <w:pPr>
              <w:pStyle w:val="ConsPlusNormal"/>
            </w:pPr>
            <w:r>
              <w:t>3.7</w:t>
            </w:r>
          </w:p>
        </w:tc>
        <w:tc>
          <w:tcPr>
            <w:tcW w:w="2324" w:type="dxa"/>
            <w:vAlign w:val="center"/>
          </w:tcPr>
          <w:p w14:paraId="50C0F309" w14:textId="77777777" w:rsidR="006379F5" w:rsidRDefault="006379F5">
            <w:pPr>
              <w:pStyle w:val="ConsPlusNormal"/>
            </w:pPr>
            <w:r>
              <w:t>Средства обеспечения информационной безопасности/Средства выявления целевых атак</w:t>
            </w:r>
          </w:p>
        </w:tc>
        <w:tc>
          <w:tcPr>
            <w:tcW w:w="2154" w:type="dxa"/>
          </w:tcPr>
          <w:p w14:paraId="15387BD6" w14:textId="77777777" w:rsidR="006379F5" w:rsidRDefault="006379F5">
            <w:pPr>
              <w:pStyle w:val="ConsPlusNormal"/>
            </w:pPr>
          </w:p>
        </w:tc>
        <w:tc>
          <w:tcPr>
            <w:tcW w:w="2267" w:type="dxa"/>
          </w:tcPr>
          <w:p w14:paraId="32F372DF" w14:textId="77777777" w:rsidR="006379F5" w:rsidRDefault="006379F5">
            <w:pPr>
              <w:pStyle w:val="ConsPlusNormal"/>
            </w:pPr>
          </w:p>
        </w:tc>
        <w:tc>
          <w:tcPr>
            <w:tcW w:w="3004" w:type="dxa"/>
          </w:tcPr>
          <w:p w14:paraId="408A9C58" w14:textId="77777777" w:rsidR="006379F5" w:rsidRDefault="006379F5">
            <w:pPr>
              <w:pStyle w:val="ConsPlusNormal"/>
            </w:pPr>
          </w:p>
        </w:tc>
        <w:tc>
          <w:tcPr>
            <w:tcW w:w="3174" w:type="dxa"/>
          </w:tcPr>
          <w:p w14:paraId="209CB2D0" w14:textId="77777777" w:rsidR="006379F5" w:rsidRDefault="006379F5">
            <w:pPr>
              <w:pStyle w:val="ConsPlusNormal"/>
            </w:pPr>
          </w:p>
        </w:tc>
      </w:tr>
      <w:tr w:rsidR="006379F5" w14:paraId="24C4EBA4" w14:textId="77777777">
        <w:tc>
          <w:tcPr>
            <w:tcW w:w="706" w:type="dxa"/>
            <w:vAlign w:val="center"/>
          </w:tcPr>
          <w:p w14:paraId="188993C7" w14:textId="77777777" w:rsidR="006379F5" w:rsidRDefault="006379F5">
            <w:pPr>
              <w:pStyle w:val="ConsPlusNormal"/>
            </w:pPr>
            <w:r>
              <w:t>3.8</w:t>
            </w:r>
          </w:p>
        </w:tc>
        <w:tc>
          <w:tcPr>
            <w:tcW w:w="2324" w:type="dxa"/>
            <w:vAlign w:val="center"/>
          </w:tcPr>
          <w:p w14:paraId="70F6F888" w14:textId="77777777" w:rsidR="006379F5" w:rsidRDefault="006379F5">
            <w:pPr>
              <w:pStyle w:val="ConsPlusNormal"/>
            </w:pPr>
            <w:r>
              <w:t>Средства обеспечения информационной безопасности/Средства гарантированного уничтожения данных</w:t>
            </w:r>
          </w:p>
        </w:tc>
        <w:tc>
          <w:tcPr>
            <w:tcW w:w="2154" w:type="dxa"/>
          </w:tcPr>
          <w:p w14:paraId="4DA95EEF" w14:textId="77777777" w:rsidR="006379F5" w:rsidRDefault="006379F5">
            <w:pPr>
              <w:pStyle w:val="ConsPlusNormal"/>
            </w:pPr>
          </w:p>
        </w:tc>
        <w:tc>
          <w:tcPr>
            <w:tcW w:w="2267" w:type="dxa"/>
          </w:tcPr>
          <w:p w14:paraId="75ABD575" w14:textId="77777777" w:rsidR="006379F5" w:rsidRDefault="006379F5">
            <w:pPr>
              <w:pStyle w:val="ConsPlusNormal"/>
            </w:pPr>
          </w:p>
        </w:tc>
        <w:tc>
          <w:tcPr>
            <w:tcW w:w="3004" w:type="dxa"/>
          </w:tcPr>
          <w:p w14:paraId="5C28D327" w14:textId="77777777" w:rsidR="006379F5" w:rsidRDefault="006379F5">
            <w:pPr>
              <w:pStyle w:val="ConsPlusNormal"/>
            </w:pPr>
          </w:p>
        </w:tc>
        <w:tc>
          <w:tcPr>
            <w:tcW w:w="3174" w:type="dxa"/>
          </w:tcPr>
          <w:p w14:paraId="25395D81" w14:textId="77777777" w:rsidR="006379F5" w:rsidRDefault="006379F5">
            <w:pPr>
              <w:pStyle w:val="ConsPlusNormal"/>
            </w:pPr>
          </w:p>
        </w:tc>
      </w:tr>
      <w:tr w:rsidR="006379F5" w14:paraId="7C3A1E54" w14:textId="77777777">
        <w:tc>
          <w:tcPr>
            <w:tcW w:w="706" w:type="dxa"/>
            <w:vAlign w:val="center"/>
          </w:tcPr>
          <w:p w14:paraId="3190BAE3" w14:textId="77777777" w:rsidR="006379F5" w:rsidRDefault="006379F5">
            <w:pPr>
              <w:pStyle w:val="ConsPlusNormal"/>
            </w:pPr>
            <w:r>
              <w:t>3.9</w:t>
            </w:r>
          </w:p>
        </w:tc>
        <w:tc>
          <w:tcPr>
            <w:tcW w:w="2324" w:type="dxa"/>
            <w:vAlign w:val="center"/>
          </w:tcPr>
          <w:p w14:paraId="185E54CF" w14:textId="77777777" w:rsidR="006379F5" w:rsidRDefault="006379F5">
            <w:pPr>
              <w:pStyle w:val="ConsPlusNormal"/>
            </w:pPr>
            <w:r>
              <w:t xml:space="preserve">Средства обеспечения информационной безопасности/Средства обнаружения и предотвращения </w:t>
            </w:r>
            <w:r>
              <w:lastRenderedPageBreak/>
              <w:t>утечек информации</w:t>
            </w:r>
          </w:p>
        </w:tc>
        <w:tc>
          <w:tcPr>
            <w:tcW w:w="2154" w:type="dxa"/>
          </w:tcPr>
          <w:p w14:paraId="75E84178" w14:textId="77777777" w:rsidR="006379F5" w:rsidRDefault="006379F5">
            <w:pPr>
              <w:pStyle w:val="ConsPlusNormal"/>
            </w:pPr>
          </w:p>
        </w:tc>
        <w:tc>
          <w:tcPr>
            <w:tcW w:w="2267" w:type="dxa"/>
          </w:tcPr>
          <w:p w14:paraId="6A24823E" w14:textId="77777777" w:rsidR="006379F5" w:rsidRDefault="006379F5">
            <w:pPr>
              <w:pStyle w:val="ConsPlusNormal"/>
            </w:pPr>
          </w:p>
        </w:tc>
        <w:tc>
          <w:tcPr>
            <w:tcW w:w="3004" w:type="dxa"/>
          </w:tcPr>
          <w:p w14:paraId="15A562DC" w14:textId="77777777" w:rsidR="006379F5" w:rsidRDefault="006379F5">
            <w:pPr>
              <w:pStyle w:val="ConsPlusNormal"/>
            </w:pPr>
          </w:p>
        </w:tc>
        <w:tc>
          <w:tcPr>
            <w:tcW w:w="3174" w:type="dxa"/>
          </w:tcPr>
          <w:p w14:paraId="04CE5FB4" w14:textId="77777777" w:rsidR="006379F5" w:rsidRDefault="006379F5">
            <w:pPr>
              <w:pStyle w:val="ConsPlusNormal"/>
            </w:pPr>
          </w:p>
        </w:tc>
      </w:tr>
      <w:tr w:rsidR="006379F5" w14:paraId="60278C9C" w14:textId="77777777">
        <w:tc>
          <w:tcPr>
            <w:tcW w:w="706" w:type="dxa"/>
            <w:vAlign w:val="center"/>
          </w:tcPr>
          <w:p w14:paraId="5CAA8795" w14:textId="77777777" w:rsidR="006379F5" w:rsidRDefault="006379F5">
            <w:pPr>
              <w:pStyle w:val="ConsPlusNormal"/>
            </w:pPr>
            <w:r>
              <w:t>3.10</w:t>
            </w:r>
          </w:p>
        </w:tc>
        <w:tc>
          <w:tcPr>
            <w:tcW w:w="2324" w:type="dxa"/>
            <w:vAlign w:val="center"/>
          </w:tcPr>
          <w:p w14:paraId="15203DC4" w14:textId="77777777" w:rsidR="006379F5" w:rsidRDefault="006379F5">
            <w:pPr>
              <w:pStyle w:val="ConsPlusNormal"/>
            </w:pPr>
            <w:r>
              <w:t>Средства обеспечения информационной безопасности/Средства криптографической защиты информации и электронной подписи</w:t>
            </w:r>
          </w:p>
        </w:tc>
        <w:tc>
          <w:tcPr>
            <w:tcW w:w="2154" w:type="dxa"/>
          </w:tcPr>
          <w:p w14:paraId="10EE4B7E" w14:textId="77777777" w:rsidR="006379F5" w:rsidRDefault="006379F5">
            <w:pPr>
              <w:pStyle w:val="ConsPlusNormal"/>
            </w:pPr>
          </w:p>
        </w:tc>
        <w:tc>
          <w:tcPr>
            <w:tcW w:w="2267" w:type="dxa"/>
          </w:tcPr>
          <w:p w14:paraId="20D2D899" w14:textId="77777777" w:rsidR="006379F5" w:rsidRDefault="006379F5">
            <w:pPr>
              <w:pStyle w:val="ConsPlusNormal"/>
            </w:pPr>
          </w:p>
        </w:tc>
        <w:tc>
          <w:tcPr>
            <w:tcW w:w="3004" w:type="dxa"/>
          </w:tcPr>
          <w:p w14:paraId="53CC256C" w14:textId="77777777" w:rsidR="006379F5" w:rsidRDefault="006379F5">
            <w:pPr>
              <w:pStyle w:val="ConsPlusNormal"/>
            </w:pPr>
          </w:p>
        </w:tc>
        <w:tc>
          <w:tcPr>
            <w:tcW w:w="3174" w:type="dxa"/>
          </w:tcPr>
          <w:p w14:paraId="59C470C8" w14:textId="77777777" w:rsidR="006379F5" w:rsidRDefault="006379F5">
            <w:pPr>
              <w:pStyle w:val="ConsPlusNormal"/>
            </w:pPr>
          </w:p>
        </w:tc>
      </w:tr>
      <w:tr w:rsidR="006379F5" w14:paraId="1D895364" w14:textId="77777777">
        <w:tc>
          <w:tcPr>
            <w:tcW w:w="706" w:type="dxa"/>
            <w:vAlign w:val="center"/>
          </w:tcPr>
          <w:p w14:paraId="684A2259" w14:textId="77777777" w:rsidR="006379F5" w:rsidRDefault="006379F5">
            <w:pPr>
              <w:pStyle w:val="ConsPlusNormal"/>
            </w:pPr>
            <w:r>
              <w:t>3.11</w:t>
            </w:r>
          </w:p>
        </w:tc>
        <w:tc>
          <w:tcPr>
            <w:tcW w:w="2324" w:type="dxa"/>
            <w:vAlign w:val="center"/>
          </w:tcPr>
          <w:p w14:paraId="7F149CD3" w14:textId="77777777" w:rsidR="006379F5" w:rsidRDefault="006379F5">
            <w:pPr>
              <w:pStyle w:val="ConsPlusNormal"/>
            </w:pPr>
            <w:r>
              <w:t>Средства обеспечения информационной безопасности/Средства защиты каналов передачи данных, в том числе криптографическими методами</w:t>
            </w:r>
          </w:p>
        </w:tc>
        <w:tc>
          <w:tcPr>
            <w:tcW w:w="2154" w:type="dxa"/>
          </w:tcPr>
          <w:p w14:paraId="54D14B74" w14:textId="77777777" w:rsidR="006379F5" w:rsidRDefault="006379F5">
            <w:pPr>
              <w:pStyle w:val="ConsPlusNormal"/>
            </w:pPr>
          </w:p>
        </w:tc>
        <w:tc>
          <w:tcPr>
            <w:tcW w:w="2267" w:type="dxa"/>
          </w:tcPr>
          <w:p w14:paraId="7C488444" w14:textId="77777777" w:rsidR="006379F5" w:rsidRDefault="006379F5">
            <w:pPr>
              <w:pStyle w:val="ConsPlusNormal"/>
            </w:pPr>
          </w:p>
        </w:tc>
        <w:tc>
          <w:tcPr>
            <w:tcW w:w="3004" w:type="dxa"/>
          </w:tcPr>
          <w:p w14:paraId="050730D3" w14:textId="77777777" w:rsidR="006379F5" w:rsidRDefault="006379F5">
            <w:pPr>
              <w:pStyle w:val="ConsPlusNormal"/>
            </w:pPr>
          </w:p>
        </w:tc>
        <w:tc>
          <w:tcPr>
            <w:tcW w:w="3174" w:type="dxa"/>
          </w:tcPr>
          <w:p w14:paraId="7FE8B589" w14:textId="77777777" w:rsidR="006379F5" w:rsidRDefault="006379F5">
            <w:pPr>
              <w:pStyle w:val="ConsPlusNormal"/>
            </w:pPr>
          </w:p>
        </w:tc>
      </w:tr>
      <w:tr w:rsidR="006379F5" w14:paraId="38E46574" w14:textId="77777777">
        <w:tc>
          <w:tcPr>
            <w:tcW w:w="706" w:type="dxa"/>
            <w:vAlign w:val="center"/>
          </w:tcPr>
          <w:p w14:paraId="3850D84E" w14:textId="77777777" w:rsidR="006379F5" w:rsidRDefault="006379F5">
            <w:pPr>
              <w:pStyle w:val="ConsPlusNormal"/>
            </w:pPr>
            <w:r>
              <w:t>3.12</w:t>
            </w:r>
          </w:p>
        </w:tc>
        <w:tc>
          <w:tcPr>
            <w:tcW w:w="2324" w:type="dxa"/>
            <w:vAlign w:val="center"/>
          </w:tcPr>
          <w:p w14:paraId="1086EBED" w14:textId="77777777" w:rsidR="006379F5" w:rsidRDefault="006379F5">
            <w:pPr>
              <w:pStyle w:val="ConsPlusNormal"/>
            </w:pPr>
            <w:r>
              <w:t>Средства обеспечения информационной безопасности/Системы управления доступом к информационным ресурсам</w:t>
            </w:r>
          </w:p>
        </w:tc>
        <w:tc>
          <w:tcPr>
            <w:tcW w:w="2154" w:type="dxa"/>
          </w:tcPr>
          <w:p w14:paraId="2315906E" w14:textId="77777777" w:rsidR="006379F5" w:rsidRDefault="006379F5">
            <w:pPr>
              <w:pStyle w:val="ConsPlusNormal"/>
            </w:pPr>
          </w:p>
        </w:tc>
        <w:tc>
          <w:tcPr>
            <w:tcW w:w="2267" w:type="dxa"/>
          </w:tcPr>
          <w:p w14:paraId="0D52A1AF" w14:textId="77777777" w:rsidR="006379F5" w:rsidRDefault="006379F5">
            <w:pPr>
              <w:pStyle w:val="ConsPlusNormal"/>
            </w:pPr>
          </w:p>
        </w:tc>
        <w:tc>
          <w:tcPr>
            <w:tcW w:w="3004" w:type="dxa"/>
          </w:tcPr>
          <w:p w14:paraId="36116242" w14:textId="77777777" w:rsidR="006379F5" w:rsidRDefault="006379F5">
            <w:pPr>
              <w:pStyle w:val="ConsPlusNormal"/>
            </w:pPr>
          </w:p>
        </w:tc>
        <w:tc>
          <w:tcPr>
            <w:tcW w:w="3174" w:type="dxa"/>
          </w:tcPr>
          <w:p w14:paraId="53F353D8" w14:textId="77777777" w:rsidR="006379F5" w:rsidRDefault="006379F5">
            <w:pPr>
              <w:pStyle w:val="ConsPlusNormal"/>
            </w:pPr>
          </w:p>
        </w:tc>
      </w:tr>
      <w:tr w:rsidR="006379F5" w14:paraId="579AC394" w14:textId="77777777">
        <w:tc>
          <w:tcPr>
            <w:tcW w:w="706" w:type="dxa"/>
            <w:vAlign w:val="center"/>
          </w:tcPr>
          <w:p w14:paraId="2D14E0C5" w14:textId="77777777" w:rsidR="006379F5" w:rsidRDefault="006379F5">
            <w:pPr>
              <w:pStyle w:val="ConsPlusNormal"/>
            </w:pPr>
            <w:r>
              <w:t>3.13</w:t>
            </w:r>
          </w:p>
        </w:tc>
        <w:tc>
          <w:tcPr>
            <w:tcW w:w="2324" w:type="dxa"/>
            <w:vAlign w:val="center"/>
          </w:tcPr>
          <w:p w14:paraId="14FF9FF0" w14:textId="77777777" w:rsidR="006379F5" w:rsidRDefault="006379F5">
            <w:pPr>
              <w:pStyle w:val="ConsPlusNormal"/>
            </w:pPr>
            <w:r>
              <w:t>Средства обеспечения информационной безопасности/Средства резервного копирования</w:t>
            </w:r>
          </w:p>
        </w:tc>
        <w:tc>
          <w:tcPr>
            <w:tcW w:w="2154" w:type="dxa"/>
          </w:tcPr>
          <w:p w14:paraId="2DA780C5" w14:textId="77777777" w:rsidR="006379F5" w:rsidRDefault="006379F5">
            <w:pPr>
              <w:pStyle w:val="ConsPlusNormal"/>
            </w:pPr>
          </w:p>
        </w:tc>
        <w:tc>
          <w:tcPr>
            <w:tcW w:w="2267" w:type="dxa"/>
          </w:tcPr>
          <w:p w14:paraId="0E03E374" w14:textId="77777777" w:rsidR="006379F5" w:rsidRDefault="006379F5">
            <w:pPr>
              <w:pStyle w:val="ConsPlusNormal"/>
            </w:pPr>
          </w:p>
        </w:tc>
        <w:tc>
          <w:tcPr>
            <w:tcW w:w="3004" w:type="dxa"/>
          </w:tcPr>
          <w:p w14:paraId="4639A378" w14:textId="77777777" w:rsidR="006379F5" w:rsidRDefault="006379F5">
            <w:pPr>
              <w:pStyle w:val="ConsPlusNormal"/>
            </w:pPr>
          </w:p>
        </w:tc>
        <w:tc>
          <w:tcPr>
            <w:tcW w:w="3174" w:type="dxa"/>
          </w:tcPr>
          <w:p w14:paraId="2C4113A1" w14:textId="77777777" w:rsidR="006379F5" w:rsidRDefault="006379F5">
            <w:pPr>
              <w:pStyle w:val="ConsPlusNormal"/>
            </w:pPr>
          </w:p>
        </w:tc>
      </w:tr>
      <w:tr w:rsidR="006379F5" w14:paraId="0BDE6AD4" w14:textId="77777777">
        <w:tc>
          <w:tcPr>
            <w:tcW w:w="706" w:type="dxa"/>
            <w:vAlign w:val="center"/>
          </w:tcPr>
          <w:p w14:paraId="674DF887" w14:textId="77777777" w:rsidR="006379F5" w:rsidRDefault="006379F5">
            <w:pPr>
              <w:pStyle w:val="ConsPlusNormal"/>
            </w:pPr>
            <w:r>
              <w:t>3.14</w:t>
            </w:r>
          </w:p>
        </w:tc>
        <w:tc>
          <w:tcPr>
            <w:tcW w:w="2324" w:type="dxa"/>
            <w:vAlign w:val="center"/>
          </w:tcPr>
          <w:p w14:paraId="3544453C" w14:textId="77777777" w:rsidR="006379F5" w:rsidRDefault="006379F5">
            <w:pPr>
              <w:pStyle w:val="ConsPlusNormal"/>
            </w:pPr>
            <w:r>
              <w:t xml:space="preserve">Средства обеспечения информационной безопасности/Средства обнаружения и/или </w:t>
            </w:r>
            <w:r>
              <w:lastRenderedPageBreak/>
              <w:t>предотвращения вторжений (атак)</w:t>
            </w:r>
          </w:p>
        </w:tc>
        <w:tc>
          <w:tcPr>
            <w:tcW w:w="2154" w:type="dxa"/>
          </w:tcPr>
          <w:p w14:paraId="1720E1BF" w14:textId="77777777" w:rsidR="006379F5" w:rsidRDefault="006379F5">
            <w:pPr>
              <w:pStyle w:val="ConsPlusNormal"/>
            </w:pPr>
          </w:p>
        </w:tc>
        <w:tc>
          <w:tcPr>
            <w:tcW w:w="2267" w:type="dxa"/>
          </w:tcPr>
          <w:p w14:paraId="638112C8" w14:textId="77777777" w:rsidR="006379F5" w:rsidRDefault="006379F5">
            <w:pPr>
              <w:pStyle w:val="ConsPlusNormal"/>
            </w:pPr>
          </w:p>
        </w:tc>
        <w:tc>
          <w:tcPr>
            <w:tcW w:w="3004" w:type="dxa"/>
          </w:tcPr>
          <w:p w14:paraId="69BA7DE9" w14:textId="77777777" w:rsidR="006379F5" w:rsidRDefault="006379F5">
            <w:pPr>
              <w:pStyle w:val="ConsPlusNormal"/>
            </w:pPr>
          </w:p>
        </w:tc>
        <w:tc>
          <w:tcPr>
            <w:tcW w:w="3174" w:type="dxa"/>
          </w:tcPr>
          <w:p w14:paraId="327D4C21" w14:textId="77777777" w:rsidR="006379F5" w:rsidRDefault="006379F5">
            <w:pPr>
              <w:pStyle w:val="ConsPlusNormal"/>
            </w:pPr>
          </w:p>
        </w:tc>
      </w:tr>
      <w:tr w:rsidR="006379F5" w14:paraId="144CFA18" w14:textId="77777777">
        <w:tc>
          <w:tcPr>
            <w:tcW w:w="706" w:type="dxa"/>
            <w:vAlign w:val="center"/>
          </w:tcPr>
          <w:p w14:paraId="6EB4FC83" w14:textId="77777777" w:rsidR="006379F5" w:rsidRDefault="006379F5">
            <w:pPr>
              <w:pStyle w:val="ConsPlusNormal"/>
            </w:pPr>
            <w:r>
              <w:t>3.15</w:t>
            </w:r>
          </w:p>
        </w:tc>
        <w:tc>
          <w:tcPr>
            <w:tcW w:w="2324" w:type="dxa"/>
            <w:vAlign w:val="center"/>
          </w:tcPr>
          <w:p w14:paraId="304821F4" w14:textId="77777777" w:rsidR="006379F5" w:rsidRDefault="006379F5">
            <w:pPr>
              <w:pStyle w:val="ConsPlusNormal"/>
            </w:pPr>
            <w:r>
              <w:t>Средства обеспечения информационной безопасности/Средства обнаружения угроз и расследования сетевых инцидентов</w:t>
            </w:r>
          </w:p>
        </w:tc>
        <w:tc>
          <w:tcPr>
            <w:tcW w:w="2154" w:type="dxa"/>
          </w:tcPr>
          <w:p w14:paraId="5A4B6AED" w14:textId="77777777" w:rsidR="006379F5" w:rsidRDefault="006379F5">
            <w:pPr>
              <w:pStyle w:val="ConsPlusNormal"/>
            </w:pPr>
          </w:p>
        </w:tc>
        <w:tc>
          <w:tcPr>
            <w:tcW w:w="2267" w:type="dxa"/>
          </w:tcPr>
          <w:p w14:paraId="1A51E569" w14:textId="77777777" w:rsidR="006379F5" w:rsidRDefault="006379F5">
            <w:pPr>
              <w:pStyle w:val="ConsPlusNormal"/>
            </w:pPr>
          </w:p>
        </w:tc>
        <w:tc>
          <w:tcPr>
            <w:tcW w:w="3004" w:type="dxa"/>
          </w:tcPr>
          <w:p w14:paraId="52DAA26B" w14:textId="77777777" w:rsidR="006379F5" w:rsidRDefault="006379F5">
            <w:pPr>
              <w:pStyle w:val="ConsPlusNormal"/>
            </w:pPr>
          </w:p>
        </w:tc>
        <w:tc>
          <w:tcPr>
            <w:tcW w:w="3174" w:type="dxa"/>
          </w:tcPr>
          <w:p w14:paraId="2895C255" w14:textId="77777777" w:rsidR="006379F5" w:rsidRDefault="006379F5">
            <w:pPr>
              <w:pStyle w:val="ConsPlusNormal"/>
            </w:pPr>
          </w:p>
        </w:tc>
      </w:tr>
      <w:tr w:rsidR="006379F5" w14:paraId="0233BF9E" w14:textId="77777777">
        <w:tc>
          <w:tcPr>
            <w:tcW w:w="706" w:type="dxa"/>
            <w:vAlign w:val="center"/>
          </w:tcPr>
          <w:p w14:paraId="68231B92" w14:textId="77777777" w:rsidR="006379F5" w:rsidRDefault="006379F5">
            <w:pPr>
              <w:pStyle w:val="ConsPlusNormal"/>
            </w:pPr>
            <w:r>
              <w:t>3.16</w:t>
            </w:r>
          </w:p>
        </w:tc>
        <w:tc>
          <w:tcPr>
            <w:tcW w:w="2324" w:type="dxa"/>
            <w:vAlign w:val="center"/>
          </w:tcPr>
          <w:p w14:paraId="25E59A5D" w14:textId="77777777" w:rsidR="006379F5" w:rsidRDefault="006379F5">
            <w:pPr>
              <w:pStyle w:val="ConsPlusNormal"/>
            </w:pPr>
            <w:r>
              <w:t>Средства обеспечения информационной безопасности/Средства администрирования и управления жизненным циклом ключевых носителей</w:t>
            </w:r>
          </w:p>
        </w:tc>
        <w:tc>
          <w:tcPr>
            <w:tcW w:w="2154" w:type="dxa"/>
          </w:tcPr>
          <w:p w14:paraId="745FB1F5" w14:textId="77777777" w:rsidR="006379F5" w:rsidRDefault="006379F5">
            <w:pPr>
              <w:pStyle w:val="ConsPlusNormal"/>
            </w:pPr>
          </w:p>
        </w:tc>
        <w:tc>
          <w:tcPr>
            <w:tcW w:w="2267" w:type="dxa"/>
          </w:tcPr>
          <w:p w14:paraId="163AEB7C" w14:textId="77777777" w:rsidR="006379F5" w:rsidRDefault="006379F5">
            <w:pPr>
              <w:pStyle w:val="ConsPlusNormal"/>
            </w:pPr>
          </w:p>
        </w:tc>
        <w:tc>
          <w:tcPr>
            <w:tcW w:w="3004" w:type="dxa"/>
          </w:tcPr>
          <w:p w14:paraId="6D68A1AD" w14:textId="77777777" w:rsidR="006379F5" w:rsidRDefault="006379F5">
            <w:pPr>
              <w:pStyle w:val="ConsPlusNormal"/>
            </w:pPr>
          </w:p>
        </w:tc>
        <w:tc>
          <w:tcPr>
            <w:tcW w:w="3174" w:type="dxa"/>
          </w:tcPr>
          <w:p w14:paraId="620F5B70" w14:textId="77777777" w:rsidR="006379F5" w:rsidRDefault="006379F5">
            <w:pPr>
              <w:pStyle w:val="ConsPlusNormal"/>
            </w:pPr>
          </w:p>
        </w:tc>
      </w:tr>
      <w:tr w:rsidR="006379F5" w14:paraId="70DBAA4D" w14:textId="77777777">
        <w:tc>
          <w:tcPr>
            <w:tcW w:w="706" w:type="dxa"/>
            <w:vAlign w:val="center"/>
          </w:tcPr>
          <w:p w14:paraId="164AC168" w14:textId="77777777" w:rsidR="006379F5" w:rsidRDefault="006379F5">
            <w:pPr>
              <w:pStyle w:val="ConsPlusNormal"/>
            </w:pPr>
            <w:r>
              <w:t>3.17</w:t>
            </w:r>
          </w:p>
        </w:tc>
        <w:tc>
          <w:tcPr>
            <w:tcW w:w="2324" w:type="dxa"/>
            <w:vAlign w:val="center"/>
          </w:tcPr>
          <w:p w14:paraId="4CEA5E51" w14:textId="77777777" w:rsidR="006379F5" w:rsidRDefault="006379F5">
            <w:pPr>
              <w:pStyle w:val="ConsPlusNormal"/>
            </w:pPr>
            <w:r>
              <w:t>Средства обеспечения информационной безопасности/Средства автоматизации процессов информационной безопасности</w:t>
            </w:r>
          </w:p>
        </w:tc>
        <w:tc>
          <w:tcPr>
            <w:tcW w:w="2154" w:type="dxa"/>
          </w:tcPr>
          <w:p w14:paraId="5631285C" w14:textId="77777777" w:rsidR="006379F5" w:rsidRDefault="006379F5">
            <w:pPr>
              <w:pStyle w:val="ConsPlusNormal"/>
            </w:pPr>
          </w:p>
        </w:tc>
        <w:tc>
          <w:tcPr>
            <w:tcW w:w="2267" w:type="dxa"/>
          </w:tcPr>
          <w:p w14:paraId="36E63095" w14:textId="77777777" w:rsidR="006379F5" w:rsidRDefault="006379F5">
            <w:pPr>
              <w:pStyle w:val="ConsPlusNormal"/>
            </w:pPr>
          </w:p>
        </w:tc>
        <w:tc>
          <w:tcPr>
            <w:tcW w:w="3004" w:type="dxa"/>
          </w:tcPr>
          <w:p w14:paraId="37E291D5" w14:textId="77777777" w:rsidR="006379F5" w:rsidRDefault="006379F5">
            <w:pPr>
              <w:pStyle w:val="ConsPlusNormal"/>
            </w:pPr>
          </w:p>
        </w:tc>
        <w:tc>
          <w:tcPr>
            <w:tcW w:w="3174" w:type="dxa"/>
          </w:tcPr>
          <w:p w14:paraId="0A0159B8" w14:textId="77777777" w:rsidR="006379F5" w:rsidRDefault="006379F5">
            <w:pPr>
              <w:pStyle w:val="ConsPlusNormal"/>
            </w:pPr>
          </w:p>
        </w:tc>
      </w:tr>
      <w:tr w:rsidR="006379F5" w14:paraId="60EDD790" w14:textId="77777777">
        <w:tc>
          <w:tcPr>
            <w:tcW w:w="706" w:type="dxa"/>
            <w:vAlign w:val="center"/>
          </w:tcPr>
          <w:p w14:paraId="36215099" w14:textId="77777777" w:rsidR="006379F5" w:rsidRDefault="006379F5">
            <w:pPr>
              <w:pStyle w:val="ConsPlusNormal"/>
            </w:pPr>
            <w:r>
              <w:t>4.1</w:t>
            </w:r>
          </w:p>
        </w:tc>
        <w:tc>
          <w:tcPr>
            <w:tcW w:w="2324" w:type="dxa"/>
            <w:vAlign w:val="center"/>
          </w:tcPr>
          <w:p w14:paraId="371DC48A" w14:textId="77777777" w:rsidR="006379F5" w:rsidRDefault="006379F5">
            <w:pPr>
              <w:pStyle w:val="ConsPlusNormal"/>
            </w:pPr>
            <w:r>
              <w:t>Средства разработки программного обеспечения/Средства подготовки исполнимого кода</w:t>
            </w:r>
          </w:p>
        </w:tc>
        <w:tc>
          <w:tcPr>
            <w:tcW w:w="2154" w:type="dxa"/>
          </w:tcPr>
          <w:p w14:paraId="0C09BC80" w14:textId="77777777" w:rsidR="006379F5" w:rsidRDefault="006379F5">
            <w:pPr>
              <w:pStyle w:val="ConsPlusNormal"/>
            </w:pPr>
          </w:p>
        </w:tc>
        <w:tc>
          <w:tcPr>
            <w:tcW w:w="2267" w:type="dxa"/>
          </w:tcPr>
          <w:p w14:paraId="6C913039" w14:textId="77777777" w:rsidR="006379F5" w:rsidRDefault="006379F5">
            <w:pPr>
              <w:pStyle w:val="ConsPlusNormal"/>
            </w:pPr>
          </w:p>
        </w:tc>
        <w:tc>
          <w:tcPr>
            <w:tcW w:w="3004" w:type="dxa"/>
          </w:tcPr>
          <w:p w14:paraId="18F3DD9D" w14:textId="77777777" w:rsidR="006379F5" w:rsidRDefault="006379F5">
            <w:pPr>
              <w:pStyle w:val="ConsPlusNormal"/>
            </w:pPr>
          </w:p>
        </w:tc>
        <w:tc>
          <w:tcPr>
            <w:tcW w:w="3174" w:type="dxa"/>
          </w:tcPr>
          <w:p w14:paraId="5E89A0E2" w14:textId="77777777" w:rsidR="006379F5" w:rsidRDefault="006379F5">
            <w:pPr>
              <w:pStyle w:val="ConsPlusNormal"/>
            </w:pPr>
          </w:p>
        </w:tc>
      </w:tr>
      <w:tr w:rsidR="006379F5" w14:paraId="4D47E28F" w14:textId="77777777">
        <w:tc>
          <w:tcPr>
            <w:tcW w:w="706" w:type="dxa"/>
            <w:vAlign w:val="center"/>
          </w:tcPr>
          <w:p w14:paraId="1F73AADF" w14:textId="77777777" w:rsidR="006379F5" w:rsidRDefault="006379F5">
            <w:pPr>
              <w:pStyle w:val="ConsPlusNormal"/>
            </w:pPr>
            <w:r>
              <w:t>4.2</w:t>
            </w:r>
          </w:p>
        </w:tc>
        <w:tc>
          <w:tcPr>
            <w:tcW w:w="2324" w:type="dxa"/>
            <w:vAlign w:val="center"/>
          </w:tcPr>
          <w:p w14:paraId="336EF4A5" w14:textId="77777777" w:rsidR="006379F5" w:rsidRDefault="006379F5">
            <w:pPr>
              <w:pStyle w:val="ConsPlusNormal"/>
            </w:pPr>
            <w:r>
              <w:t xml:space="preserve">Средства разработки программного обеспечения/Средства </w:t>
            </w:r>
            <w:r>
              <w:lastRenderedPageBreak/>
              <w:t>версионного контроля исходного кода</w:t>
            </w:r>
          </w:p>
        </w:tc>
        <w:tc>
          <w:tcPr>
            <w:tcW w:w="2154" w:type="dxa"/>
          </w:tcPr>
          <w:p w14:paraId="42AC2A4B" w14:textId="77777777" w:rsidR="006379F5" w:rsidRDefault="006379F5">
            <w:pPr>
              <w:pStyle w:val="ConsPlusNormal"/>
            </w:pPr>
          </w:p>
        </w:tc>
        <w:tc>
          <w:tcPr>
            <w:tcW w:w="2267" w:type="dxa"/>
          </w:tcPr>
          <w:p w14:paraId="61DF5C9B" w14:textId="77777777" w:rsidR="006379F5" w:rsidRDefault="006379F5">
            <w:pPr>
              <w:pStyle w:val="ConsPlusNormal"/>
            </w:pPr>
          </w:p>
        </w:tc>
        <w:tc>
          <w:tcPr>
            <w:tcW w:w="3004" w:type="dxa"/>
          </w:tcPr>
          <w:p w14:paraId="50F08C96" w14:textId="77777777" w:rsidR="006379F5" w:rsidRDefault="006379F5">
            <w:pPr>
              <w:pStyle w:val="ConsPlusNormal"/>
            </w:pPr>
          </w:p>
        </w:tc>
        <w:tc>
          <w:tcPr>
            <w:tcW w:w="3174" w:type="dxa"/>
          </w:tcPr>
          <w:p w14:paraId="374E2E02" w14:textId="77777777" w:rsidR="006379F5" w:rsidRDefault="006379F5">
            <w:pPr>
              <w:pStyle w:val="ConsPlusNormal"/>
            </w:pPr>
          </w:p>
        </w:tc>
      </w:tr>
      <w:tr w:rsidR="006379F5" w14:paraId="544C0E26" w14:textId="77777777">
        <w:tc>
          <w:tcPr>
            <w:tcW w:w="706" w:type="dxa"/>
            <w:vAlign w:val="center"/>
          </w:tcPr>
          <w:p w14:paraId="59CB6E00" w14:textId="77777777" w:rsidR="006379F5" w:rsidRDefault="006379F5">
            <w:pPr>
              <w:pStyle w:val="ConsPlusNormal"/>
            </w:pPr>
            <w:r>
              <w:t>4.3</w:t>
            </w:r>
          </w:p>
        </w:tc>
        <w:tc>
          <w:tcPr>
            <w:tcW w:w="2324" w:type="dxa"/>
            <w:vAlign w:val="center"/>
          </w:tcPr>
          <w:p w14:paraId="6C47DEF9" w14:textId="77777777" w:rsidR="006379F5" w:rsidRDefault="006379F5">
            <w:pPr>
              <w:pStyle w:val="ConsPlusNormal"/>
            </w:pPr>
            <w:r>
              <w:t>Средства разработки программного обеспечения/Библиотеки подпрограмм (SDK)</w:t>
            </w:r>
          </w:p>
        </w:tc>
        <w:tc>
          <w:tcPr>
            <w:tcW w:w="2154" w:type="dxa"/>
          </w:tcPr>
          <w:p w14:paraId="1C41E2A8" w14:textId="77777777" w:rsidR="006379F5" w:rsidRDefault="006379F5">
            <w:pPr>
              <w:pStyle w:val="ConsPlusNormal"/>
            </w:pPr>
          </w:p>
        </w:tc>
        <w:tc>
          <w:tcPr>
            <w:tcW w:w="2267" w:type="dxa"/>
          </w:tcPr>
          <w:p w14:paraId="26A10599" w14:textId="77777777" w:rsidR="006379F5" w:rsidRDefault="006379F5">
            <w:pPr>
              <w:pStyle w:val="ConsPlusNormal"/>
            </w:pPr>
          </w:p>
        </w:tc>
        <w:tc>
          <w:tcPr>
            <w:tcW w:w="3004" w:type="dxa"/>
          </w:tcPr>
          <w:p w14:paraId="0A608BC3" w14:textId="77777777" w:rsidR="006379F5" w:rsidRDefault="006379F5">
            <w:pPr>
              <w:pStyle w:val="ConsPlusNormal"/>
            </w:pPr>
          </w:p>
        </w:tc>
        <w:tc>
          <w:tcPr>
            <w:tcW w:w="3174" w:type="dxa"/>
          </w:tcPr>
          <w:p w14:paraId="34DE6EC3" w14:textId="77777777" w:rsidR="006379F5" w:rsidRDefault="006379F5">
            <w:pPr>
              <w:pStyle w:val="ConsPlusNormal"/>
            </w:pPr>
          </w:p>
        </w:tc>
      </w:tr>
      <w:tr w:rsidR="006379F5" w14:paraId="5A9F3558" w14:textId="77777777">
        <w:tc>
          <w:tcPr>
            <w:tcW w:w="706" w:type="dxa"/>
            <w:vAlign w:val="center"/>
          </w:tcPr>
          <w:p w14:paraId="04C7A372" w14:textId="77777777" w:rsidR="006379F5" w:rsidRDefault="006379F5">
            <w:pPr>
              <w:pStyle w:val="ConsPlusNormal"/>
            </w:pPr>
            <w:r>
              <w:t>4.4</w:t>
            </w:r>
          </w:p>
        </w:tc>
        <w:tc>
          <w:tcPr>
            <w:tcW w:w="2324" w:type="dxa"/>
            <w:vAlign w:val="center"/>
          </w:tcPr>
          <w:p w14:paraId="79D60582" w14:textId="77777777" w:rsidR="006379F5" w:rsidRDefault="006379F5">
            <w:pPr>
              <w:pStyle w:val="ConsPlusNormal"/>
            </w:pPr>
            <w:r>
              <w:t>Средства разработки программного обеспечения/Среды разработки, тестирования и отладки</w:t>
            </w:r>
          </w:p>
        </w:tc>
        <w:tc>
          <w:tcPr>
            <w:tcW w:w="2154" w:type="dxa"/>
          </w:tcPr>
          <w:p w14:paraId="229E35CD" w14:textId="77777777" w:rsidR="006379F5" w:rsidRDefault="006379F5">
            <w:pPr>
              <w:pStyle w:val="ConsPlusNormal"/>
            </w:pPr>
          </w:p>
        </w:tc>
        <w:tc>
          <w:tcPr>
            <w:tcW w:w="2267" w:type="dxa"/>
          </w:tcPr>
          <w:p w14:paraId="2A82D0C4" w14:textId="77777777" w:rsidR="006379F5" w:rsidRDefault="006379F5">
            <w:pPr>
              <w:pStyle w:val="ConsPlusNormal"/>
            </w:pPr>
          </w:p>
        </w:tc>
        <w:tc>
          <w:tcPr>
            <w:tcW w:w="3004" w:type="dxa"/>
          </w:tcPr>
          <w:p w14:paraId="778FBA21" w14:textId="77777777" w:rsidR="006379F5" w:rsidRDefault="006379F5">
            <w:pPr>
              <w:pStyle w:val="ConsPlusNormal"/>
            </w:pPr>
          </w:p>
        </w:tc>
        <w:tc>
          <w:tcPr>
            <w:tcW w:w="3174" w:type="dxa"/>
          </w:tcPr>
          <w:p w14:paraId="5FE47667" w14:textId="77777777" w:rsidR="006379F5" w:rsidRDefault="006379F5">
            <w:pPr>
              <w:pStyle w:val="ConsPlusNormal"/>
            </w:pPr>
          </w:p>
        </w:tc>
      </w:tr>
      <w:tr w:rsidR="006379F5" w14:paraId="389EC15D" w14:textId="77777777">
        <w:tc>
          <w:tcPr>
            <w:tcW w:w="706" w:type="dxa"/>
            <w:vAlign w:val="center"/>
          </w:tcPr>
          <w:p w14:paraId="28CE4856" w14:textId="77777777" w:rsidR="006379F5" w:rsidRDefault="006379F5">
            <w:pPr>
              <w:pStyle w:val="ConsPlusNormal"/>
            </w:pPr>
            <w:r>
              <w:t>4.5</w:t>
            </w:r>
          </w:p>
        </w:tc>
        <w:tc>
          <w:tcPr>
            <w:tcW w:w="2324" w:type="dxa"/>
            <w:vAlign w:val="center"/>
          </w:tcPr>
          <w:p w14:paraId="0CB9DD24" w14:textId="77777777" w:rsidR="006379F5" w:rsidRDefault="006379F5">
            <w:pPr>
              <w:pStyle w:val="ConsPlusNormal"/>
            </w:pPr>
            <w:r>
              <w:t>Средства разработки программного обеспечения/Средства анализа исходного кода на закладки и уязвимости</w:t>
            </w:r>
          </w:p>
        </w:tc>
        <w:tc>
          <w:tcPr>
            <w:tcW w:w="2154" w:type="dxa"/>
          </w:tcPr>
          <w:p w14:paraId="51657602" w14:textId="77777777" w:rsidR="006379F5" w:rsidRDefault="006379F5">
            <w:pPr>
              <w:pStyle w:val="ConsPlusNormal"/>
            </w:pPr>
          </w:p>
        </w:tc>
        <w:tc>
          <w:tcPr>
            <w:tcW w:w="2267" w:type="dxa"/>
          </w:tcPr>
          <w:p w14:paraId="3C6D12F4" w14:textId="77777777" w:rsidR="006379F5" w:rsidRDefault="006379F5">
            <w:pPr>
              <w:pStyle w:val="ConsPlusNormal"/>
            </w:pPr>
          </w:p>
        </w:tc>
        <w:tc>
          <w:tcPr>
            <w:tcW w:w="3004" w:type="dxa"/>
          </w:tcPr>
          <w:p w14:paraId="3F7CE784" w14:textId="77777777" w:rsidR="006379F5" w:rsidRDefault="006379F5">
            <w:pPr>
              <w:pStyle w:val="ConsPlusNormal"/>
            </w:pPr>
          </w:p>
        </w:tc>
        <w:tc>
          <w:tcPr>
            <w:tcW w:w="3174" w:type="dxa"/>
          </w:tcPr>
          <w:p w14:paraId="35CA9ABB" w14:textId="77777777" w:rsidR="006379F5" w:rsidRDefault="006379F5">
            <w:pPr>
              <w:pStyle w:val="ConsPlusNormal"/>
            </w:pPr>
          </w:p>
        </w:tc>
      </w:tr>
      <w:tr w:rsidR="006379F5" w14:paraId="644A8E7D" w14:textId="77777777">
        <w:tc>
          <w:tcPr>
            <w:tcW w:w="706" w:type="dxa"/>
            <w:vAlign w:val="center"/>
          </w:tcPr>
          <w:p w14:paraId="3D6CE6ED" w14:textId="77777777" w:rsidR="006379F5" w:rsidRDefault="006379F5">
            <w:pPr>
              <w:pStyle w:val="ConsPlusNormal"/>
            </w:pPr>
            <w:r>
              <w:t>4.6</w:t>
            </w:r>
          </w:p>
        </w:tc>
        <w:tc>
          <w:tcPr>
            <w:tcW w:w="2324" w:type="dxa"/>
            <w:vAlign w:val="center"/>
          </w:tcPr>
          <w:p w14:paraId="15E3D948" w14:textId="77777777" w:rsidR="006379F5" w:rsidRDefault="006379F5">
            <w:pPr>
              <w:pStyle w:val="ConsPlusNormal"/>
            </w:pPr>
            <w:r>
              <w:t>Средства разработки программного обеспечения/Средства разработки программного обеспечения на основе нейротехнологий и искусственного интеллекта</w:t>
            </w:r>
          </w:p>
        </w:tc>
        <w:tc>
          <w:tcPr>
            <w:tcW w:w="2154" w:type="dxa"/>
          </w:tcPr>
          <w:p w14:paraId="6113680F" w14:textId="77777777" w:rsidR="006379F5" w:rsidRDefault="006379F5">
            <w:pPr>
              <w:pStyle w:val="ConsPlusNormal"/>
            </w:pPr>
          </w:p>
        </w:tc>
        <w:tc>
          <w:tcPr>
            <w:tcW w:w="2267" w:type="dxa"/>
          </w:tcPr>
          <w:p w14:paraId="408BFD89" w14:textId="77777777" w:rsidR="006379F5" w:rsidRDefault="006379F5">
            <w:pPr>
              <w:pStyle w:val="ConsPlusNormal"/>
            </w:pPr>
          </w:p>
        </w:tc>
        <w:tc>
          <w:tcPr>
            <w:tcW w:w="3004" w:type="dxa"/>
          </w:tcPr>
          <w:p w14:paraId="558A54CC" w14:textId="77777777" w:rsidR="006379F5" w:rsidRDefault="006379F5">
            <w:pPr>
              <w:pStyle w:val="ConsPlusNormal"/>
            </w:pPr>
          </w:p>
        </w:tc>
        <w:tc>
          <w:tcPr>
            <w:tcW w:w="3174" w:type="dxa"/>
          </w:tcPr>
          <w:p w14:paraId="36E402C2" w14:textId="77777777" w:rsidR="006379F5" w:rsidRDefault="006379F5">
            <w:pPr>
              <w:pStyle w:val="ConsPlusNormal"/>
            </w:pPr>
          </w:p>
        </w:tc>
      </w:tr>
      <w:tr w:rsidR="006379F5" w14:paraId="016A0382" w14:textId="77777777">
        <w:tc>
          <w:tcPr>
            <w:tcW w:w="706" w:type="dxa"/>
            <w:vAlign w:val="center"/>
          </w:tcPr>
          <w:p w14:paraId="1B492C3A" w14:textId="77777777" w:rsidR="006379F5" w:rsidRDefault="006379F5">
            <w:pPr>
              <w:pStyle w:val="ConsPlusNormal"/>
            </w:pPr>
            <w:r>
              <w:t>4.7</w:t>
            </w:r>
          </w:p>
        </w:tc>
        <w:tc>
          <w:tcPr>
            <w:tcW w:w="2324" w:type="dxa"/>
            <w:vAlign w:val="center"/>
          </w:tcPr>
          <w:p w14:paraId="6132663D" w14:textId="77777777" w:rsidR="006379F5" w:rsidRDefault="006379F5">
            <w:pPr>
              <w:pStyle w:val="ConsPlusNormal"/>
            </w:pPr>
            <w:r>
              <w:t xml:space="preserve">Средства разработки программного обеспечения/Средства </w:t>
            </w:r>
            <w:r>
              <w:lastRenderedPageBreak/>
              <w:t>разработки программного обеспечения на основе квантовых технологий</w:t>
            </w:r>
          </w:p>
        </w:tc>
        <w:tc>
          <w:tcPr>
            <w:tcW w:w="2154" w:type="dxa"/>
          </w:tcPr>
          <w:p w14:paraId="658922B3" w14:textId="77777777" w:rsidR="006379F5" w:rsidRDefault="006379F5">
            <w:pPr>
              <w:pStyle w:val="ConsPlusNormal"/>
            </w:pPr>
          </w:p>
        </w:tc>
        <w:tc>
          <w:tcPr>
            <w:tcW w:w="2267" w:type="dxa"/>
          </w:tcPr>
          <w:p w14:paraId="5905267C" w14:textId="77777777" w:rsidR="006379F5" w:rsidRDefault="006379F5">
            <w:pPr>
              <w:pStyle w:val="ConsPlusNormal"/>
            </w:pPr>
          </w:p>
        </w:tc>
        <w:tc>
          <w:tcPr>
            <w:tcW w:w="3004" w:type="dxa"/>
          </w:tcPr>
          <w:p w14:paraId="35A24DBF" w14:textId="77777777" w:rsidR="006379F5" w:rsidRDefault="006379F5">
            <w:pPr>
              <w:pStyle w:val="ConsPlusNormal"/>
            </w:pPr>
          </w:p>
        </w:tc>
        <w:tc>
          <w:tcPr>
            <w:tcW w:w="3174" w:type="dxa"/>
          </w:tcPr>
          <w:p w14:paraId="2E8D650A" w14:textId="77777777" w:rsidR="006379F5" w:rsidRDefault="006379F5">
            <w:pPr>
              <w:pStyle w:val="ConsPlusNormal"/>
            </w:pPr>
          </w:p>
        </w:tc>
      </w:tr>
      <w:tr w:rsidR="006379F5" w14:paraId="7FD305C1" w14:textId="77777777">
        <w:tc>
          <w:tcPr>
            <w:tcW w:w="706" w:type="dxa"/>
            <w:vAlign w:val="center"/>
          </w:tcPr>
          <w:p w14:paraId="5B1541A8" w14:textId="77777777" w:rsidR="006379F5" w:rsidRDefault="006379F5">
            <w:pPr>
              <w:pStyle w:val="ConsPlusNormal"/>
            </w:pPr>
            <w:r>
              <w:t>4.8</w:t>
            </w:r>
          </w:p>
        </w:tc>
        <w:tc>
          <w:tcPr>
            <w:tcW w:w="2324" w:type="dxa"/>
            <w:vAlign w:val="center"/>
          </w:tcPr>
          <w:p w14:paraId="5984A30C" w14:textId="77777777" w:rsidR="006379F5" w:rsidRDefault="006379F5">
            <w:pPr>
              <w:pStyle w:val="ConsPlusNormal"/>
            </w:pPr>
            <w:r>
              <w:t>Средства разработки программного обеспечения/Интегрированные платформы для создания приложений</w:t>
            </w:r>
          </w:p>
        </w:tc>
        <w:tc>
          <w:tcPr>
            <w:tcW w:w="2154" w:type="dxa"/>
          </w:tcPr>
          <w:p w14:paraId="506FE092" w14:textId="77777777" w:rsidR="006379F5" w:rsidRDefault="006379F5">
            <w:pPr>
              <w:pStyle w:val="ConsPlusNormal"/>
            </w:pPr>
          </w:p>
        </w:tc>
        <w:tc>
          <w:tcPr>
            <w:tcW w:w="2267" w:type="dxa"/>
          </w:tcPr>
          <w:p w14:paraId="6F071961" w14:textId="77777777" w:rsidR="006379F5" w:rsidRDefault="006379F5">
            <w:pPr>
              <w:pStyle w:val="ConsPlusNormal"/>
            </w:pPr>
          </w:p>
        </w:tc>
        <w:tc>
          <w:tcPr>
            <w:tcW w:w="3004" w:type="dxa"/>
          </w:tcPr>
          <w:p w14:paraId="7E657DFE" w14:textId="77777777" w:rsidR="006379F5" w:rsidRDefault="006379F5">
            <w:pPr>
              <w:pStyle w:val="ConsPlusNormal"/>
            </w:pPr>
          </w:p>
        </w:tc>
        <w:tc>
          <w:tcPr>
            <w:tcW w:w="3174" w:type="dxa"/>
          </w:tcPr>
          <w:p w14:paraId="169F7EE0" w14:textId="77777777" w:rsidR="006379F5" w:rsidRDefault="006379F5">
            <w:pPr>
              <w:pStyle w:val="ConsPlusNormal"/>
            </w:pPr>
          </w:p>
        </w:tc>
      </w:tr>
      <w:tr w:rsidR="006379F5" w14:paraId="5C825838" w14:textId="77777777">
        <w:tc>
          <w:tcPr>
            <w:tcW w:w="706" w:type="dxa"/>
            <w:vAlign w:val="center"/>
          </w:tcPr>
          <w:p w14:paraId="5D90A7A9" w14:textId="77777777" w:rsidR="006379F5" w:rsidRDefault="006379F5">
            <w:pPr>
              <w:pStyle w:val="ConsPlusNormal"/>
            </w:pPr>
            <w:r>
              <w:t>4.9</w:t>
            </w:r>
          </w:p>
        </w:tc>
        <w:tc>
          <w:tcPr>
            <w:tcW w:w="2324" w:type="dxa"/>
            <w:vAlign w:val="center"/>
          </w:tcPr>
          <w:p w14:paraId="117CE3A0" w14:textId="77777777" w:rsidR="006379F5" w:rsidRDefault="006379F5">
            <w:pPr>
              <w:pStyle w:val="ConsPlusNormal"/>
            </w:pPr>
            <w:r>
              <w:t>Средства разработки программного обеспечения/Системы предотвращения анализа и восстановления исполняемого кода программ</w:t>
            </w:r>
          </w:p>
        </w:tc>
        <w:tc>
          <w:tcPr>
            <w:tcW w:w="2154" w:type="dxa"/>
          </w:tcPr>
          <w:p w14:paraId="7F3533CF" w14:textId="77777777" w:rsidR="006379F5" w:rsidRDefault="006379F5">
            <w:pPr>
              <w:pStyle w:val="ConsPlusNormal"/>
            </w:pPr>
          </w:p>
        </w:tc>
        <w:tc>
          <w:tcPr>
            <w:tcW w:w="2267" w:type="dxa"/>
          </w:tcPr>
          <w:p w14:paraId="37117F5D" w14:textId="77777777" w:rsidR="006379F5" w:rsidRDefault="006379F5">
            <w:pPr>
              <w:pStyle w:val="ConsPlusNormal"/>
            </w:pPr>
          </w:p>
        </w:tc>
        <w:tc>
          <w:tcPr>
            <w:tcW w:w="3004" w:type="dxa"/>
          </w:tcPr>
          <w:p w14:paraId="354FF3AB" w14:textId="77777777" w:rsidR="006379F5" w:rsidRDefault="006379F5">
            <w:pPr>
              <w:pStyle w:val="ConsPlusNormal"/>
            </w:pPr>
          </w:p>
        </w:tc>
        <w:tc>
          <w:tcPr>
            <w:tcW w:w="3174" w:type="dxa"/>
          </w:tcPr>
          <w:p w14:paraId="5743BBA4" w14:textId="77777777" w:rsidR="006379F5" w:rsidRDefault="006379F5">
            <w:pPr>
              <w:pStyle w:val="ConsPlusNormal"/>
            </w:pPr>
          </w:p>
        </w:tc>
      </w:tr>
      <w:tr w:rsidR="006379F5" w14:paraId="06823D41" w14:textId="77777777">
        <w:tc>
          <w:tcPr>
            <w:tcW w:w="706" w:type="dxa"/>
            <w:vAlign w:val="center"/>
          </w:tcPr>
          <w:p w14:paraId="0F7F4DCA" w14:textId="77777777" w:rsidR="006379F5" w:rsidRDefault="006379F5">
            <w:pPr>
              <w:pStyle w:val="ConsPlusNormal"/>
            </w:pPr>
            <w:r>
              <w:t>5.1</w:t>
            </w:r>
          </w:p>
        </w:tc>
        <w:tc>
          <w:tcPr>
            <w:tcW w:w="2324" w:type="dxa"/>
            <w:vAlign w:val="center"/>
          </w:tcPr>
          <w:p w14:paraId="21D7F203" w14:textId="77777777" w:rsidR="006379F5" w:rsidRDefault="006379F5">
            <w:pPr>
              <w:pStyle w:val="ConsPlusNormal"/>
            </w:pPr>
            <w:r>
              <w:t>Прикладное программное обеспечение/Мультимедийное программное обеспечение</w:t>
            </w:r>
          </w:p>
        </w:tc>
        <w:tc>
          <w:tcPr>
            <w:tcW w:w="2154" w:type="dxa"/>
          </w:tcPr>
          <w:p w14:paraId="746C1655" w14:textId="77777777" w:rsidR="006379F5" w:rsidRDefault="006379F5">
            <w:pPr>
              <w:pStyle w:val="ConsPlusNormal"/>
            </w:pPr>
          </w:p>
        </w:tc>
        <w:tc>
          <w:tcPr>
            <w:tcW w:w="2267" w:type="dxa"/>
          </w:tcPr>
          <w:p w14:paraId="71A1B263" w14:textId="77777777" w:rsidR="006379F5" w:rsidRDefault="006379F5">
            <w:pPr>
              <w:pStyle w:val="ConsPlusNormal"/>
            </w:pPr>
          </w:p>
        </w:tc>
        <w:tc>
          <w:tcPr>
            <w:tcW w:w="3004" w:type="dxa"/>
          </w:tcPr>
          <w:p w14:paraId="63457560" w14:textId="77777777" w:rsidR="006379F5" w:rsidRDefault="006379F5">
            <w:pPr>
              <w:pStyle w:val="ConsPlusNormal"/>
            </w:pPr>
          </w:p>
        </w:tc>
        <w:tc>
          <w:tcPr>
            <w:tcW w:w="3174" w:type="dxa"/>
          </w:tcPr>
          <w:p w14:paraId="7AB4D5FD" w14:textId="77777777" w:rsidR="006379F5" w:rsidRDefault="006379F5">
            <w:pPr>
              <w:pStyle w:val="ConsPlusNormal"/>
            </w:pPr>
          </w:p>
        </w:tc>
      </w:tr>
      <w:tr w:rsidR="006379F5" w14:paraId="04DB9F89" w14:textId="77777777">
        <w:tc>
          <w:tcPr>
            <w:tcW w:w="706" w:type="dxa"/>
            <w:vAlign w:val="center"/>
          </w:tcPr>
          <w:p w14:paraId="4D74A148" w14:textId="77777777" w:rsidR="006379F5" w:rsidRDefault="006379F5">
            <w:pPr>
              <w:pStyle w:val="ConsPlusNormal"/>
            </w:pPr>
            <w:r>
              <w:t>5.2</w:t>
            </w:r>
          </w:p>
        </w:tc>
        <w:tc>
          <w:tcPr>
            <w:tcW w:w="2324" w:type="dxa"/>
            <w:vAlign w:val="center"/>
          </w:tcPr>
          <w:p w14:paraId="0E5C299E" w14:textId="77777777" w:rsidR="006379F5" w:rsidRDefault="006379F5">
            <w:pPr>
              <w:pStyle w:val="ConsPlusNormal"/>
            </w:pPr>
            <w:r>
              <w:t>Прикладное программное обеспечение/Дополнительные программные модули (плагины)</w:t>
            </w:r>
          </w:p>
        </w:tc>
        <w:tc>
          <w:tcPr>
            <w:tcW w:w="2154" w:type="dxa"/>
          </w:tcPr>
          <w:p w14:paraId="00B53971" w14:textId="77777777" w:rsidR="006379F5" w:rsidRDefault="006379F5">
            <w:pPr>
              <w:pStyle w:val="ConsPlusNormal"/>
            </w:pPr>
          </w:p>
        </w:tc>
        <w:tc>
          <w:tcPr>
            <w:tcW w:w="2267" w:type="dxa"/>
          </w:tcPr>
          <w:p w14:paraId="43694984" w14:textId="77777777" w:rsidR="006379F5" w:rsidRDefault="006379F5">
            <w:pPr>
              <w:pStyle w:val="ConsPlusNormal"/>
            </w:pPr>
          </w:p>
        </w:tc>
        <w:tc>
          <w:tcPr>
            <w:tcW w:w="3004" w:type="dxa"/>
          </w:tcPr>
          <w:p w14:paraId="39361FE7" w14:textId="77777777" w:rsidR="006379F5" w:rsidRDefault="006379F5">
            <w:pPr>
              <w:pStyle w:val="ConsPlusNormal"/>
            </w:pPr>
          </w:p>
        </w:tc>
        <w:tc>
          <w:tcPr>
            <w:tcW w:w="3174" w:type="dxa"/>
          </w:tcPr>
          <w:p w14:paraId="6C72A2C7" w14:textId="77777777" w:rsidR="006379F5" w:rsidRDefault="006379F5">
            <w:pPr>
              <w:pStyle w:val="ConsPlusNormal"/>
            </w:pPr>
          </w:p>
        </w:tc>
      </w:tr>
      <w:tr w:rsidR="006379F5" w14:paraId="6DD02860" w14:textId="77777777">
        <w:tc>
          <w:tcPr>
            <w:tcW w:w="706" w:type="dxa"/>
            <w:vAlign w:val="center"/>
          </w:tcPr>
          <w:p w14:paraId="78840C54" w14:textId="77777777" w:rsidR="006379F5" w:rsidRDefault="006379F5">
            <w:pPr>
              <w:pStyle w:val="ConsPlusNormal"/>
            </w:pPr>
            <w:r>
              <w:t>5.3</w:t>
            </w:r>
          </w:p>
        </w:tc>
        <w:tc>
          <w:tcPr>
            <w:tcW w:w="2324" w:type="dxa"/>
            <w:vAlign w:val="center"/>
          </w:tcPr>
          <w:p w14:paraId="7CD9F03E" w14:textId="77777777" w:rsidR="006379F5" w:rsidRDefault="006379F5">
            <w:pPr>
              <w:pStyle w:val="ConsPlusNormal"/>
            </w:pPr>
            <w:r>
              <w:t xml:space="preserve">Прикладное программное </w:t>
            </w:r>
            <w:r>
              <w:lastRenderedPageBreak/>
              <w:t>обеспечение/Игры и развлечения</w:t>
            </w:r>
          </w:p>
        </w:tc>
        <w:tc>
          <w:tcPr>
            <w:tcW w:w="2154" w:type="dxa"/>
          </w:tcPr>
          <w:p w14:paraId="4FE272EF" w14:textId="77777777" w:rsidR="006379F5" w:rsidRDefault="006379F5">
            <w:pPr>
              <w:pStyle w:val="ConsPlusNormal"/>
            </w:pPr>
          </w:p>
        </w:tc>
        <w:tc>
          <w:tcPr>
            <w:tcW w:w="2267" w:type="dxa"/>
          </w:tcPr>
          <w:p w14:paraId="3D6010C4" w14:textId="77777777" w:rsidR="006379F5" w:rsidRDefault="006379F5">
            <w:pPr>
              <w:pStyle w:val="ConsPlusNormal"/>
            </w:pPr>
          </w:p>
        </w:tc>
        <w:tc>
          <w:tcPr>
            <w:tcW w:w="3004" w:type="dxa"/>
          </w:tcPr>
          <w:p w14:paraId="29701628" w14:textId="77777777" w:rsidR="006379F5" w:rsidRDefault="006379F5">
            <w:pPr>
              <w:pStyle w:val="ConsPlusNormal"/>
            </w:pPr>
          </w:p>
        </w:tc>
        <w:tc>
          <w:tcPr>
            <w:tcW w:w="3174" w:type="dxa"/>
          </w:tcPr>
          <w:p w14:paraId="4C0EC609" w14:textId="77777777" w:rsidR="006379F5" w:rsidRDefault="006379F5">
            <w:pPr>
              <w:pStyle w:val="ConsPlusNormal"/>
            </w:pPr>
          </w:p>
        </w:tc>
      </w:tr>
      <w:tr w:rsidR="006379F5" w14:paraId="47D7BB0A" w14:textId="77777777">
        <w:tc>
          <w:tcPr>
            <w:tcW w:w="706" w:type="dxa"/>
            <w:vAlign w:val="center"/>
          </w:tcPr>
          <w:p w14:paraId="65A9D44C" w14:textId="77777777" w:rsidR="006379F5" w:rsidRDefault="006379F5">
            <w:pPr>
              <w:pStyle w:val="ConsPlusNormal"/>
            </w:pPr>
            <w:r>
              <w:t>5.4</w:t>
            </w:r>
          </w:p>
        </w:tc>
        <w:tc>
          <w:tcPr>
            <w:tcW w:w="2324" w:type="dxa"/>
            <w:vAlign w:val="center"/>
          </w:tcPr>
          <w:p w14:paraId="3F425754" w14:textId="77777777" w:rsidR="006379F5" w:rsidRDefault="006379F5">
            <w:pPr>
              <w:pStyle w:val="ConsPlusNormal"/>
            </w:pPr>
            <w:r>
              <w:t>Прикладное программное обеспечение/Поисковые средства</w:t>
            </w:r>
          </w:p>
        </w:tc>
        <w:tc>
          <w:tcPr>
            <w:tcW w:w="2154" w:type="dxa"/>
          </w:tcPr>
          <w:p w14:paraId="6F1D04AF" w14:textId="77777777" w:rsidR="006379F5" w:rsidRDefault="006379F5">
            <w:pPr>
              <w:pStyle w:val="ConsPlusNormal"/>
            </w:pPr>
          </w:p>
        </w:tc>
        <w:tc>
          <w:tcPr>
            <w:tcW w:w="2267" w:type="dxa"/>
          </w:tcPr>
          <w:p w14:paraId="47499F3E" w14:textId="77777777" w:rsidR="006379F5" w:rsidRDefault="006379F5">
            <w:pPr>
              <w:pStyle w:val="ConsPlusNormal"/>
            </w:pPr>
          </w:p>
        </w:tc>
        <w:tc>
          <w:tcPr>
            <w:tcW w:w="3004" w:type="dxa"/>
          </w:tcPr>
          <w:p w14:paraId="6E6ED620" w14:textId="77777777" w:rsidR="006379F5" w:rsidRDefault="006379F5">
            <w:pPr>
              <w:pStyle w:val="ConsPlusNormal"/>
            </w:pPr>
          </w:p>
        </w:tc>
        <w:tc>
          <w:tcPr>
            <w:tcW w:w="3174" w:type="dxa"/>
          </w:tcPr>
          <w:p w14:paraId="2D198A34" w14:textId="77777777" w:rsidR="006379F5" w:rsidRDefault="006379F5">
            <w:pPr>
              <w:pStyle w:val="ConsPlusNormal"/>
            </w:pPr>
          </w:p>
        </w:tc>
      </w:tr>
      <w:tr w:rsidR="006379F5" w14:paraId="67E9CFBD" w14:textId="77777777">
        <w:tc>
          <w:tcPr>
            <w:tcW w:w="706" w:type="dxa"/>
            <w:vAlign w:val="center"/>
          </w:tcPr>
          <w:p w14:paraId="3A2F59C8" w14:textId="77777777" w:rsidR="006379F5" w:rsidRDefault="006379F5">
            <w:pPr>
              <w:pStyle w:val="ConsPlusNormal"/>
            </w:pPr>
            <w:r>
              <w:t>5.5</w:t>
            </w:r>
          </w:p>
        </w:tc>
        <w:tc>
          <w:tcPr>
            <w:tcW w:w="2324" w:type="dxa"/>
            <w:vAlign w:val="center"/>
          </w:tcPr>
          <w:p w14:paraId="45941DC1" w14:textId="77777777" w:rsidR="006379F5" w:rsidRDefault="006379F5">
            <w:pPr>
              <w:pStyle w:val="ConsPlusNormal"/>
            </w:pPr>
            <w:r>
              <w:t>Прикладное программное обеспечение/Средства управления проектами</w:t>
            </w:r>
          </w:p>
        </w:tc>
        <w:tc>
          <w:tcPr>
            <w:tcW w:w="2154" w:type="dxa"/>
          </w:tcPr>
          <w:p w14:paraId="5E46559F" w14:textId="77777777" w:rsidR="006379F5" w:rsidRDefault="006379F5">
            <w:pPr>
              <w:pStyle w:val="ConsPlusNormal"/>
            </w:pPr>
          </w:p>
        </w:tc>
        <w:tc>
          <w:tcPr>
            <w:tcW w:w="2267" w:type="dxa"/>
          </w:tcPr>
          <w:p w14:paraId="4B4F8CCD" w14:textId="77777777" w:rsidR="006379F5" w:rsidRDefault="006379F5">
            <w:pPr>
              <w:pStyle w:val="ConsPlusNormal"/>
            </w:pPr>
          </w:p>
        </w:tc>
        <w:tc>
          <w:tcPr>
            <w:tcW w:w="3004" w:type="dxa"/>
          </w:tcPr>
          <w:p w14:paraId="45D97EB9" w14:textId="77777777" w:rsidR="006379F5" w:rsidRDefault="006379F5">
            <w:pPr>
              <w:pStyle w:val="ConsPlusNormal"/>
            </w:pPr>
          </w:p>
        </w:tc>
        <w:tc>
          <w:tcPr>
            <w:tcW w:w="3174" w:type="dxa"/>
          </w:tcPr>
          <w:p w14:paraId="43DF4869" w14:textId="77777777" w:rsidR="006379F5" w:rsidRDefault="006379F5">
            <w:pPr>
              <w:pStyle w:val="ConsPlusNormal"/>
            </w:pPr>
          </w:p>
        </w:tc>
      </w:tr>
      <w:tr w:rsidR="006379F5" w14:paraId="5940B4DB" w14:textId="77777777">
        <w:tc>
          <w:tcPr>
            <w:tcW w:w="706" w:type="dxa"/>
            <w:vAlign w:val="center"/>
          </w:tcPr>
          <w:p w14:paraId="0FD37F92" w14:textId="77777777" w:rsidR="006379F5" w:rsidRDefault="006379F5">
            <w:pPr>
              <w:pStyle w:val="ConsPlusNormal"/>
            </w:pPr>
            <w:r>
              <w:t>5.6</w:t>
            </w:r>
          </w:p>
        </w:tc>
        <w:tc>
          <w:tcPr>
            <w:tcW w:w="2324" w:type="dxa"/>
            <w:vAlign w:val="center"/>
          </w:tcPr>
          <w:p w14:paraId="3FD1CBD2" w14:textId="77777777" w:rsidR="006379F5" w:rsidRDefault="006379F5">
            <w:pPr>
              <w:pStyle w:val="ConsPlusNormal"/>
            </w:pPr>
            <w:r>
              <w:t>Прикладное программное обеспечение/Геоинформационные и навигационные средства (GIS)</w:t>
            </w:r>
          </w:p>
        </w:tc>
        <w:tc>
          <w:tcPr>
            <w:tcW w:w="2154" w:type="dxa"/>
          </w:tcPr>
          <w:p w14:paraId="6E851193" w14:textId="77777777" w:rsidR="006379F5" w:rsidRDefault="006379F5">
            <w:pPr>
              <w:pStyle w:val="ConsPlusNormal"/>
            </w:pPr>
          </w:p>
        </w:tc>
        <w:tc>
          <w:tcPr>
            <w:tcW w:w="2267" w:type="dxa"/>
          </w:tcPr>
          <w:p w14:paraId="02002FE3" w14:textId="77777777" w:rsidR="006379F5" w:rsidRDefault="006379F5">
            <w:pPr>
              <w:pStyle w:val="ConsPlusNormal"/>
            </w:pPr>
          </w:p>
        </w:tc>
        <w:tc>
          <w:tcPr>
            <w:tcW w:w="3004" w:type="dxa"/>
          </w:tcPr>
          <w:p w14:paraId="5C39D820" w14:textId="77777777" w:rsidR="006379F5" w:rsidRDefault="006379F5">
            <w:pPr>
              <w:pStyle w:val="ConsPlusNormal"/>
            </w:pPr>
          </w:p>
        </w:tc>
        <w:tc>
          <w:tcPr>
            <w:tcW w:w="3174" w:type="dxa"/>
          </w:tcPr>
          <w:p w14:paraId="32253A77" w14:textId="77777777" w:rsidR="006379F5" w:rsidRDefault="006379F5">
            <w:pPr>
              <w:pStyle w:val="ConsPlusNormal"/>
            </w:pPr>
          </w:p>
        </w:tc>
      </w:tr>
      <w:tr w:rsidR="006379F5" w14:paraId="47D9776B" w14:textId="77777777">
        <w:tc>
          <w:tcPr>
            <w:tcW w:w="706" w:type="dxa"/>
            <w:vAlign w:val="center"/>
          </w:tcPr>
          <w:p w14:paraId="2267164B" w14:textId="77777777" w:rsidR="006379F5" w:rsidRDefault="006379F5">
            <w:pPr>
              <w:pStyle w:val="ConsPlusNormal"/>
            </w:pPr>
            <w:r>
              <w:t>5.7</w:t>
            </w:r>
          </w:p>
        </w:tc>
        <w:tc>
          <w:tcPr>
            <w:tcW w:w="2324" w:type="dxa"/>
            <w:vAlign w:val="center"/>
          </w:tcPr>
          <w:p w14:paraId="67CF01D4" w14:textId="77777777" w:rsidR="006379F5" w:rsidRDefault="006379F5">
            <w:pPr>
              <w:pStyle w:val="ConsPlusNormal"/>
            </w:pPr>
            <w:r>
              <w:t xml:space="preserve">Прикладное программное обеспечение/Специализированное ПО органов исполнительной власти Российской Федерации, государственных корпораций, компаний и юридических лиц с преимущественным участием Российской Федерации для </w:t>
            </w:r>
            <w:r>
              <w:lastRenderedPageBreak/>
              <w:t>внутреннего использования</w:t>
            </w:r>
          </w:p>
        </w:tc>
        <w:tc>
          <w:tcPr>
            <w:tcW w:w="2154" w:type="dxa"/>
          </w:tcPr>
          <w:p w14:paraId="0B85FFE8" w14:textId="77777777" w:rsidR="006379F5" w:rsidRDefault="006379F5">
            <w:pPr>
              <w:pStyle w:val="ConsPlusNormal"/>
            </w:pPr>
          </w:p>
        </w:tc>
        <w:tc>
          <w:tcPr>
            <w:tcW w:w="2267" w:type="dxa"/>
          </w:tcPr>
          <w:p w14:paraId="2EB70B40" w14:textId="77777777" w:rsidR="006379F5" w:rsidRDefault="006379F5">
            <w:pPr>
              <w:pStyle w:val="ConsPlusNormal"/>
            </w:pPr>
          </w:p>
        </w:tc>
        <w:tc>
          <w:tcPr>
            <w:tcW w:w="3004" w:type="dxa"/>
          </w:tcPr>
          <w:p w14:paraId="3F3750EB" w14:textId="77777777" w:rsidR="006379F5" w:rsidRDefault="006379F5">
            <w:pPr>
              <w:pStyle w:val="ConsPlusNormal"/>
            </w:pPr>
          </w:p>
        </w:tc>
        <w:tc>
          <w:tcPr>
            <w:tcW w:w="3174" w:type="dxa"/>
          </w:tcPr>
          <w:p w14:paraId="482829D4" w14:textId="77777777" w:rsidR="006379F5" w:rsidRDefault="006379F5">
            <w:pPr>
              <w:pStyle w:val="ConsPlusNormal"/>
            </w:pPr>
          </w:p>
        </w:tc>
      </w:tr>
      <w:tr w:rsidR="006379F5" w14:paraId="2B04E378" w14:textId="77777777">
        <w:tc>
          <w:tcPr>
            <w:tcW w:w="706" w:type="dxa"/>
            <w:vAlign w:val="center"/>
          </w:tcPr>
          <w:p w14:paraId="7CC70FB2" w14:textId="77777777" w:rsidR="006379F5" w:rsidRDefault="006379F5">
            <w:pPr>
              <w:pStyle w:val="ConsPlusNormal"/>
            </w:pPr>
            <w:r>
              <w:t>5.8</w:t>
            </w:r>
          </w:p>
        </w:tc>
        <w:tc>
          <w:tcPr>
            <w:tcW w:w="2324" w:type="dxa"/>
            <w:vAlign w:val="center"/>
          </w:tcPr>
          <w:p w14:paraId="7BB218F8" w14:textId="77777777" w:rsidR="006379F5" w:rsidRDefault="006379F5">
            <w:pPr>
              <w:pStyle w:val="ConsPlusNormal"/>
            </w:pPr>
            <w:r>
              <w:t>Прикладное программное обеспечение/Средства управления контактными центрами</w:t>
            </w:r>
          </w:p>
        </w:tc>
        <w:tc>
          <w:tcPr>
            <w:tcW w:w="2154" w:type="dxa"/>
          </w:tcPr>
          <w:p w14:paraId="7A74E54A" w14:textId="77777777" w:rsidR="006379F5" w:rsidRDefault="006379F5">
            <w:pPr>
              <w:pStyle w:val="ConsPlusNormal"/>
            </w:pPr>
          </w:p>
        </w:tc>
        <w:tc>
          <w:tcPr>
            <w:tcW w:w="2267" w:type="dxa"/>
          </w:tcPr>
          <w:p w14:paraId="718D4A2E" w14:textId="77777777" w:rsidR="006379F5" w:rsidRDefault="006379F5">
            <w:pPr>
              <w:pStyle w:val="ConsPlusNormal"/>
            </w:pPr>
          </w:p>
        </w:tc>
        <w:tc>
          <w:tcPr>
            <w:tcW w:w="3004" w:type="dxa"/>
          </w:tcPr>
          <w:p w14:paraId="5463C21E" w14:textId="77777777" w:rsidR="006379F5" w:rsidRDefault="006379F5">
            <w:pPr>
              <w:pStyle w:val="ConsPlusNormal"/>
            </w:pPr>
          </w:p>
        </w:tc>
        <w:tc>
          <w:tcPr>
            <w:tcW w:w="3174" w:type="dxa"/>
          </w:tcPr>
          <w:p w14:paraId="121AD909" w14:textId="77777777" w:rsidR="006379F5" w:rsidRDefault="006379F5">
            <w:pPr>
              <w:pStyle w:val="ConsPlusNormal"/>
            </w:pPr>
          </w:p>
        </w:tc>
      </w:tr>
      <w:tr w:rsidR="006379F5" w14:paraId="17E92C4F" w14:textId="77777777">
        <w:tc>
          <w:tcPr>
            <w:tcW w:w="706" w:type="dxa"/>
            <w:vAlign w:val="center"/>
          </w:tcPr>
          <w:p w14:paraId="75974B15" w14:textId="77777777" w:rsidR="006379F5" w:rsidRDefault="006379F5">
            <w:pPr>
              <w:pStyle w:val="ConsPlusNormal"/>
            </w:pPr>
            <w:r>
              <w:t>5.9</w:t>
            </w:r>
          </w:p>
        </w:tc>
        <w:tc>
          <w:tcPr>
            <w:tcW w:w="2324" w:type="dxa"/>
            <w:vAlign w:val="center"/>
          </w:tcPr>
          <w:p w14:paraId="48285253" w14:textId="77777777" w:rsidR="006379F5" w:rsidRDefault="006379F5">
            <w:pPr>
              <w:pStyle w:val="ConsPlusNormal"/>
            </w:pPr>
            <w:r>
              <w:t>Прикладное программное обеспечение/Средства управления диалоговыми роботами (чат-боты и голосовые роботы)</w:t>
            </w:r>
          </w:p>
        </w:tc>
        <w:tc>
          <w:tcPr>
            <w:tcW w:w="2154" w:type="dxa"/>
          </w:tcPr>
          <w:p w14:paraId="4DEB10FE" w14:textId="77777777" w:rsidR="006379F5" w:rsidRDefault="006379F5">
            <w:pPr>
              <w:pStyle w:val="ConsPlusNormal"/>
            </w:pPr>
          </w:p>
        </w:tc>
        <w:tc>
          <w:tcPr>
            <w:tcW w:w="2267" w:type="dxa"/>
          </w:tcPr>
          <w:p w14:paraId="4DF7CE1E" w14:textId="77777777" w:rsidR="006379F5" w:rsidRDefault="006379F5">
            <w:pPr>
              <w:pStyle w:val="ConsPlusNormal"/>
            </w:pPr>
          </w:p>
        </w:tc>
        <w:tc>
          <w:tcPr>
            <w:tcW w:w="3004" w:type="dxa"/>
          </w:tcPr>
          <w:p w14:paraId="36AB39AE" w14:textId="77777777" w:rsidR="006379F5" w:rsidRDefault="006379F5">
            <w:pPr>
              <w:pStyle w:val="ConsPlusNormal"/>
            </w:pPr>
          </w:p>
        </w:tc>
        <w:tc>
          <w:tcPr>
            <w:tcW w:w="3174" w:type="dxa"/>
          </w:tcPr>
          <w:p w14:paraId="61D08773" w14:textId="77777777" w:rsidR="006379F5" w:rsidRDefault="006379F5">
            <w:pPr>
              <w:pStyle w:val="ConsPlusNormal"/>
            </w:pPr>
          </w:p>
        </w:tc>
      </w:tr>
      <w:tr w:rsidR="006379F5" w14:paraId="1BADFC60" w14:textId="77777777">
        <w:tc>
          <w:tcPr>
            <w:tcW w:w="706" w:type="dxa"/>
            <w:vAlign w:val="center"/>
          </w:tcPr>
          <w:p w14:paraId="67558AE5" w14:textId="77777777" w:rsidR="006379F5" w:rsidRDefault="006379F5">
            <w:pPr>
              <w:pStyle w:val="ConsPlusNormal"/>
            </w:pPr>
            <w:r>
              <w:t>5.10</w:t>
            </w:r>
          </w:p>
        </w:tc>
        <w:tc>
          <w:tcPr>
            <w:tcW w:w="2324" w:type="dxa"/>
            <w:vAlign w:val="center"/>
          </w:tcPr>
          <w:p w14:paraId="57BE55DF" w14:textId="77777777" w:rsidR="006379F5" w:rsidRDefault="006379F5">
            <w:pPr>
              <w:pStyle w:val="ConsPlusNormal"/>
            </w:pPr>
            <w:r>
              <w:t>Прикладное программное обеспечение/Базы знаний</w:t>
            </w:r>
          </w:p>
        </w:tc>
        <w:tc>
          <w:tcPr>
            <w:tcW w:w="2154" w:type="dxa"/>
          </w:tcPr>
          <w:p w14:paraId="3BF12E51" w14:textId="77777777" w:rsidR="006379F5" w:rsidRDefault="006379F5">
            <w:pPr>
              <w:pStyle w:val="ConsPlusNormal"/>
            </w:pPr>
          </w:p>
        </w:tc>
        <w:tc>
          <w:tcPr>
            <w:tcW w:w="2267" w:type="dxa"/>
          </w:tcPr>
          <w:p w14:paraId="2E8ABF41" w14:textId="77777777" w:rsidR="006379F5" w:rsidRDefault="006379F5">
            <w:pPr>
              <w:pStyle w:val="ConsPlusNormal"/>
            </w:pPr>
          </w:p>
        </w:tc>
        <w:tc>
          <w:tcPr>
            <w:tcW w:w="3004" w:type="dxa"/>
          </w:tcPr>
          <w:p w14:paraId="1BD7F4AF" w14:textId="77777777" w:rsidR="006379F5" w:rsidRDefault="006379F5">
            <w:pPr>
              <w:pStyle w:val="ConsPlusNormal"/>
            </w:pPr>
          </w:p>
        </w:tc>
        <w:tc>
          <w:tcPr>
            <w:tcW w:w="3174" w:type="dxa"/>
          </w:tcPr>
          <w:p w14:paraId="46D2AFC5" w14:textId="77777777" w:rsidR="006379F5" w:rsidRDefault="006379F5">
            <w:pPr>
              <w:pStyle w:val="ConsPlusNormal"/>
            </w:pPr>
          </w:p>
        </w:tc>
      </w:tr>
      <w:tr w:rsidR="006379F5" w14:paraId="3569AD73" w14:textId="77777777">
        <w:tc>
          <w:tcPr>
            <w:tcW w:w="706" w:type="dxa"/>
            <w:vAlign w:val="center"/>
          </w:tcPr>
          <w:p w14:paraId="7CB7A040" w14:textId="77777777" w:rsidR="006379F5" w:rsidRDefault="006379F5">
            <w:pPr>
              <w:pStyle w:val="ConsPlusNormal"/>
            </w:pPr>
            <w:r>
              <w:t>5.11</w:t>
            </w:r>
          </w:p>
        </w:tc>
        <w:tc>
          <w:tcPr>
            <w:tcW w:w="2324" w:type="dxa"/>
            <w:vAlign w:val="center"/>
          </w:tcPr>
          <w:p w14:paraId="2B8BABFD" w14:textId="77777777" w:rsidR="006379F5" w:rsidRDefault="006379F5">
            <w:pPr>
              <w:pStyle w:val="ConsPlusNormal"/>
            </w:pPr>
            <w:r>
              <w:t>Прикладное программное обеспечение/Интеллектуальные средства управления экспертной деятельностью</w:t>
            </w:r>
          </w:p>
        </w:tc>
        <w:tc>
          <w:tcPr>
            <w:tcW w:w="2154" w:type="dxa"/>
          </w:tcPr>
          <w:p w14:paraId="2851E2C0" w14:textId="77777777" w:rsidR="006379F5" w:rsidRDefault="006379F5">
            <w:pPr>
              <w:pStyle w:val="ConsPlusNormal"/>
            </w:pPr>
          </w:p>
        </w:tc>
        <w:tc>
          <w:tcPr>
            <w:tcW w:w="2267" w:type="dxa"/>
          </w:tcPr>
          <w:p w14:paraId="6874B16B" w14:textId="77777777" w:rsidR="006379F5" w:rsidRDefault="006379F5">
            <w:pPr>
              <w:pStyle w:val="ConsPlusNormal"/>
            </w:pPr>
          </w:p>
        </w:tc>
        <w:tc>
          <w:tcPr>
            <w:tcW w:w="3004" w:type="dxa"/>
          </w:tcPr>
          <w:p w14:paraId="5FC7559F" w14:textId="77777777" w:rsidR="006379F5" w:rsidRDefault="006379F5">
            <w:pPr>
              <w:pStyle w:val="ConsPlusNormal"/>
            </w:pPr>
          </w:p>
        </w:tc>
        <w:tc>
          <w:tcPr>
            <w:tcW w:w="3174" w:type="dxa"/>
          </w:tcPr>
          <w:p w14:paraId="7D2CA959" w14:textId="77777777" w:rsidR="006379F5" w:rsidRDefault="006379F5">
            <w:pPr>
              <w:pStyle w:val="ConsPlusNormal"/>
            </w:pPr>
          </w:p>
        </w:tc>
      </w:tr>
      <w:tr w:rsidR="006379F5" w14:paraId="5F233338" w14:textId="77777777">
        <w:tc>
          <w:tcPr>
            <w:tcW w:w="706" w:type="dxa"/>
            <w:vAlign w:val="center"/>
          </w:tcPr>
          <w:p w14:paraId="322FE0D5" w14:textId="77777777" w:rsidR="006379F5" w:rsidRDefault="006379F5">
            <w:pPr>
              <w:pStyle w:val="ConsPlusNormal"/>
            </w:pPr>
            <w:r>
              <w:t>5.12</w:t>
            </w:r>
          </w:p>
        </w:tc>
        <w:tc>
          <w:tcPr>
            <w:tcW w:w="2324" w:type="dxa"/>
            <w:vAlign w:val="center"/>
          </w:tcPr>
          <w:p w14:paraId="71D10CDD" w14:textId="77777777" w:rsidR="006379F5" w:rsidRDefault="006379F5">
            <w:pPr>
              <w:pStyle w:val="ConsPlusNormal"/>
            </w:pPr>
            <w:r>
              <w:t xml:space="preserve">Прикладное программное обеспечение/Интеллектуальные средства </w:t>
            </w:r>
            <w:r>
              <w:lastRenderedPageBreak/>
              <w:t>разработки и управления стандартами и нормативами</w:t>
            </w:r>
          </w:p>
        </w:tc>
        <w:tc>
          <w:tcPr>
            <w:tcW w:w="2154" w:type="dxa"/>
          </w:tcPr>
          <w:p w14:paraId="7BE7710B" w14:textId="77777777" w:rsidR="006379F5" w:rsidRDefault="006379F5">
            <w:pPr>
              <w:pStyle w:val="ConsPlusNormal"/>
            </w:pPr>
          </w:p>
        </w:tc>
        <w:tc>
          <w:tcPr>
            <w:tcW w:w="2267" w:type="dxa"/>
          </w:tcPr>
          <w:p w14:paraId="78E8AF73" w14:textId="77777777" w:rsidR="006379F5" w:rsidRDefault="006379F5">
            <w:pPr>
              <w:pStyle w:val="ConsPlusNormal"/>
            </w:pPr>
          </w:p>
        </w:tc>
        <w:tc>
          <w:tcPr>
            <w:tcW w:w="3004" w:type="dxa"/>
          </w:tcPr>
          <w:p w14:paraId="119FC3BE" w14:textId="77777777" w:rsidR="006379F5" w:rsidRDefault="006379F5">
            <w:pPr>
              <w:pStyle w:val="ConsPlusNormal"/>
            </w:pPr>
          </w:p>
        </w:tc>
        <w:tc>
          <w:tcPr>
            <w:tcW w:w="3174" w:type="dxa"/>
          </w:tcPr>
          <w:p w14:paraId="39251854" w14:textId="77777777" w:rsidR="006379F5" w:rsidRDefault="006379F5">
            <w:pPr>
              <w:pStyle w:val="ConsPlusNormal"/>
            </w:pPr>
          </w:p>
        </w:tc>
      </w:tr>
      <w:tr w:rsidR="006379F5" w14:paraId="45AA6397" w14:textId="77777777">
        <w:tc>
          <w:tcPr>
            <w:tcW w:w="706" w:type="dxa"/>
            <w:vAlign w:val="center"/>
          </w:tcPr>
          <w:p w14:paraId="6470C9FA" w14:textId="77777777" w:rsidR="006379F5" w:rsidRDefault="006379F5">
            <w:pPr>
              <w:pStyle w:val="ConsPlusNormal"/>
            </w:pPr>
            <w:r>
              <w:t>5.13</w:t>
            </w:r>
          </w:p>
        </w:tc>
        <w:tc>
          <w:tcPr>
            <w:tcW w:w="2324" w:type="dxa"/>
            <w:vAlign w:val="center"/>
          </w:tcPr>
          <w:p w14:paraId="56016578" w14:textId="77777777" w:rsidR="006379F5" w:rsidRDefault="006379F5">
            <w:pPr>
              <w:pStyle w:val="ConsPlusNormal"/>
            </w:pPr>
            <w:r>
              <w:t>Прикладное программное обеспечение/Средства интеллектуальной обработки информации и интеллектуального анализа бизнес-процессов</w:t>
            </w:r>
          </w:p>
        </w:tc>
        <w:tc>
          <w:tcPr>
            <w:tcW w:w="2154" w:type="dxa"/>
          </w:tcPr>
          <w:p w14:paraId="0E9E8AC8" w14:textId="77777777" w:rsidR="006379F5" w:rsidRDefault="006379F5">
            <w:pPr>
              <w:pStyle w:val="ConsPlusNormal"/>
            </w:pPr>
          </w:p>
        </w:tc>
        <w:tc>
          <w:tcPr>
            <w:tcW w:w="2267" w:type="dxa"/>
          </w:tcPr>
          <w:p w14:paraId="733EDA7E" w14:textId="77777777" w:rsidR="006379F5" w:rsidRDefault="006379F5">
            <w:pPr>
              <w:pStyle w:val="ConsPlusNormal"/>
            </w:pPr>
          </w:p>
        </w:tc>
        <w:tc>
          <w:tcPr>
            <w:tcW w:w="3004" w:type="dxa"/>
          </w:tcPr>
          <w:p w14:paraId="4D510AAF" w14:textId="77777777" w:rsidR="006379F5" w:rsidRDefault="006379F5">
            <w:pPr>
              <w:pStyle w:val="ConsPlusNormal"/>
            </w:pPr>
          </w:p>
        </w:tc>
        <w:tc>
          <w:tcPr>
            <w:tcW w:w="3174" w:type="dxa"/>
          </w:tcPr>
          <w:p w14:paraId="3913BF9B" w14:textId="77777777" w:rsidR="006379F5" w:rsidRDefault="006379F5">
            <w:pPr>
              <w:pStyle w:val="ConsPlusNormal"/>
            </w:pPr>
          </w:p>
        </w:tc>
      </w:tr>
      <w:tr w:rsidR="006379F5" w14:paraId="2A423460" w14:textId="77777777">
        <w:tc>
          <w:tcPr>
            <w:tcW w:w="706" w:type="dxa"/>
            <w:vAlign w:val="center"/>
          </w:tcPr>
          <w:p w14:paraId="34BB803B" w14:textId="77777777" w:rsidR="006379F5" w:rsidRDefault="006379F5">
            <w:pPr>
              <w:pStyle w:val="ConsPlusNormal"/>
            </w:pPr>
            <w:r>
              <w:t>5.14</w:t>
            </w:r>
          </w:p>
        </w:tc>
        <w:tc>
          <w:tcPr>
            <w:tcW w:w="2324" w:type="dxa"/>
            <w:vAlign w:val="center"/>
          </w:tcPr>
          <w:p w14:paraId="18333240" w14:textId="77777777" w:rsidR="006379F5" w:rsidRDefault="006379F5">
            <w:pPr>
              <w:pStyle w:val="ConsPlusNormal"/>
            </w:pPr>
            <w:r>
              <w:t>Прикладное программное обеспечение/Справочно-правовые системы</w:t>
            </w:r>
          </w:p>
        </w:tc>
        <w:tc>
          <w:tcPr>
            <w:tcW w:w="2154" w:type="dxa"/>
          </w:tcPr>
          <w:p w14:paraId="7F1B7A6B" w14:textId="77777777" w:rsidR="006379F5" w:rsidRDefault="006379F5">
            <w:pPr>
              <w:pStyle w:val="ConsPlusNormal"/>
            </w:pPr>
          </w:p>
        </w:tc>
        <w:tc>
          <w:tcPr>
            <w:tcW w:w="2267" w:type="dxa"/>
          </w:tcPr>
          <w:p w14:paraId="5C344B69" w14:textId="77777777" w:rsidR="006379F5" w:rsidRDefault="006379F5">
            <w:pPr>
              <w:pStyle w:val="ConsPlusNormal"/>
            </w:pPr>
          </w:p>
        </w:tc>
        <w:tc>
          <w:tcPr>
            <w:tcW w:w="3004" w:type="dxa"/>
          </w:tcPr>
          <w:p w14:paraId="5D3DF4C0" w14:textId="77777777" w:rsidR="006379F5" w:rsidRDefault="006379F5">
            <w:pPr>
              <w:pStyle w:val="ConsPlusNormal"/>
            </w:pPr>
          </w:p>
        </w:tc>
        <w:tc>
          <w:tcPr>
            <w:tcW w:w="3174" w:type="dxa"/>
          </w:tcPr>
          <w:p w14:paraId="2CE36263" w14:textId="77777777" w:rsidR="006379F5" w:rsidRDefault="006379F5">
            <w:pPr>
              <w:pStyle w:val="ConsPlusNormal"/>
            </w:pPr>
          </w:p>
        </w:tc>
      </w:tr>
      <w:tr w:rsidR="006379F5" w14:paraId="4FA39D4C" w14:textId="77777777">
        <w:tc>
          <w:tcPr>
            <w:tcW w:w="706" w:type="dxa"/>
            <w:vAlign w:val="center"/>
          </w:tcPr>
          <w:p w14:paraId="48E01A7F" w14:textId="77777777" w:rsidR="006379F5" w:rsidRDefault="006379F5">
            <w:pPr>
              <w:pStyle w:val="ConsPlusNormal"/>
            </w:pPr>
            <w:r>
              <w:t>5.15</w:t>
            </w:r>
          </w:p>
        </w:tc>
        <w:tc>
          <w:tcPr>
            <w:tcW w:w="2324" w:type="dxa"/>
            <w:vAlign w:val="center"/>
          </w:tcPr>
          <w:p w14:paraId="586548E3" w14:textId="77777777" w:rsidR="006379F5" w:rsidRDefault="006379F5">
            <w:pPr>
              <w:pStyle w:val="ConsPlusNormal"/>
            </w:pPr>
            <w:r>
              <w:t>Прикладное программное обеспечение/Информационные системы для решения специфических отраслевых задач</w:t>
            </w:r>
          </w:p>
        </w:tc>
        <w:tc>
          <w:tcPr>
            <w:tcW w:w="2154" w:type="dxa"/>
          </w:tcPr>
          <w:p w14:paraId="40AA02A2" w14:textId="77777777" w:rsidR="006379F5" w:rsidRDefault="006379F5">
            <w:pPr>
              <w:pStyle w:val="ConsPlusNormal"/>
            </w:pPr>
          </w:p>
        </w:tc>
        <w:tc>
          <w:tcPr>
            <w:tcW w:w="2267" w:type="dxa"/>
          </w:tcPr>
          <w:p w14:paraId="5533D658" w14:textId="77777777" w:rsidR="006379F5" w:rsidRDefault="006379F5">
            <w:pPr>
              <w:pStyle w:val="ConsPlusNormal"/>
            </w:pPr>
          </w:p>
        </w:tc>
        <w:tc>
          <w:tcPr>
            <w:tcW w:w="3004" w:type="dxa"/>
          </w:tcPr>
          <w:p w14:paraId="40B2D179" w14:textId="77777777" w:rsidR="006379F5" w:rsidRDefault="006379F5">
            <w:pPr>
              <w:pStyle w:val="ConsPlusNormal"/>
            </w:pPr>
          </w:p>
        </w:tc>
        <w:tc>
          <w:tcPr>
            <w:tcW w:w="3174" w:type="dxa"/>
          </w:tcPr>
          <w:p w14:paraId="271AF131" w14:textId="77777777" w:rsidR="006379F5" w:rsidRDefault="006379F5">
            <w:pPr>
              <w:pStyle w:val="ConsPlusNormal"/>
            </w:pPr>
          </w:p>
        </w:tc>
      </w:tr>
      <w:tr w:rsidR="006379F5" w14:paraId="6E091F59" w14:textId="77777777">
        <w:tc>
          <w:tcPr>
            <w:tcW w:w="706" w:type="dxa"/>
            <w:vAlign w:val="center"/>
          </w:tcPr>
          <w:p w14:paraId="52D644CD" w14:textId="77777777" w:rsidR="006379F5" w:rsidRDefault="006379F5">
            <w:pPr>
              <w:pStyle w:val="ConsPlusNormal"/>
            </w:pPr>
            <w:r>
              <w:t>5.16</w:t>
            </w:r>
          </w:p>
        </w:tc>
        <w:tc>
          <w:tcPr>
            <w:tcW w:w="2324" w:type="dxa"/>
            <w:vAlign w:val="center"/>
          </w:tcPr>
          <w:p w14:paraId="011A3E4C" w14:textId="77777777" w:rsidR="006379F5" w:rsidRDefault="006379F5">
            <w:pPr>
              <w:pStyle w:val="ConsPlusNormal"/>
            </w:pPr>
            <w:r>
              <w:t xml:space="preserve">Прикладное программное обеспечение/Автоматизированные информационные системы оформления </w:t>
            </w:r>
            <w:r>
              <w:lastRenderedPageBreak/>
              <w:t>воздушных перевозок</w:t>
            </w:r>
          </w:p>
        </w:tc>
        <w:tc>
          <w:tcPr>
            <w:tcW w:w="2154" w:type="dxa"/>
          </w:tcPr>
          <w:p w14:paraId="66D4AA92" w14:textId="77777777" w:rsidR="006379F5" w:rsidRDefault="006379F5">
            <w:pPr>
              <w:pStyle w:val="ConsPlusNormal"/>
            </w:pPr>
          </w:p>
        </w:tc>
        <w:tc>
          <w:tcPr>
            <w:tcW w:w="2267" w:type="dxa"/>
          </w:tcPr>
          <w:p w14:paraId="07A08F64" w14:textId="77777777" w:rsidR="006379F5" w:rsidRDefault="006379F5">
            <w:pPr>
              <w:pStyle w:val="ConsPlusNormal"/>
            </w:pPr>
          </w:p>
        </w:tc>
        <w:tc>
          <w:tcPr>
            <w:tcW w:w="3004" w:type="dxa"/>
          </w:tcPr>
          <w:p w14:paraId="35A9A0EE" w14:textId="77777777" w:rsidR="006379F5" w:rsidRDefault="006379F5">
            <w:pPr>
              <w:pStyle w:val="ConsPlusNormal"/>
            </w:pPr>
          </w:p>
        </w:tc>
        <w:tc>
          <w:tcPr>
            <w:tcW w:w="3174" w:type="dxa"/>
          </w:tcPr>
          <w:p w14:paraId="478FADBE" w14:textId="77777777" w:rsidR="006379F5" w:rsidRDefault="006379F5">
            <w:pPr>
              <w:pStyle w:val="ConsPlusNormal"/>
            </w:pPr>
          </w:p>
        </w:tc>
      </w:tr>
      <w:tr w:rsidR="006379F5" w14:paraId="63F9BDF2" w14:textId="77777777">
        <w:tc>
          <w:tcPr>
            <w:tcW w:w="706" w:type="dxa"/>
            <w:vAlign w:val="center"/>
          </w:tcPr>
          <w:p w14:paraId="6F04848D" w14:textId="77777777" w:rsidR="006379F5" w:rsidRDefault="006379F5">
            <w:pPr>
              <w:pStyle w:val="ConsPlusNormal"/>
            </w:pPr>
            <w:r>
              <w:t>6.1</w:t>
            </w:r>
          </w:p>
        </w:tc>
        <w:tc>
          <w:tcPr>
            <w:tcW w:w="2324" w:type="dxa"/>
            <w:vAlign w:val="center"/>
          </w:tcPr>
          <w:p w14:paraId="1B5E12BB" w14:textId="77777777" w:rsidR="006379F5" w:rsidRDefault="006379F5">
            <w:pPr>
              <w:pStyle w:val="ConsPlusNormal"/>
            </w:pPr>
            <w:r>
              <w:t>Офисные приложения/Файловые менеджеры</w:t>
            </w:r>
          </w:p>
        </w:tc>
        <w:tc>
          <w:tcPr>
            <w:tcW w:w="2154" w:type="dxa"/>
          </w:tcPr>
          <w:p w14:paraId="03014D01" w14:textId="77777777" w:rsidR="006379F5" w:rsidRDefault="006379F5">
            <w:pPr>
              <w:pStyle w:val="ConsPlusNormal"/>
            </w:pPr>
          </w:p>
        </w:tc>
        <w:tc>
          <w:tcPr>
            <w:tcW w:w="2267" w:type="dxa"/>
          </w:tcPr>
          <w:p w14:paraId="63F3D443" w14:textId="77777777" w:rsidR="006379F5" w:rsidRDefault="006379F5">
            <w:pPr>
              <w:pStyle w:val="ConsPlusNormal"/>
            </w:pPr>
          </w:p>
        </w:tc>
        <w:tc>
          <w:tcPr>
            <w:tcW w:w="3004" w:type="dxa"/>
          </w:tcPr>
          <w:p w14:paraId="1C22F153" w14:textId="77777777" w:rsidR="006379F5" w:rsidRDefault="006379F5">
            <w:pPr>
              <w:pStyle w:val="ConsPlusNormal"/>
            </w:pPr>
          </w:p>
        </w:tc>
        <w:tc>
          <w:tcPr>
            <w:tcW w:w="3174" w:type="dxa"/>
          </w:tcPr>
          <w:p w14:paraId="0390C59D" w14:textId="77777777" w:rsidR="006379F5" w:rsidRDefault="006379F5">
            <w:pPr>
              <w:pStyle w:val="ConsPlusNormal"/>
            </w:pPr>
          </w:p>
        </w:tc>
      </w:tr>
      <w:tr w:rsidR="006379F5" w14:paraId="2A32DCDA" w14:textId="77777777">
        <w:tc>
          <w:tcPr>
            <w:tcW w:w="706" w:type="dxa"/>
            <w:vAlign w:val="center"/>
          </w:tcPr>
          <w:p w14:paraId="7EF8E9AB" w14:textId="77777777" w:rsidR="006379F5" w:rsidRDefault="006379F5">
            <w:pPr>
              <w:pStyle w:val="ConsPlusNormal"/>
            </w:pPr>
            <w:r>
              <w:t>6.2</w:t>
            </w:r>
          </w:p>
        </w:tc>
        <w:tc>
          <w:tcPr>
            <w:tcW w:w="2324" w:type="dxa"/>
            <w:vAlign w:val="center"/>
          </w:tcPr>
          <w:p w14:paraId="2E292F85" w14:textId="77777777" w:rsidR="006379F5" w:rsidRDefault="006379F5">
            <w:pPr>
              <w:pStyle w:val="ConsPlusNormal"/>
            </w:pPr>
            <w:r>
              <w:t>Офисные приложения/Коммуникационное программное обеспечение</w:t>
            </w:r>
          </w:p>
        </w:tc>
        <w:tc>
          <w:tcPr>
            <w:tcW w:w="2154" w:type="dxa"/>
          </w:tcPr>
          <w:p w14:paraId="7D10D874" w14:textId="77777777" w:rsidR="006379F5" w:rsidRDefault="006379F5">
            <w:pPr>
              <w:pStyle w:val="ConsPlusNormal"/>
            </w:pPr>
          </w:p>
        </w:tc>
        <w:tc>
          <w:tcPr>
            <w:tcW w:w="2267" w:type="dxa"/>
          </w:tcPr>
          <w:p w14:paraId="0A4CE3DD" w14:textId="77777777" w:rsidR="006379F5" w:rsidRDefault="006379F5">
            <w:pPr>
              <w:pStyle w:val="ConsPlusNormal"/>
            </w:pPr>
          </w:p>
        </w:tc>
        <w:tc>
          <w:tcPr>
            <w:tcW w:w="3004" w:type="dxa"/>
          </w:tcPr>
          <w:p w14:paraId="42CE435E" w14:textId="77777777" w:rsidR="006379F5" w:rsidRDefault="006379F5">
            <w:pPr>
              <w:pStyle w:val="ConsPlusNormal"/>
            </w:pPr>
          </w:p>
        </w:tc>
        <w:tc>
          <w:tcPr>
            <w:tcW w:w="3174" w:type="dxa"/>
          </w:tcPr>
          <w:p w14:paraId="7DFB3BD2" w14:textId="77777777" w:rsidR="006379F5" w:rsidRDefault="006379F5">
            <w:pPr>
              <w:pStyle w:val="ConsPlusNormal"/>
            </w:pPr>
          </w:p>
        </w:tc>
      </w:tr>
      <w:tr w:rsidR="006379F5" w14:paraId="4AEFE1D1" w14:textId="77777777">
        <w:tc>
          <w:tcPr>
            <w:tcW w:w="706" w:type="dxa"/>
            <w:vAlign w:val="center"/>
          </w:tcPr>
          <w:p w14:paraId="7C4F70E2" w14:textId="77777777" w:rsidR="006379F5" w:rsidRDefault="006379F5">
            <w:pPr>
              <w:pStyle w:val="ConsPlusNormal"/>
            </w:pPr>
            <w:r>
              <w:t>6.3</w:t>
            </w:r>
          </w:p>
        </w:tc>
        <w:tc>
          <w:tcPr>
            <w:tcW w:w="2324" w:type="dxa"/>
            <w:vAlign w:val="center"/>
          </w:tcPr>
          <w:p w14:paraId="0EAA7834" w14:textId="77777777" w:rsidR="006379F5" w:rsidRDefault="006379F5">
            <w:pPr>
              <w:pStyle w:val="ConsPlusNormal"/>
            </w:pPr>
            <w:r>
              <w:t>Офисные приложения/Офисные пакеты</w:t>
            </w:r>
          </w:p>
        </w:tc>
        <w:tc>
          <w:tcPr>
            <w:tcW w:w="2154" w:type="dxa"/>
          </w:tcPr>
          <w:p w14:paraId="3CD21E29" w14:textId="77777777" w:rsidR="006379F5" w:rsidRDefault="006379F5">
            <w:pPr>
              <w:pStyle w:val="ConsPlusNormal"/>
            </w:pPr>
          </w:p>
        </w:tc>
        <w:tc>
          <w:tcPr>
            <w:tcW w:w="2267" w:type="dxa"/>
          </w:tcPr>
          <w:p w14:paraId="63DBD85E" w14:textId="77777777" w:rsidR="006379F5" w:rsidRDefault="006379F5">
            <w:pPr>
              <w:pStyle w:val="ConsPlusNormal"/>
            </w:pPr>
          </w:p>
        </w:tc>
        <w:tc>
          <w:tcPr>
            <w:tcW w:w="3004" w:type="dxa"/>
          </w:tcPr>
          <w:p w14:paraId="04088750" w14:textId="77777777" w:rsidR="006379F5" w:rsidRDefault="006379F5">
            <w:pPr>
              <w:pStyle w:val="ConsPlusNormal"/>
            </w:pPr>
          </w:p>
        </w:tc>
        <w:tc>
          <w:tcPr>
            <w:tcW w:w="3174" w:type="dxa"/>
          </w:tcPr>
          <w:p w14:paraId="563BB086" w14:textId="77777777" w:rsidR="006379F5" w:rsidRDefault="006379F5">
            <w:pPr>
              <w:pStyle w:val="ConsPlusNormal"/>
            </w:pPr>
          </w:p>
        </w:tc>
      </w:tr>
      <w:tr w:rsidR="006379F5" w14:paraId="021DE92D" w14:textId="77777777">
        <w:tc>
          <w:tcPr>
            <w:tcW w:w="706" w:type="dxa"/>
            <w:vAlign w:val="center"/>
          </w:tcPr>
          <w:p w14:paraId="6FB6E04C" w14:textId="77777777" w:rsidR="006379F5" w:rsidRDefault="006379F5">
            <w:pPr>
              <w:pStyle w:val="ConsPlusNormal"/>
            </w:pPr>
            <w:r>
              <w:t>6.4</w:t>
            </w:r>
          </w:p>
        </w:tc>
        <w:tc>
          <w:tcPr>
            <w:tcW w:w="2324" w:type="dxa"/>
            <w:vAlign w:val="center"/>
          </w:tcPr>
          <w:p w14:paraId="55C7A77D" w14:textId="77777777" w:rsidR="006379F5" w:rsidRDefault="006379F5">
            <w:pPr>
              <w:pStyle w:val="ConsPlusNormal"/>
            </w:pPr>
            <w:r>
              <w:t>Офисные приложения/Почтовые приложения</w:t>
            </w:r>
          </w:p>
        </w:tc>
        <w:tc>
          <w:tcPr>
            <w:tcW w:w="2154" w:type="dxa"/>
          </w:tcPr>
          <w:p w14:paraId="67714531" w14:textId="77777777" w:rsidR="006379F5" w:rsidRDefault="006379F5">
            <w:pPr>
              <w:pStyle w:val="ConsPlusNormal"/>
            </w:pPr>
          </w:p>
        </w:tc>
        <w:tc>
          <w:tcPr>
            <w:tcW w:w="2267" w:type="dxa"/>
          </w:tcPr>
          <w:p w14:paraId="7F786062" w14:textId="77777777" w:rsidR="006379F5" w:rsidRDefault="006379F5">
            <w:pPr>
              <w:pStyle w:val="ConsPlusNormal"/>
            </w:pPr>
          </w:p>
        </w:tc>
        <w:tc>
          <w:tcPr>
            <w:tcW w:w="3004" w:type="dxa"/>
          </w:tcPr>
          <w:p w14:paraId="48168BE8" w14:textId="77777777" w:rsidR="006379F5" w:rsidRDefault="006379F5">
            <w:pPr>
              <w:pStyle w:val="ConsPlusNormal"/>
            </w:pPr>
          </w:p>
        </w:tc>
        <w:tc>
          <w:tcPr>
            <w:tcW w:w="3174" w:type="dxa"/>
          </w:tcPr>
          <w:p w14:paraId="24022A4F" w14:textId="77777777" w:rsidR="006379F5" w:rsidRDefault="006379F5">
            <w:pPr>
              <w:pStyle w:val="ConsPlusNormal"/>
            </w:pPr>
          </w:p>
        </w:tc>
      </w:tr>
      <w:tr w:rsidR="006379F5" w14:paraId="6F787F9E" w14:textId="77777777">
        <w:tc>
          <w:tcPr>
            <w:tcW w:w="706" w:type="dxa"/>
            <w:vAlign w:val="center"/>
          </w:tcPr>
          <w:p w14:paraId="508719F8" w14:textId="77777777" w:rsidR="006379F5" w:rsidRDefault="006379F5">
            <w:pPr>
              <w:pStyle w:val="ConsPlusNormal"/>
            </w:pPr>
            <w:r>
              <w:t>6.5</w:t>
            </w:r>
          </w:p>
        </w:tc>
        <w:tc>
          <w:tcPr>
            <w:tcW w:w="2324" w:type="dxa"/>
            <w:vAlign w:val="center"/>
          </w:tcPr>
          <w:p w14:paraId="69FC28E5" w14:textId="77777777" w:rsidR="006379F5" w:rsidRDefault="006379F5">
            <w:pPr>
              <w:pStyle w:val="ConsPlusNormal"/>
            </w:pPr>
            <w:r>
              <w:t>Офисные приложения/Органайзеры</w:t>
            </w:r>
          </w:p>
        </w:tc>
        <w:tc>
          <w:tcPr>
            <w:tcW w:w="2154" w:type="dxa"/>
          </w:tcPr>
          <w:p w14:paraId="09B9B5F5" w14:textId="77777777" w:rsidR="006379F5" w:rsidRDefault="006379F5">
            <w:pPr>
              <w:pStyle w:val="ConsPlusNormal"/>
            </w:pPr>
          </w:p>
        </w:tc>
        <w:tc>
          <w:tcPr>
            <w:tcW w:w="2267" w:type="dxa"/>
          </w:tcPr>
          <w:p w14:paraId="34862689" w14:textId="77777777" w:rsidR="006379F5" w:rsidRDefault="006379F5">
            <w:pPr>
              <w:pStyle w:val="ConsPlusNormal"/>
            </w:pPr>
          </w:p>
        </w:tc>
        <w:tc>
          <w:tcPr>
            <w:tcW w:w="3004" w:type="dxa"/>
          </w:tcPr>
          <w:p w14:paraId="198127E5" w14:textId="77777777" w:rsidR="006379F5" w:rsidRDefault="006379F5">
            <w:pPr>
              <w:pStyle w:val="ConsPlusNormal"/>
            </w:pPr>
          </w:p>
        </w:tc>
        <w:tc>
          <w:tcPr>
            <w:tcW w:w="3174" w:type="dxa"/>
          </w:tcPr>
          <w:p w14:paraId="0AE432AB" w14:textId="77777777" w:rsidR="006379F5" w:rsidRDefault="006379F5">
            <w:pPr>
              <w:pStyle w:val="ConsPlusNormal"/>
            </w:pPr>
          </w:p>
        </w:tc>
      </w:tr>
      <w:tr w:rsidR="006379F5" w14:paraId="34C30928" w14:textId="77777777">
        <w:tc>
          <w:tcPr>
            <w:tcW w:w="706" w:type="dxa"/>
            <w:vAlign w:val="center"/>
          </w:tcPr>
          <w:p w14:paraId="7CC4C4C2" w14:textId="77777777" w:rsidR="006379F5" w:rsidRDefault="006379F5">
            <w:pPr>
              <w:pStyle w:val="ConsPlusNormal"/>
            </w:pPr>
            <w:r>
              <w:t>6.6</w:t>
            </w:r>
          </w:p>
        </w:tc>
        <w:tc>
          <w:tcPr>
            <w:tcW w:w="2324" w:type="dxa"/>
            <w:vAlign w:val="center"/>
          </w:tcPr>
          <w:p w14:paraId="23BD4A21" w14:textId="77777777" w:rsidR="006379F5" w:rsidRDefault="006379F5">
            <w:pPr>
              <w:pStyle w:val="ConsPlusNormal"/>
            </w:pPr>
            <w:r>
              <w:t>Офисные приложения/Средства просмотра</w:t>
            </w:r>
          </w:p>
        </w:tc>
        <w:tc>
          <w:tcPr>
            <w:tcW w:w="2154" w:type="dxa"/>
          </w:tcPr>
          <w:p w14:paraId="2FD18D03" w14:textId="77777777" w:rsidR="006379F5" w:rsidRDefault="006379F5">
            <w:pPr>
              <w:pStyle w:val="ConsPlusNormal"/>
            </w:pPr>
          </w:p>
        </w:tc>
        <w:tc>
          <w:tcPr>
            <w:tcW w:w="2267" w:type="dxa"/>
          </w:tcPr>
          <w:p w14:paraId="151B6856" w14:textId="77777777" w:rsidR="006379F5" w:rsidRDefault="006379F5">
            <w:pPr>
              <w:pStyle w:val="ConsPlusNormal"/>
            </w:pPr>
          </w:p>
        </w:tc>
        <w:tc>
          <w:tcPr>
            <w:tcW w:w="3004" w:type="dxa"/>
          </w:tcPr>
          <w:p w14:paraId="577E6037" w14:textId="77777777" w:rsidR="006379F5" w:rsidRDefault="006379F5">
            <w:pPr>
              <w:pStyle w:val="ConsPlusNormal"/>
            </w:pPr>
          </w:p>
        </w:tc>
        <w:tc>
          <w:tcPr>
            <w:tcW w:w="3174" w:type="dxa"/>
          </w:tcPr>
          <w:p w14:paraId="263E07EE" w14:textId="77777777" w:rsidR="006379F5" w:rsidRDefault="006379F5">
            <w:pPr>
              <w:pStyle w:val="ConsPlusNormal"/>
            </w:pPr>
          </w:p>
        </w:tc>
      </w:tr>
      <w:tr w:rsidR="006379F5" w14:paraId="3E6A37EB" w14:textId="77777777">
        <w:tc>
          <w:tcPr>
            <w:tcW w:w="706" w:type="dxa"/>
            <w:vAlign w:val="center"/>
          </w:tcPr>
          <w:p w14:paraId="39431940" w14:textId="77777777" w:rsidR="006379F5" w:rsidRDefault="006379F5">
            <w:pPr>
              <w:pStyle w:val="ConsPlusNormal"/>
            </w:pPr>
            <w:r>
              <w:t>6.7</w:t>
            </w:r>
          </w:p>
        </w:tc>
        <w:tc>
          <w:tcPr>
            <w:tcW w:w="2324" w:type="dxa"/>
            <w:vAlign w:val="center"/>
          </w:tcPr>
          <w:p w14:paraId="5E2C7E4C" w14:textId="77777777" w:rsidR="006379F5" w:rsidRDefault="006379F5">
            <w:pPr>
              <w:pStyle w:val="ConsPlusNormal"/>
            </w:pPr>
            <w:r>
              <w:t>Офисные приложения/Браузеры</w:t>
            </w:r>
          </w:p>
        </w:tc>
        <w:tc>
          <w:tcPr>
            <w:tcW w:w="2154" w:type="dxa"/>
          </w:tcPr>
          <w:p w14:paraId="6BF5FF7A" w14:textId="77777777" w:rsidR="006379F5" w:rsidRDefault="006379F5">
            <w:pPr>
              <w:pStyle w:val="ConsPlusNormal"/>
            </w:pPr>
          </w:p>
        </w:tc>
        <w:tc>
          <w:tcPr>
            <w:tcW w:w="2267" w:type="dxa"/>
          </w:tcPr>
          <w:p w14:paraId="5756CB4D" w14:textId="77777777" w:rsidR="006379F5" w:rsidRDefault="006379F5">
            <w:pPr>
              <w:pStyle w:val="ConsPlusNormal"/>
            </w:pPr>
          </w:p>
        </w:tc>
        <w:tc>
          <w:tcPr>
            <w:tcW w:w="3004" w:type="dxa"/>
          </w:tcPr>
          <w:p w14:paraId="37C23D0A" w14:textId="77777777" w:rsidR="006379F5" w:rsidRDefault="006379F5">
            <w:pPr>
              <w:pStyle w:val="ConsPlusNormal"/>
            </w:pPr>
          </w:p>
        </w:tc>
        <w:tc>
          <w:tcPr>
            <w:tcW w:w="3174" w:type="dxa"/>
          </w:tcPr>
          <w:p w14:paraId="31AC69F9" w14:textId="77777777" w:rsidR="006379F5" w:rsidRDefault="006379F5">
            <w:pPr>
              <w:pStyle w:val="ConsPlusNormal"/>
            </w:pPr>
          </w:p>
        </w:tc>
      </w:tr>
      <w:tr w:rsidR="006379F5" w14:paraId="217BBACD" w14:textId="77777777">
        <w:tc>
          <w:tcPr>
            <w:tcW w:w="706" w:type="dxa"/>
            <w:vAlign w:val="center"/>
          </w:tcPr>
          <w:p w14:paraId="0BF010A2" w14:textId="77777777" w:rsidR="006379F5" w:rsidRDefault="006379F5">
            <w:pPr>
              <w:pStyle w:val="ConsPlusNormal"/>
            </w:pPr>
            <w:r>
              <w:t>6.8</w:t>
            </w:r>
          </w:p>
        </w:tc>
        <w:tc>
          <w:tcPr>
            <w:tcW w:w="2324" w:type="dxa"/>
            <w:vAlign w:val="center"/>
          </w:tcPr>
          <w:p w14:paraId="13BADDA9" w14:textId="77777777" w:rsidR="006379F5" w:rsidRDefault="006379F5">
            <w:pPr>
              <w:pStyle w:val="ConsPlusNormal"/>
            </w:pPr>
            <w:r>
              <w:t>Офисные приложения/Редакторы мультимедиа</w:t>
            </w:r>
          </w:p>
        </w:tc>
        <w:tc>
          <w:tcPr>
            <w:tcW w:w="2154" w:type="dxa"/>
          </w:tcPr>
          <w:p w14:paraId="02D668D3" w14:textId="77777777" w:rsidR="006379F5" w:rsidRDefault="006379F5">
            <w:pPr>
              <w:pStyle w:val="ConsPlusNormal"/>
            </w:pPr>
          </w:p>
        </w:tc>
        <w:tc>
          <w:tcPr>
            <w:tcW w:w="2267" w:type="dxa"/>
          </w:tcPr>
          <w:p w14:paraId="7680249D" w14:textId="77777777" w:rsidR="006379F5" w:rsidRDefault="006379F5">
            <w:pPr>
              <w:pStyle w:val="ConsPlusNormal"/>
            </w:pPr>
          </w:p>
        </w:tc>
        <w:tc>
          <w:tcPr>
            <w:tcW w:w="3004" w:type="dxa"/>
          </w:tcPr>
          <w:p w14:paraId="2D09A38F" w14:textId="77777777" w:rsidR="006379F5" w:rsidRDefault="006379F5">
            <w:pPr>
              <w:pStyle w:val="ConsPlusNormal"/>
            </w:pPr>
          </w:p>
        </w:tc>
        <w:tc>
          <w:tcPr>
            <w:tcW w:w="3174" w:type="dxa"/>
          </w:tcPr>
          <w:p w14:paraId="65D46D8E" w14:textId="77777777" w:rsidR="006379F5" w:rsidRDefault="006379F5">
            <w:pPr>
              <w:pStyle w:val="ConsPlusNormal"/>
            </w:pPr>
          </w:p>
        </w:tc>
      </w:tr>
      <w:tr w:rsidR="006379F5" w14:paraId="6A6C7BF6" w14:textId="77777777">
        <w:tc>
          <w:tcPr>
            <w:tcW w:w="706" w:type="dxa"/>
            <w:vAlign w:val="center"/>
          </w:tcPr>
          <w:p w14:paraId="22BA18A0" w14:textId="77777777" w:rsidR="006379F5" w:rsidRDefault="006379F5">
            <w:pPr>
              <w:pStyle w:val="ConsPlusNormal"/>
            </w:pPr>
            <w:r>
              <w:lastRenderedPageBreak/>
              <w:t>6.9</w:t>
            </w:r>
          </w:p>
        </w:tc>
        <w:tc>
          <w:tcPr>
            <w:tcW w:w="2324" w:type="dxa"/>
            <w:vAlign w:val="center"/>
          </w:tcPr>
          <w:p w14:paraId="584F76E8" w14:textId="77777777" w:rsidR="006379F5" w:rsidRDefault="006379F5">
            <w:pPr>
              <w:pStyle w:val="ConsPlusNormal"/>
            </w:pPr>
            <w:r>
              <w:t>Офисные приложения/Редакторы презентаций</w:t>
            </w:r>
          </w:p>
        </w:tc>
        <w:tc>
          <w:tcPr>
            <w:tcW w:w="2154" w:type="dxa"/>
          </w:tcPr>
          <w:p w14:paraId="7B9198BD" w14:textId="77777777" w:rsidR="006379F5" w:rsidRDefault="006379F5">
            <w:pPr>
              <w:pStyle w:val="ConsPlusNormal"/>
            </w:pPr>
          </w:p>
        </w:tc>
        <w:tc>
          <w:tcPr>
            <w:tcW w:w="2267" w:type="dxa"/>
          </w:tcPr>
          <w:p w14:paraId="1B9D9189" w14:textId="77777777" w:rsidR="006379F5" w:rsidRDefault="006379F5">
            <w:pPr>
              <w:pStyle w:val="ConsPlusNormal"/>
            </w:pPr>
          </w:p>
        </w:tc>
        <w:tc>
          <w:tcPr>
            <w:tcW w:w="3004" w:type="dxa"/>
          </w:tcPr>
          <w:p w14:paraId="06E4E673" w14:textId="77777777" w:rsidR="006379F5" w:rsidRDefault="006379F5">
            <w:pPr>
              <w:pStyle w:val="ConsPlusNormal"/>
            </w:pPr>
          </w:p>
        </w:tc>
        <w:tc>
          <w:tcPr>
            <w:tcW w:w="3174" w:type="dxa"/>
          </w:tcPr>
          <w:p w14:paraId="16698DAA" w14:textId="77777777" w:rsidR="006379F5" w:rsidRDefault="006379F5">
            <w:pPr>
              <w:pStyle w:val="ConsPlusNormal"/>
            </w:pPr>
          </w:p>
        </w:tc>
      </w:tr>
      <w:tr w:rsidR="006379F5" w14:paraId="4A22F807" w14:textId="77777777">
        <w:tc>
          <w:tcPr>
            <w:tcW w:w="706" w:type="dxa"/>
            <w:vAlign w:val="center"/>
          </w:tcPr>
          <w:p w14:paraId="5EDC77F6" w14:textId="77777777" w:rsidR="006379F5" w:rsidRDefault="006379F5">
            <w:pPr>
              <w:pStyle w:val="ConsPlusNormal"/>
            </w:pPr>
            <w:r>
              <w:t>6.10</w:t>
            </w:r>
          </w:p>
        </w:tc>
        <w:tc>
          <w:tcPr>
            <w:tcW w:w="2324" w:type="dxa"/>
            <w:vAlign w:val="center"/>
          </w:tcPr>
          <w:p w14:paraId="4AF31246" w14:textId="77777777" w:rsidR="006379F5" w:rsidRDefault="006379F5">
            <w:pPr>
              <w:pStyle w:val="ConsPlusNormal"/>
            </w:pPr>
            <w:r>
              <w:t>Офисные приложения/Табличные редакторы</w:t>
            </w:r>
          </w:p>
        </w:tc>
        <w:tc>
          <w:tcPr>
            <w:tcW w:w="2154" w:type="dxa"/>
          </w:tcPr>
          <w:p w14:paraId="6A10F592" w14:textId="77777777" w:rsidR="006379F5" w:rsidRDefault="006379F5">
            <w:pPr>
              <w:pStyle w:val="ConsPlusNormal"/>
            </w:pPr>
          </w:p>
        </w:tc>
        <w:tc>
          <w:tcPr>
            <w:tcW w:w="2267" w:type="dxa"/>
          </w:tcPr>
          <w:p w14:paraId="27A9E2B1" w14:textId="77777777" w:rsidR="006379F5" w:rsidRDefault="006379F5">
            <w:pPr>
              <w:pStyle w:val="ConsPlusNormal"/>
            </w:pPr>
          </w:p>
        </w:tc>
        <w:tc>
          <w:tcPr>
            <w:tcW w:w="3004" w:type="dxa"/>
          </w:tcPr>
          <w:p w14:paraId="3B6A756C" w14:textId="77777777" w:rsidR="006379F5" w:rsidRDefault="006379F5">
            <w:pPr>
              <w:pStyle w:val="ConsPlusNormal"/>
            </w:pPr>
          </w:p>
        </w:tc>
        <w:tc>
          <w:tcPr>
            <w:tcW w:w="3174" w:type="dxa"/>
          </w:tcPr>
          <w:p w14:paraId="7E2770E5" w14:textId="77777777" w:rsidR="006379F5" w:rsidRDefault="006379F5">
            <w:pPr>
              <w:pStyle w:val="ConsPlusNormal"/>
            </w:pPr>
          </w:p>
        </w:tc>
      </w:tr>
      <w:tr w:rsidR="006379F5" w14:paraId="6B3F86C2" w14:textId="77777777">
        <w:tc>
          <w:tcPr>
            <w:tcW w:w="706" w:type="dxa"/>
            <w:vAlign w:val="center"/>
          </w:tcPr>
          <w:p w14:paraId="3A9201AE" w14:textId="77777777" w:rsidR="006379F5" w:rsidRDefault="006379F5">
            <w:pPr>
              <w:pStyle w:val="ConsPlusNormal"/>
            </w:pPr>
            <w:r>
              <w:t>6.11</w:t>
            </w:r>
          </w:p>
        </w:tc>
        <w:tc>
          <w:tcPr>
            <w:tcW w:w="2324" w:type="dxa"/>
            <w:vAlign w:val="center"/>
          </w:tcPr>
          <w:p w14:paraId="0E574196" w14:textId="77777777" w:rsidR="006379F5" w:rsidRDefault="006379F5">
            <w:pPr>
              <w:pStyle w:val="ConsPlusNormal"/>
            </w:pPr>
            <w:r>
              <w:t>Офисные приложения/Текстовые редакторы</w:t>
            </w:r>
          </w:p>
        </w:tc>
        <w:tc>
          <w:tcPr>
            <w:tcW w:w="2154" w:type="dxa"/>
          </w:tcPr>
          <w:p w14:paraId="447BD502" w14:textId="77777777" w:rsidR="006379F5" w:rsidRDefault="006379F5">
            <w:pPr>
              <w:pStyle w:val="ConsPlusNormal"/>
            </w:pPr>
          </w:p>
        </w:tc>
        <w:tc>
          <w:tcPr>
            <w:tcW w:w="2267" w:type="dxa"/>
          </w:tcPr>
          <w:p w14:paraId="5DA78C6F" w14:textId="77777777" w:rsidR="006379F5" w:rsidRDefault="006379F5">
            <w:pPr>
              <w:pStyle w:val="ConsPlusNormal"/>
            </w:pPr>
          </w:p>
        </w:tc>
        <w:tc>
          <w:tcPr>
            <w:tcW w:w="3004" w:type="dxa"/>
          </w:tcPr>
          <w:p w14:paraId="7FC36EF0" w14:textId="77777777" w:rsidR="006379F5" w:rsidRDefault="006379F5">
            <w:pPr>
              <w:pStyle w:val="ConsPlusNormal"/>
            </w:pPr>
          </w:p>
        </w:tc>
        <w:tc>
          <w:tcPr>
            <w:tcW w:w="3174" w:type="dxa"/>
          </w:tcPr>
          <w:p w14:paraId="0783ED9E" w14:textId="77777777" w:rsidR="006379F5" w:rsidRDefault="006379F5">
            <w:pPr>
              <w:pStyle w:val="ConsPlusNormal"/>
            </w:pPr>
          </w:p>
        </w:tc>
      </w:tr>
      <w:tr w:rsidR="006379F5" w14:paraId="12B6D8BD" w14:textId="77777777">
        <w:tc>
          <w:tcPr>
            <w:tcW w:w="706" w:type="dxa"/>
            <w:vAlign w:val="center"/>
          </w:tcPr>
          <w:p w14:paraId="7F21C1CD" w14:textId="77777777" w:rsidR="006379F5" w:rsidRDefault="006379F5">
            <w:pPr>
              <w:pStyle w:val="ConsPlusNormal"/>
            </w:pPr>
            <w:r>
              <w:t>6.12</w:t>
            </w:r>
          </w:p>
        </w:tc>
        <w:tc>
          <w:tcPr>
            <w:tcW w:w="2324" w:type="dxa"/>
            <w:vAlign w:val="center"/>
          </w:tcPr>
          <w:p w14:paraId="4D14C318" w14:textId="77777777" w:rsidR="006379F5" w:rsidRDefault="006379F5">
            <w:pPr>
              <w:pStyle w:val="ConsPlusNormal"/>
            </w:pPr>
            <w:r>
              <w:t>Офисные приложения/Программное обеспечение средств электронного документооборота</w:t>
            </w:r>
          </w:p>
        </w:tc>
        <w:tc>
          <w:tcPr>
            <w:tcW w:w="2154" w:type="dxa"/>
          </w:tcPr>
          <w:p w14:paraId="308D3FAB" w14:textId="77777777" w:rsidR="006379F5" w:rsidRDefault="006379F5">
            <w:pPr>
              <w:pStyle w:val="ConsPlusNormal"/>
            </w:pPr>
          </w:p>
        </w:tc>
        <w:tc>
          <w:tcPr>
            <w:tcW w:w="2267" w:type="dxa"/>
          </w:tcPr>
          <w:p w14:paraId="35D055B1" w14:textId="77777777" w:rsidR="006379F5" w:rsidRDefault="006379F5">
            <w:pPr>
              <w:pStyle w:val="ConsPlusNormal"/>
            </w:pPr>
          </w:p>
        </w:tc>
        <w:tc>
          <w:tcPr>
            <w:tcW w:w="3004" w:type="dxa"/>
          </w:tcPr>
          <w:p w14:paraId="14744796" w14:textId="77777777" w:rsidR="006379F5" w:rsidRDefault="006379F5">
            <w:pPr>
              <w:pStyle w:val="ConsPlusNormal"/>
            </w:pPr>
          </w:p>
        </w:tc>
        <w:tc>
          <w:tcPr>
            <w:tcW w:w="3174" w:type="dxa"/>
          </w:tcPr>
          <w:p w14:paraId="4BEB08A1" w14:textId="77777777" w:rsidR="006379F5" w:rsidRDefault="006379F5">
            <w:pPr>
              <w:pStyle w:val="ConsPlusNormal"/>
            </w:pPr>
          </w:p>
        </w:tc>
      </w:tr>
      <w:tr w:rsidR="006379F5" w14:paraId="68F23FC0" w14:textId="77777777">
        <w:tc>
          <w:tcPr>
            <w:tcW w:w="706" w:type="dxa"/>
            <w:vAlign w:val="center"/>
          </w:tcPr>
          <w:p w14:paraId="0BA592BF" w14:textId="77777777" w:rsidR="006379F5" w:rsidRDefault="006379F5">
            <w:pPr>
              <w:pStyle w:val="ConsPlusNormal"/>
            </w:pPr>
            <w:r>
              <w:t>7.1</w:t>
            </w:r>
          </w:p>
        </w:tc>
        <w:tc>
          <w:tcPr>
            <w:tcW w:w="2324" w:type="dxa"/>
            <w:vAlign w:val="center"/>
          </w:tcPr>
          <w:p w14:paraId="69FB52D2" w14:textId="77777777" w:rsidR="006379F5" w:rsidRDefault="006379F5">
            <w:pPr>
              <w:pStyle w:val="ConsPlusNormal"/>
            </w:pPr>
            <w:r>
              <w:t>Лингвистическое программное обеспечение/Парсеры и семантические анализаторы</w:t>
            </w:r>
          </w:p>
        </w:tc>
        <w:tc>
          <w:tcPr>
            <w:tcW w:w="2154" w:type="dxa"/>
          </w:tcPr>
          <w:p w14:paraId="69A52D49" w14:textId="77777777" w:rsidR="006379F5" w:rsidRDefault="006379F5">
            <w:pPr>
              <w:pStyle w:val="ConsPlusNormal"/>
            </w:pPr>
          </w:p>
        </w:tc>
        <w:tc>
          <w:tcPr>
            <w:tcW w:w="2267" w:type="dxa"/>
          </w:tcPr>
          <w:p w14:paraId="00C7320C" w14:textId="77777777" w:rsidR="006379F5" w:rsidRDefault="006379F5">
            <w:pPr>
              <w:pStyle w:val="ConsPlusNormal"/>
            </w:pPr>
          </w:p>
        </w:tc>
        <w:tc>
          <w:tcPr>
            <w:tcW w:w="3004" w:type="dxa"/>
          </w:tcPr>
          <w:p w14:paraId="74D7B8BE" w14:textId="77777777" w:rsidR="006379F5" w:rsidRDefault="006379F5">
            <w:pPr>
              <w:pStyle w:val="ConsPlusNormal"/>
            </w:pPr>
          </w:p>
        </w:tc>
        <w:tc>
          <w:tcPr>
            <w:tcW w:w="3174" w:type="dxa"/>
          </w:tcPr>
          <w:p w14:paraId="12D74EAF" w14:textId="77777777" w:rsidR="006379F5" w:rsidRDefault="006379F5">
            <w:pPr>
              <w:pStyle w:val="ConsPlusNormal"/>
            </w:pPr>
          </w:p>
        </w:tc>
      </w:tr>
      <w:tr w:rsidR="006379F5" w14:paraId="5B9561BF" w14:textId="77777777">
        <w:tc>
          <w:tcPr>
            <w:tcW w:w="706" w:type="dxa"/>
            <w:vAlign w:val="center"/>
          </w:tcPr>
          <w:p w14:paraId="3084A116" w14:textId="77777777" w:rsidR="006379F5" w:rsidRDefault="006379F5">
            <w:pPr>
              <w:pStyle w:val="ConsPlusNormal"/>
            </w:pPr>
            <w:r>
              <w:t>7.2</w:t>
            </w:r>
          </w:p>
        </w:tc>
        <w:tc>
          <w:tcPr>
            <w:tcW w:w="2324" w:type="dxa"/>
            <w:vAlign w:val="center"/>
          </w:tcPr>
          <w:p w14:paraId="6B2497E4" w14:textId="77777777" w:rsidR="006379F5" w:rsidRDefault="006379F5">
            <w:pPr>
              <w:pStyle w:val="ConsPlusNormal"/>
            </w:pPr>
            <w:r>
              <w:t>Лингвистическое программное обеспечение/Средства речевого перевода</w:t>
            </w:r>
          </w:p>
        </w:tc>
        <w:tc>
          <w:tcPr>
            <w:tcW w:w="2154" w:type="dxa"/>
          </w:tcPr>
          <w:p w14:paraId="75E3E9EE" w14:textId="77777777" w:rsidR="006379F5" w:rsidRDefault="006379F5">
            <w:pPr>
              <w:pStyle w:val="ConsPlusNormal"/>
            </w:pPr>
          </w:p>
        </w:tc>
        <w:tc>
          <w:tcPr>
            <w:tcW w:w="2267" w:type="dxa"/>
          </w:tcPr>
          <w:p w14:paraId="43924313" w14:textId="77777777" w:rsidR="006379F5" w:rsidRDefault="006379F5">
            <w:pPr>
              <w:pStyle w:val="ConsPlusNormal"/>
            </w:pPr>
          </w:p>
        </w:tc>
        <w:tc>
          <w:tcPr>
            <w:tcW w:w="3004" w:type="dxa"/>
          </w:tcPr>
          <w:p w14:paraId="5D24143B" w14:textId="77777777" w:rsidR="006379F5" w:rsidRDefault="006379F5">
            <w:pPr>
              <w:pStyle w:val="ConsPlusNormal"/>
            </w:pPr>
          </w:p>
        </w:tc>
        <w:tc>
          <w:tcPr>
            <w:tcW w:w="3174" w:type="dxa"/>
          </w:tcPr>
          <w:p w14:paraId="4C28FD97" w14:textId="77777777" w:rsidR="006379F5" w:rsidRDefault="006379F5">
            <w:pPr>
              <w:pStyle w:val="ConsPlusNormal"/>
            </w:pPr>
          </w:p>
        </w:tc>
      </w:tr>
      <w:tr w:rsidR="006379F5" w14:paraId="325DB915" w14:textId="77777777">
        <w:tc>
          <w:tcPr>
            <w:tcW w:w="706" w:type="dxa"/>
            <w:vAlign w:val="center"/>
          </w:tcPr>
          <w:p w14:paraId="0CD3B8B4" w14:textId="77777777" w:rsidR="006379F5" w:rsidRDefault="006379F5">
            <w:pPr>
              <w:pStyle w:val="ConsPlusNormal"/>
            </w:pPr>
            <w:r>
              <w:t>7.3</w:t>
            </w:r>
          </w:p>
        </w:tc>
        <w:tc>
          <w:tcPr>
            <w:tcW w:w="2324" w:type="dxa"/>
            <w:vAlign w:val="center"/>
          </w:tcPr>
          <w:p w14:paraId="31617C7A" w14:textId="77777777" w:rsidR="006379F5" w:rsidRDefault="006379F5">
            <w:pPr>
              <w:pStyle w:val="ConsPlusNormal"/>
            </w:pPr>
            <w:r>
              <w:t>Лингвистическое программное обеспечение/Средства распознавания символов</w:t>
            </w:r>
          </w:p>
        </w:tc>
        <w:tc>
          <w:tcPr>
            <w:tcW w:w="2154" w:type="dxa"/>
          </w:tcPr>
          <w:p w14:paraId="03F118CF" w14:textId="77777777" w:rsidR="006379F5" w:rsidRDefault="006379F5">
            <w:pPr>
              <w:pStyle w:val="ConsPlusNormal"/>
            </w:pPr>
          </w:p>
        </w:tc>
        <w:tc>
          <w:tcPr>
            <w:tcW w:w="2267" w:type="dxa"/>
          </w:tcPr>
          <w:p w14:paraId="5351716C" w14:textId="77777777" w:rsidR="006379F5" w:rsidRDefault="006379F5">
            <w:pPr>
              <w:pStyle w:val="ConsPlusNormal"/>
            </w:pPr>
          </w:p>
        </w:tc>
        <w:tc>
          <w:tcPr>
            <w:tcW w:w="3004" w:type="dxa"/>
          </w:tcPr>
          <w:p w14:paraId="76792D39" w14:textId="77777777" w:rsidR="006379F5" w:rsidRDefault="006379F5">
            <w:pPr>
              <w:pStyle w:val="ConsPlusNormal"/>
            </w:pPr>
          </w:p>
        </w:tc>
        <w:tc>
          <w:tcPr>
            <w:tcW w:w="3174" w:type="dxa"/>
          </w:tcPr>
          <w:p w14:paraId="21C8E09D" w14:textId="77777777" w:rsidR="006379F5" w:rsidRDefault="006379F5">
            <w:pPr>
              <w:pStyle w:val="ConsPlusNormal"/>
            </w:pPr>
          </w:p>
        </w:tc>
      </w:tr>
      <w:tr w:rsidR="006379F5" w14:paraId="3BC7DFC7" w14:textId="77777777">
        <w:tc>
          <w:tcPr>
            <w:tcW w:w="706" w:type="dxa"/>
            <w:vAlign w:val="center"/>
          </w:tcPr>
          <w:p w14:paraId="5092307F" w14:textId="77777777" w:rsidR="006379F5" w:rsidRDefault="006379F5">
            <w:pPr>
              <w:pStyle w:val="ConsPlusNormal"/>
            </w:pPr>
            <w:r>
              <w:lastRenderedPageBreak/>
              <w:t>7.4</w:t>
            </w:r>
          </w:p>
        </w:tc>
        <w:tc>
          <w:tcPr>
            <w:tcW w:w="2324" w:type="dxa"/>
            <w:vAlign w:val="center"/>
          </w:tcPr>
          <w:p w14:paraId="135B581F" w14:textId="77777777" w:rsidR="006379F5" w:rsidRDefault="006379F5">
            <w:pPr>
              <w:pStyle w:val="ConsPlusNormal"/>
            </w:pPr>
            <w:r>
              <w:t>Лингвистическое программное обеспечение/Средства распознавания и синтеза речи</w:t>
            </w:r>
          </w:p>
        </w:tc>
        <w:tc>
          <w:tcPr>
            <w:tcW w:w="2154" w:type="dxa"/>
          </w:tcPr>
          <w:p w14:paraId="32506AE3" w14:textId="77777777" w:rsidR="006379F5" w:rsidRDefault="006379F5">
            <w:pPr>
              <w:pStyle w:val="ConsPlusNormal"/>
            </w:pPr>
          </w:p>
        </w:tc>
        <w:tc>
          <w:tcPr>
            <w:tcW w:w="2267" w:type="dxa"/>
          </w:tcPr>
          <w:p w14:paraId="52216732" w14:textId="77777777" w:rsidR="006379F5" w:rsidRDefault="006379F5">
            <w:pPr>
              <w:pStyle w:val="ConsPlusNormal"/>
            </w:pPr>
          </w:p>
        </w:tc>
        <w:tc>
          <w:tcPr>
            <w:tcW w:w="3004" w:type="dxa"/>
          </w:tcPr>
          <w:p w14:paraId="6680D61C" w14:textId="77777777" w:rsidR="006379F5" w:rsidRDefault="006379F5">
            <w:pPr>
              <w:pStyle w:val="ConsPlusNormal"/>
            </w:pPr>
          </w:p>
        </w:tc>
        <w:tc>
          <w:tcPr>
            <w:tcW w:w="3174" w:type="dxa"/>
          </w:tcPr>
          <w:p w14:paraId="77A2CE0E" w14:textId="77777777" w:rsidR="006379F5" w:rsidRDefault="006379F5">
            <w:pPr>
              <w:pStyle w:val="ConsPlusNormal"/>
            </w:pPr>
          </w:p>
        </w:tc>
      </w:tr>
      <w:tr w:rsidR="006379F5" w14:paraId="4EC39722" w14:textId="77777777">
        <w:tc>
          <w:tcPr>
            <w:tcW w:w="706" w:type="dxa"/>
            <w:vAlign w:val="center"/>
          </w:tcPr>
          <w:p w14:paraId="7DE0B652" w14:textId="77777777" w:rsidR="006379F5" w:rsidRDefault="006379F5">
            <w:pPr>
              <w:pStyle w:val="ConsPlusNormal"/>
            </w:pPr>
            <w:r>
              <w:t>7.5</w:t>
            </w:r>
          </w:p>
        </w:tc>
        <w:tc>
          <w:tcPr>
            <w:tcW w:w="2324" w:type="dxa"/>
            <w:vAlign w:val="center"/>
          </w:tcPr>
          <w:p w14:paraId="30BF709C" w14:textId="77777777" w:rsidR="006379F5" w:rsidRDefault="006379F5">
            <w:pPr>
              <w:pStyle w:val="ConsPlusNormal"/>
            </w:pPr>
            <w:r>
              <w:t>Лингвистическое программное обеспечение/Средства автоматизированного перевода</w:t>
            </w:r>
          </w:p>
        </w:tc>
        <w:tc>
          <w:tcPr>
            <w:tcW w:w="2154" w:type="dxa"/>
          </w:tcPr>
          <w:p w14:paraId="3B4FDE39" w14:textId="77777777" w:rsidR="006379F5" w:rsidRDefault="006379F5">
            <w:pPr>
              <w:pStyle w:val="ConsPlusNormal"/>
            </w:pPr>
          </w:p>
        </w:tc>
        <w:tc>
          <w:tcPr>
            <w:tcW w:w="2267" w:type="dxa"/>
          </w:tcPr>
          <w:p w14:paraId="020D0A7A" w14:textId="77777777" w:rsidR="006379F5" w:rsidRDefault="006379F5">
            <w:pPr>
              <w:pStyle w:val="ConsPlusNormal"/>
            </w:pPr>
          </w:p>
        </w:tc>
        <w:tc>
          <w:tcPr>
            <w:tcW w:w="3004" w:type="dxa"/>
          </w:tcPr>
          <w:p w14:paraId="49578EA9" w14:textId="77777777" w:rsidR="006379F5" w:rsidRDefault="006379F5">
            <w:pPr>
              <w:pStyle w:val="ConsPlusNormal"/>
            </w:pPr>
          </w:p>
        </w:tc>
        <w:tc>
          <w:tcPr>
            <w:tcW w:w="3174" w:type="dxa"/>
          </w:tcPr>
          <w:p w14:paraId="3F08C6E8" w14:textId="77777777" w:rsidR="006379F5" w:rsidRDefault="006379F5">
            <w:pPr>
              <w:pStyle w:val="ConsPlusNormal"/>
            </w:pPr>
          </w:p>
        </w:tc>
      </w:tr>
      <w:tr w:rsidR="006379F5" w14:paraId="25455C6E" w14:textId="77777777">
        <w:tc>
          <w:tcPr>
            <w:tcW w:w="706" w:type="dxa"/>
            <w:vAlign w:val="center"/>
          </w:tcPr>
          <w:p w14:paraId="4089DFEC" w14:textId="77777777" w:rsidR="006379F5" w:rsidRDefault="006379F5">
            <w:pPr>
              <w:pStyle w:val="ConsPlusNormal"/>
            </w:pPr>
            <w:r>
              <w:t>7.6</w:t>
            </w:r>
          </w:p>
        </w:tc>
        <w:tc>
          <w:tcPr>
            <w:tcW w:w="2324" w:type="dxa"/>
            <w:vAlign w:val="center"/>
          </w:tcPr>
          <w:p w14:paraId="04604225" w14:textId="77777777" w:rsidR="006379F5" w:rsidRDefault="006379F5">
            <w:pPr>
              <w:pStyle w:val="ConsPlusNormal"/>
            </w:pPr>
            <w:r>
              <w:t>Лингвистическое программное обеспечение/Электронные словари</w:t>
            </w:r>
          </w:p>
        </w:tc>
        <w:tc>
          <w:tcPr>
            <w:tcW w:w="2154" w:type="dxa"/>
          </w:tcPr>
          <w:p w14:paraId="7BD63E02" w14:textId="77777777" w:rsidR="006379F5" w:rsidRDefault="006379F5">
            <w:pPr>
              <w:pStyle w:val="ConsPlusNormal"/>
            </w:pPr>
          </w:p>
        </w:tc>
        <w:tc>
          <w:tcPr>
            <w:tcW w:w="2267" w:type="dxa"/>
          </w:tcPr>
          <w:p w14:paraId="6515D83F" w14:textId="77777777" w:rsidR="006379F5" w:rsidRDefault="006379F5">
            <w:pPr>
              <w:pStyle w:val="ConsPlusNormal"/>
            </w:pPr>
          </w:p>
        </w:tc>
        <w:tc>
          <w:tcPr>
            <w:tcW w:w="3004" w:type="dxa"/>
          </w:tcPr>
          <w:p w14:paraId="1215DD1B" w14:textId="77777777" w:rsidR="006379F5" w:rsidRDefault="006379F5">
            <w:pPr>
              <w:pStyle w:val="ConsPlusNormal"/>
            </w:pPr>
          </w:p>
        </w:tc>
        <w:tc>
          <w:tcPr>
            <w:tcW w:w="3174" w:type="dxa"/>
          </w:tcPr>
          <w:p w14:paraId="6BCFFDB8" w14:textId="77777777" w:rsidR="006379F5" w:rsidRDefault="006379F5">
            <w:pPr>
              <w:pStyle w:val="ConsPlusNormal"/>
            </w:pPr>
          </w:p>
        </w:tc>
      </w:tr>
      <w:tr w:rsidR="006379F5" w14:paraId="0B28C100" w14:textId="77777777">
        <w:tc>
          <w:tcPr>
            <w:tcW w:w="706" w:type="dxa"/>
            <w:vAlign w:val="center"/>
          </w:tcPr>
          <w:p w14:paraId="70F7A0AE" w14:textId="77777777" w:rsidR="006379F5" w:rsidRDefault="006379F5">
            <w:pPr>
              <w:pStyle w:val="ConsPlusNormal"/>
            </w:pPr>
            <w:r>
              <w:t>7.7</w:t>
            </w:r>
          </w:p>
        </w:tc>
        <w:tc>
          <w:tcPr>
            <w:tcW w:w="2324" w:type="dxa"/>
            <w:vAlign w:val="center"/>
          </w:tcPr>
          <w:p w14:paraId="66DC204E" w14:textId="77777777" w:rsidR="006379F5" w:rsidRDefault="006379F5">
            <w:pPr>
              <w:pStyle w:val="ConsPlusNormal"/>
            </w:pPr>
            <w:r>
              <w:t>Лингвистическое программное обеспечение/Средства проверки правописания</w:t>
            </w:r>
          </w:p>
        </w:tc>
        <w:tc>
          <w:tcPr>
            <w:tcW w:w="2154" w:type="dxa"/>
          </w:tcPr>
          <w:p w14:paraId="25D03C29" w14:textId="77777777" w:rsidR="006379F5" w:rsidRDefault="006379F5">
            <w:pPr>
              <w:pStyle w:val="ConsPlusNormal"/>
            </w:pPr>
          </w:p>
        </w:tc>
        <w:tc>
          <w:tcPr>
            <w:tcW w:w="2267" w:type="dxa"/>
          </w:tcPr>
          <w:p w14:paraId="40A0B2FB" w14:textId="77777777" w:rsidR="006379F5" w:rsidRDefault="006379F5">
            <w:pPr>
              <w:pStyle w:val="ConsPlusNormal"/>
            </w:pPr>
          </w:p>
        </w:tc>
        <w:tc>
          <w:tcPr>
            <w:tcW w:w="3004" w:type="dxa"/>
          </w:tcPr>
          <w:p w14:paraId="6FFF28F6" w14:textId="77777777" w:rsidR="006379F5" w:rsidRDefault="006379F5">
            <w:pPr>
              <w:pStyle w:val="ConsPlusNormal"/>
            </w:pPr>
          </w:p>
        </w:tc>
        <w:tc>
          <w:tcPr>
            <w:tcW w:w="3174" w:type="dxa"/>
          </w:tcPr>
          <w:p w14:paraId="2AD36725" w14:textId="77777777" w:rsidR="006379F5" w:rsidRDefault="006379F5">
            <w:pPr>
              <w:pStyle w:val="ConsPlusNormal"/>
            </w:pPr>
          </w:p>
        </w:tc>
      </w:tr>
      <w:tr w:rsidR="006379F5" w14:paraId="3811AF00" w14:textId="77777777">
        <w:tc>
          <w:tcPr>
            <w:tcW w:w="706" w:type="dxa"/>
            <w:vAlign w:val="center"/>
          </w:tcPr>
          <w:p w14:paraId="3580C636" w14:textId="77777777" w:rsidR="006379F5" w:rsidRDefault="006379F5">
            <w:pPr>
              <w:pStyle w:val="ConsPlusNormal"/>
            </w:pPr>
            <w:r>
              <w:t>8.1</w:t>
            </w:r>
          </w:p>
        </w:tc>
        <w:tc>
          <w:tcPr>
            <w:tcW w:w="2324" w:type="dxa"/>
            <w:vAlign w:val="center"/>
          </w:tcPr>
          <w:p w14:paraId="2840DBB6" w14:textId="77777777" w:rsidR="006379F5" w:rsidRDefault="006379F5">
            <w:pPr>
              <w:pStyle w:val="ConsPlusNormal"/>
            </w:pPr>
            <w:r>
              <w:t>Промышленное программное обеспечение/Средства управления жизненным циклом изделия (PLM)</w:t>
            </w:r>
          </w:p>
        </w:tc>
        <w:tc>
          <w:tcPr>
            <w:tcW w:w="2154" w:type="dxa"/>
          </w:tcPr>
          <w:p w14:paraId="5B39A3A4" w14:textId="77777777" w:rsidR="006379F5" w:rsidRDefault="006379F5">
            <w:pPr>
              <w:pStyle w:val="ConsPlusNormal"/>
            </w:pPr>
          </w:p>
        </w:tc>
        <w:tc>
          <w:tcPr>
            <w:tcW w:w="2267" w:type="dxa"/>
          </w:tcPr>
          <w:p w14:paraId="4D47B234" w14:textId="77777777" w:rsidR="006379F5" w:rsidRDefault="006379F5">
            <w:pPr>
              <w:pStyle w:val="ConsPlusNormal"/>
            </w:pPr>
          </w:p>
        </w:tc>
        <w:tc>
          <w:tcPr>
            <w:tcW w:w="3004" w:type="dxa"/>
          </w:tcPr>
          <w:p w14:paraId="528C56BF" w14:textId="77777777" w:rsidR="006379F5" w:rsidRDefault="006379F5">
            <w:pPr>
              <w:pStyle w:val="ConsPlusNormal"/>
            </w:pPr>
          </w:p>
        </w:tc>
        <w:tc>
          <w:tcPr>
            <w:tcW w:w="3174" w:type="dxa"/>
          </w:tcPr>
          <w:p w14:paraId="6CE8BFC4" w14:textId="77777777" w:rsidR="006379F5" w:rsidRDefault="006379F5">
            <w:pPr>
              <w:pStyle w:val="ConsPlusNormal"/>
            </w:pPr>
          </w:p>
        </w:tc>
      </w:tr>
      <w:tr w:rsidR="006379F5" w14:paraId="5CD3950E" w14:textId="77777777">
        <w:tc>
          <w:tcPr>
            <w:tcW w:w="706" w:type="dxa"/>
            <w:vAlign w:val="center"/>
          </w:tcPr>
          <w:p w14:paraId="197362F3" w14:textId="77777777" w:rsidR="006379F5" w:rsidRDefault="006379F5">
            <w:pPr>
              <w:pStyle w:val="ConsPlusNormal"/>
            </w:pPr>
            <w:r>
              <w:t>8.2</w:t>
            </w:r>
          </w:p>
        </w:tc>
        <w:tc>
          <w:tcPr>
            <w:tcW w:w="2324" w:type="dxa"/>
            <w:vAlign w:val="center"/>
          </w:tcPr>
          <w:p w14:paraId="7AA7D6D8" w14:textId="77777777" w:rsidR="006379F5" w:rsidRDefault="006379F5">
            <w:pPr>
              <w:pStyle w:val="ConsPlusNormal"/>
            </w:pPr>
            <w:r>
              <w:t xml:space="preserve">Промышленное программное обеспечение/Универсальные машиностроительные </w:t>
            </w:r>
            <w:r>
              <w:lastRenderedPageBreak/>
              <w:t>средства автоматизированного проектирования (MCAD)</w:t>
            </w:r>
          </w:p>
        </w:tc>
        <w:tc>
          <w:tcPr>
            <w:tcW w:w="2154" w:type="dxa"/>
          </w:tcPr>
          <w:p w14:paraId="13EA231E" w14:textId="77777777" w:rsidR="006379F5" w:rsidRDefault="006379F5">
            <w:pPr>
              <w:pStyle w:val="ConsPlusNormal"/>
            </w:pPr>
          </w:p>
        </w:tc>
        <w:tc>
          <w:tcPr>
            <w:tcW w:w="2267" w:type="dxa"/>
          </w:tcPr>
          <w:p w14:paraId="1851F91D" w14:textId="77777777" w:rsidR="006379F5" w:rsidRDefault="006379F5">
            <w:pPr>
              <w:pStyle w:val="ConsPlusNormal"/>
            </w:pPr>
          </w:p>
        </w:tc>
        <w:tc>
          <w:tcPr>
            <w:tcW w:w="3004" w:type="dxa"/>
          </w:tcPr>
          <w:p w14:paraId="1BCE7E64" w14:textId="77777777" w:rsidR="006379F5" w:rsidRDefault="006379F5">
            <w:pPr>
              <w:pStyle w:val="ConsPlusNormal"/>
            </w:pPr>
          </w:p>
        </w:tc>
        <w:tc>
          <w:tcPr>
            <w:tcW w:w="3174" w:type="dxa"/>
          </w:tcPr>
          <w:p w14:paraId="5BD38649" w14:textId="77777777" w:rsidR="006379F5" w:rsidRDefault="006379F5">
            <w:pPr>
              <w:pStyle w:val="ConsPlusNormal"/>
            </w:pPr>
          </w:p>
        </w:tc>
      </w:tr>
      <w:tr w:rsidR="006379F5" w14:paraId="732D76B4" w14:textId="77777777">
        <w:tc>
          <w:tcPr>
            <w:tcW w:w="706" w:type="dxa"/>
            <w:vAlign w:val="center"/>
          </w:tcPr>
          <w:p w14:paraId="3C0A2190" w14:textId="77777777" w:rsidR="006379F5" w:rsidRDefault="006379F5">
            <w:pPr>
              <w:pStyle w:val="ConsPlusNormal"/>
              <w:jc w:val="center"/>
            </w:pPr>
            <w:r>
              <w:t>8.3</w:t>
            </w:r>
          </w:p>
        </w:tc>
        <w:tc>
          <w:tcPr>
            <w:tcW w:w="2324" w:type="dxa"/>
            <w:vAlign w:val="center"/>
          </w:tcPr>
          <w:p w14:paraId="6BB6653B" w14:textId="77777777" w:rsidR="006379F5" w:rsidRDefault="006379F5">
            <w:pPr>
              <w:pStyle w:val="ConsPlusNormal"/>
            </w:pPr>
            <w:r>
              <w:t>Промышленное программное обеспечение/Средства автоматизированного проектирования (CAD)</w:t>
            </w:r>
          </w:p>
        </w:tc>
        <w:tc>
          <w:tcPr>
            <w:tcW w:w="2154" w:type="dxa"/>
          </w:tcPr>
          <w:p w14:paraId="4F56730E" w14:textId="77777777" w:rsidR="006379F5" w:rsidRDefault="006379F5">
            <w:pPr>
              <w:pStyle w:val="ConsPlusNormal"/>
            </w:pPr>
          </w:p>
        </w:tc>
        <w:tc>
          <w:tcPr>
            <w:tcW w:w="2267" w:type="dxa"/>
          </w:tcPr>
          <w:p w14:paraId="4288CC35" w14:textId="77777777" w:rsidR="006379F5" w:rsidRDefault="006379F5">
            <w:pPr>
              <w:pStyle w:val="ConsPlusNormal"/>
            </w:pPr>
          </w:p>
        </w:tc>
        <w:tc>
          <w:tcPr>
            <w:tcW w:w="3004" w:type="dxa"/>
          </w:tcPr>
          <w:p w14:paraId="150EEB38" w14:textId="77777777" w:rsidR="006379F5" w:rsidRDefault="006379F5">
            <w:pPr>
              <w:pStyle w:val="ConsPlusNormal"/>
            </w:pPr>
          </w:p>
        </w:tc>
        <w:tc>
          <w:tcPr>
            <w:tcW w:w="3174" w:type="dxa"/>
          </w:tcPr>
          <w:p w14:paraId="78626E46" w14:textId="77777777" w:rsidR="006379F5" w:rsidRDefault="006379F5">
            <w:pPr>
              <w:pStyle w:val="ConsPlusNormal"/>
            </w:pPr>
          </w:p>
        </w:tc>
      </w:tr>
      <w:tr w:rsidR="006379F5" w14:paraId="6ADB3CDA" w14:textId="77777777">
        <w:tc>
          <w:tcPr>
            <w:tcW w:w="706" w:type="dxa"/>
            <w:vAlign w:val="center"/>
          </w:tcPr>
          <w:p w14:paraId="322FBA39" w14:textId="77777777" w:rsidR="006379F5" w:rsidRDefault="006379F5">
            <w:pPr>
              <w:pStyle w:val="ConsPlusNormal"/>
              <w:jc w:val="center"/>
            </w:pPr>
            <w:r>
              <w:t>8.4</w:t>
            </w:r>
          </w:p>
        </w:tc>
        <w:tc>
          <w:tcPr>
            <w:tcW w:w="2324" w:type="dxa"/>
            <w:vAlign w:val="center"/>
          </w:tcPr>
          <w:p w14:paraId="6C07E6A9" w14:textId="77777777" w:rsidR="006379F5" w:rsidRDefault="006379F5">
            <w:pPr>
              <w:pStyle w:val="ConsPlusNormal"/>
            </w:pPr>
            <w:r>
              <w:t>Промышленное программное обеспечение/Средства автоматизированного проектирования для радиоэлектроники и электротехники (ECAD, EDA)</w:t>
            </w:r>
          </w:p>
        </w:tc>
        <w:tc>
          <w:tcPr>
            <w:tcW w:w="2154" w:type="dxa"/>
          </w:tcPr>
          <w:p w14:paraId="0628C5F4" w14:textId="77777777" w:rsidR="006379F5" w:rsidRDefault="006379F5">
            <w:pPr>
              <w:pStyle w:val="ConsPlusNormal"/>
            </w:pPr>
          </w:p>
        </w:tc>
        <w:tc>
          <w:tcPr>
            <w:tcW w:w="2267" w:type="dxa"/>
          </w:tcPr>
          <w:p w14:paraId="653ECC1F" w14:textId="77777777" w:rsidR="006379F5" w:rsidRDefault="006379F5">
            <w:pPr>
              <w:pStyle w:val="ConsPlusNormal"/>
            </w:pPr>
          </w:p>
        </w:tc>
        <w:tc>
          <w:tcPr>
            <w:tcW w:w="3004" w:type="dxa"/>
          </w:tcPr>
          <w:p w14:paraId="3529C117" w14:textId="77777777" w:rsidR="006379F5" w:rsidRDefault="006379F5">
            <w:pPr>
              <w:pStyle w:val="ConsPlusNormal"/>
            </w:pPr>
          </w:p>
        </w:tc>
        <w:tc>
          <w:tcPr>
            <w:tcW w:w="3174" w:type="dxa"/>
          </w:tcPr>
          <w:p w14:paraId="1DE1648D" w14:textId="77777777" w:rsidR="006379F5" w:rsidRDefault="006379F5">
            <w:pPr>
              <w:pStyle w:val="ConsPlusNormal"/>
            </w:pPr>
          </w:p>
        </w:tc>
      </w:tr>
      <w:tr w:rsidR="006379F5" w14:paraId="72798FAD" w14:textId="77777777">
        <w:tc>
          <w:tcPr>
            <w:tcW w:w="706" w:type="dxa"/>
            <w:vAlign w:val="center"/>
          </w:tcPr>
          <w:p w14:paraId="77BA69E8" w14:textId="77777777" w:rsidR="006379F5" w:rsidRDefault="006379F5">
            <w:pPr>
              <w:pStyle w:val="ConsPlusNormal"/>
              <w:jc w:val="center"/>
            </w:pPr>
            <w:r>
              <w:t>8.5</w:t>
            </w:r>
          </w:p>
        </w:tc>
        <w:tc>
          <w:tcPr>
            <w:tcW w:w="2324" w:type="dxa"/>
            <w:vAlign w:val="center"/>
          </w:tcPr>
          <w:p w14:paraId="457DED15" w14:textId="77777777" w:rsidR="006379F5" w:rsidRDefault="006379F5">
            <w:pPr>
              <w:pStyle w:val="ConsPlusNormal"/>
            </w:pPr>
            <w:r>
              <w:t>Промышленное программное обеспечение/Средства инженерного анализа (CAE)</w:t>
            </w:r>
          </w:p>
        </w:tc>
        <w:tc>
          <w:tcPr>
            <w:tcW w:w="2154" w:type="dxa"/>
          </w:tcPr>
          <w:p w14:paraId="0AFD0597" w14:textId="77777777" w:rsidR="006379F5" w:rsidRDefault="006379F5">
            <w:pPr>
              <w:pStyle w:val="ConsPlusNormal"/>
            </w:pPr>
          </w:p>
        </w:tc>
        <w:tc>
          <w:tcPr>
            <w:tcW w:w="2267" w:type="dxa"/>
          </w:tcPr>
          <w:p w14:paraId="27CC25DC" w14:textId="77777777" w:rsidR="006379F5" w:rsidRDefault="006379F5">
            <w:pPr>
              <w:pStyle w:val="ConsPlusNormal"/>
            </w:pPr>
          </w:p>
        </w:tc>
        <w:tc>
          <w:tcPr>
            <w:tcW w:w="3004" w:type="dxa"/>
          </w:tcPr>
          <w:p w14:paraId="5DD51EA5" w14:textId="77777777" w:rsidR="006379F5" w:rsidRDefault="006379F5">
            <w:pPr>
              <w:pStyle w:val="ConsPlusNormal"/>
            </w:pPr>
          </w:p>
        </w:tc>
        <w:tc>
          <w:tcPr>
            <w:tcW w:w="3174" w:type="dxa"/>
          </w:tcPr>
          <w:p w14:paraId="540582D9" w14:textId="77777777" w:rsidR="006379F5" w:rsidRDefault="006379F5">
            <w:pPr>
              <w:pStyle w:val="ConsPlusNormal"/>
            </w:pPr>
          </w:p>
        </w:tc>
      </w:tr>
      <w:tr w:rsidR="006379F5" w14:paraId="75C0A872" w14:textId="77777777">
        <w:tc>
          <w:tcPr>
            <w:tcW w:w="706" w:type="dxa"/>
            <w:vAlign w:val="center"/>
          </w:tcPr>
          <w:p w14:paraId="3C89DFAD" w14:textId="77777777" w:rsidR="006379F5" w:rsidRDefault="006379F5">
            <w:pPr>
              <w:pStyle w:val="ConsPlusNormal"/>
              <w:jc w:val="center"/>
            </w:pPr>
            <w:r>
              <w:t>8.6</w:t>
            </w:r>
          </w:p>
        </w:tc>
        <w:tc>
          <w:tcPr>
            <w:tcW w:w="2324" w:type="dxa"/>
            <w:vAlign w:val="center"/>
          </w:tcPr>
          <w:p w14:paraId="1056C532" w14:textId="77777777" w:rsidR="006379F5" w:rsidRDefault="006379F5">
            <w:pPr>
              <w:pStyle w:val="ConsPlusNormal"/>
            </w:pPr>
            <w:r>
              <w:t>Промышленное программное обеспечение/Средства управления оборудованием с числовым программным управлением (CAM)</w:t>
            </w:r>
          </w:p>
        </w:tc>
        <w:tc>
          <w:tcPr>
            <w:tcW w:w="2154" w:type="dxa"/>
          </w:tcPr>
          <w:p w14:paraId="6BD7BE5E" w14:textId="77777777" w:rsidR="006379F5" w:rsidRDefault="006379F5">
            <w:pPr>
              <w:pStyle w:val="ConsPlusNormal"/>
            </w:pPr>
          </w:p>
        </w:tc>
        <w:tc>
          <w:tcPr>
            <w:tcW w:w="2267" w:type="dxa"/>
          </w:tcPr>
          <w:p w14:paraId="4EAF069F" w14:textId="77777777" w:rsidR="006379F5" w:rsidRDefault="006379F5">
            <w:pPr>
              <w:pStyle w:val="ConsPlusNormal"/>
            </w:pPr>
          </w:p>
        </w:tc>
        <w:tc>
          <w:tcPr>
            <w:tcW w:w="3004" w:type="dxa"/>
          </w:tcPr>
          <w:p w14:paraId="2B9DDFF3" w14:textId="77777777" w:rsidR="006379F5" w:rsidRDefault="006379F5">
            <w:pPr>
              <w:pStyle w:val="ConsPlusNormal"/>
            </w:pPr>
          </w:p>
        </w:tc>
        <w:tc>
          <w:tcPr>
            <w:tcW w:w="3174" w:type="dxa"/>
          </w:tcPr>
          <w:p w14:paraId="62A52D1D" w14:textId="77777777" w:rsidR="006379F5" w:rsidRDefault="006379F5">
            <w:pPr>
              <w:pStyle w:val="ConsPlusNormal"/>
            </w:pPr>
          </w:p>
        </w:tc>
      </w:tr>
      <w:tr w:rsidR="006379F5" w14:paraId="4A8069B8" w14:textId="77777777">
        <w:tc>
          <w:tcPr>
            <w:tcW w:w="706" w:type="dxa"/>
            <w:vAlign w:val="center"/>
          </w:tcPr>
          <w:p w14:paraId="7B0B015D" w14:textId="77777777" w:rsidR="006379F5" w:rsidRDefault="006379F5">
            <w:pPr>
              <w:pStyle w:val="ConsPlusNormal"/>
              <w:jc w:val="center"/>
            </w:pPr>
            <w:r>
              <w:lastRenderedPageBreak/>
              <w:t>8.7</w:t>
            </w:r>
          </w:p>
        </w:tc>
        <w:tc>
          <w:tcPr>
            <w:tcW w:w="2324" w:type="dxa"/>
            <w:vAlign w:val="center"/>
          </w:tcPr>
          <w:p w14:paraId="704058F9" w14:textId="77777777" w:rsidR="006379F5" w:rsidRDefault="006379F5">
            <w:pPr>
              <w:pStyle w:val="ConsPlusNormal"/>
            </w:pPr>
            <w:r>
              <w:t>Промышленное программное обеспечение/Средства технологической подготовки производства (CAPP)</w:t>
            </w:r>
          </w:p>
        </w:tc>
        <w:tc>
          <w:tcPr>
            <w:tcW w:w="2154" w:type="dxa"/>
          </w:tcPr>
          <w:p w14:paraId="6FA242F6" w14:textId="77777777" w:rsidR="006379F5" w:rsidRDefault="006379F5">
            <w:pPr>
              <w:pStyle w:val="ConsPlusNormal"/>
            </w:pPr>
          </w:p>
        </w:tc>
        <w:tc>
          <w:tcPr>
            <w:tcW w:w="2267" w:type="dxa"/>
          </w:tcPr>
          <w:p w14:paraId="3EEFD6F8" w14:textId="77777777" w:rsidR="006379F5" w:rsidRDefault="006379F5">
            <w:pPr>
              <w:pStyle w:val="ConsPlusNormal"/>
            </w:pPr>
          </w:p>
        </w:tc>
        <w:tc>
          <w:tcPr>
            <w:tcW w:w="3004" w:type="dxa"/>
          </w:tcPr>
          <w:p w14:paraId="1216CED3" w14:textId="77777777" w:rsidR="006379F5" w:rsidRDefault="006379F5">
            <w:pPr>
              <w:pStyle w:val="ConsPlusNormal"/>
            </w:pPr>
          </w:p>
        </w:tc>
        <w:tc>
          <w:tcPr>
            <w:tcW w:w="3174" w:type="dxa"/>
          </w:tcPr>
          <w:p w14:paraId="10092941" w14:textId="77777777" w:rsidR="006379F5" w:rsidRDefault="006379F5">
            <w:pPr>
              <w:pStyle w:val="ConsPlusNormal"/>
            </w:pPr>
          </w:p>
        </w:tc>
      </w:tr>
      <w:tr w:rsidR="006379F5" w14:paraId="0BD9BA0A" w14:textId="77777777">
        <w:tc>
          <w:tcPr>
            <w:tcW w:w="706" w:type="dxa"/>
            <w:vAlign w:val="center"/>
          </w:tcPr>
          <w:p w14:paraId="3B64A025" w14:textId="77777777" w:rsidR="006379F5" w:rsidRDefault="006379F5">
            <w:pPr>
              <w:pStyle w:val="ConsPlusNormal"/>
              <w:jc w:val="center"/>
            </w:pPr>
            <w:r>
              <w:t>8.8</w:t>
            </w:r>
          </w:p>
        </w:tc>
        <w:tc>
          <w:tcPr>
            <w:tcW w:w="2324" w:type="dxa"/>
            <w:vAlign w:val="center"/>
          </w:tcPr>
          <w:p w14:paraId="1E607F4A" w14:textId="77777777" w:rsidR="006379F5" w:rsidRDefault="006379F5">
            <w:pPr>
              <w:pStyle w:val="ConsPlusNormal"/>
            </w:pPr>
            <w:r>
              <w:t>Промышленное программное обеспечение/Средства управления инженерными данными об изделии (PDM)</w:t>
            </w:r>
          </w:p>
        </w:tc>
        <w:tc>
          <w:tcPr>
            <w:tcW w:w="2154" w:type="dxa"/>
          </w:tcPr>
          <w:p w14:paraId="76FFF72C" w14:textId="77777777" w:rsidR="006379F5" w:rsidRDefault="006379F5">
            <w:pPr>
              <w:pStyle w:val="ConsPlusNormal"/>
            </w:pPr>
          </w:p>
        </w:tc>
        <w:tc>
          <w:tcPr>
            <w:tcW w:w="2267" w:type="dxa"/>
          </w:tcPr>
          <w:p w14:paraId="54BA4327" w14:textId="77777777" w:rsidR="006379F5" w:rsidRDefault="006379F5">
            <w:pPr>
              <w:pStyle w:val="ConsPlusNormal"/>
            </w:pPr>
          </w:p>
        </w:tc>
        <w:tc>
          <w:tcPr>
            <w:tcW w:w="3004" w:type="dxa"/>
          </w:tcPr>
          <w:p w14:paraId="08AF05DD" w14:textId="77777777" w:rsidR="006379F5" w:rsidRDefault="006379F5">
            <w:pPr>
              <w:pStyle w:val="ConsPlusNormal"/>
            </w:pPr>
          </w:p>
        </w:tc>
        <w:tc>
          <w:tcPr>
            <w:tcW w:w="3174" w:type="dxa"/>
          </w:tcPr>
          <w:p w14:paraId="3D80A8D5" w14:textId="77777777" w:rsidR="006379F5" w:rsidRDefault="006379F5">
            <w:pPr>
              <w:pStyle w:val="ConsPlusNormal"/>
            </w:pPr>
          </w:p>
        </w:tc>
      </w:tr>
      <w:tr w:rsidR="006379F5" w14:paraId="0D755EB0" w14:textId="77777777">
        <w:tc>
          <w:tcPr>
            <w:tcW w:w="706" w:type="dxa"/>
            <w:vAlign w:val="center"/>
          </w:tcPr>
          <w:p w14:paraId="3AC2D020" w14:textId="77777777" w:rsidR="006379F5" w:rsidRDefault="006379F5">
            <w:pPr>
              <w:pStyle w:val="ConsPlusNormal"/>
              <w:jc w:val="center"/>
            </w:pPr>
            <w:r>
              <w:t>8.9</w:t>
            </w:r>
          </w:p>
        </w:tc>
        <w:tc>
          <w:tcPr>
            <w:tcW w:w="2324" w:type="dxa"/>
            <w:vAlign w:val="center"/>
          </w:tcPr>
          <w:p w14:paraId="5EB721D5" w14:textId="77777777" w:rsidR="006379F5" w:rsidRDefault="006379F5">
            <w:pPr>
              <w:pStyle w:val="ConsPlusNormal"/>
            </w:pPr>
            <w:r>
              <w:t>Промышленное программное обеспечение/Средства информационного моделирования зданий и сооружений, архитектурно-строительного проектирования (BIM, AEC CAD)</w:t>
            </w:r>
          </w:p>
        </w:tc>
        <w:tc>
          <w:tcPr>
            <w:tcW w:w="2154" w:type="dxa"/>
          </w:tcPr>
          <w:p w14:paraId="3299C9C9" w14:textId="77777777" w:rsidR="006379F5" w:rsidRDefault="006379F5">
            <w:pPr>
              <w:pStyle w:val="ConsPlusNormal"/>
            </w:pPr>
          </w:p>
        </w:tc>
        <w:tc>
          <w:tcPr>
            <w:tcW w:w="2267" w:type="dxa"/>
          </w:tcPr>
          <w:p w14:paraId="50DF02F4" w14:textId="77777777" w:rsidR="006379F5" w:rsidRDefault="006379F5">
            <w:pPr>
              <w:pStyle w:val="ConsPlusNormal"/>
            </w:pPr>
          </w:p>
        </w:tc>
        <w:tc>
          <w:tcPr>
            <w:tcW w:w="3004" w:type="dxa"/>
          </w:tcPr>
          <w:p w14:paraId="168129CD" w14:textId="77777777" w:rsidR="006379F5" w:rsidRDefault="006379F5">
            <w:pPr>
              <w:pStyle w:val="ConsPlusNormal"/>
            </w:pPr>
          </w:p>
        </w:tc>
        <w:tc>
          <w:tcPr>
            <w:tcW w:w="3174" w:type="dxa"/>
          </w:tcPr>
          <w:p w14:paraId="742D6B2C" w14:textId="77777777" w:rsidR="006379F5" w:rsidRDefault="006379F5">
            <w:pPr>
              <w:pStyle w:val="ConsPlusNormal"/>
            </w:pPr>
          </w:p>
        </w:tc>
      </w:tr>
      <w:tr w:rsidR="006379F5" w14:paraId="1B54E27E" w14:textId="77777777">
        <w:tc>
          <w:tcPr>
            <w:tcW w:w="706" w:type="dxa"/>
            <w:vAlign w:val="center"/>
          </w:tcPr>
          <w:p w14:paraId="6ABE4866" w14:textId="77777777" w:rsidR="006379F5" w:rsidRDefault="006379F5">
            <w:pPr>
              <w:pStyle w:val="ConsPlusNormal"/>
              <w:jc w:val="center"/>
            </w:pPr>
            <w:r>
              <w:t>8.10</w:t>
            </w:r>
          </w:p>
        </w:tc>
        <w:tc>
          <w:tcPr>
            <w:tcW w:w="2324" w:type="dxa"/>
            <w:vAlign w:val="center"/>
          </w:tcPr>
          <w:p w14:paraId="20EC4F51" w14:textId="77777777" w:rsidR="006379F5" w:rsidRDefault="006379F5">
            <w:pPr>
              <w:pStyle w:val="ConsPlusNormal"/>
            </w:pPr>
            <w:r>
              <w:t>Промышленное программное обеспечение/Средства усовершенствованного управления технологическими процессами (APC, RTO)</w:t>
            </w:r>
          </w:p>
        </w:tc>
        <w:tc>
          <w:tcPr>
            <w:tcW w:w="2154" w:type="dxa"/>
          </w:tcPr>
          <w:p w14:paraId="24AB9D3C" w14:textId="77777777" w:rsidR="006379F5" w:rsidRDefault="006379F5">
            <w:pPr>
              <w:pStyle w:val="ConsPlusNormal"/>
            </w:pPr>
          </w:p>
        </w:tc>
        <w:tc>
          <w:tcPr>
            <w:tcW w:w="2267" w:type="dxa"/>
          </w:tcPr>
          <w:p w14:paraId="66BBD339" w14:textId="77777777" w:rsidR="006379F5" w:rsidRDefault="006379F5">
            <w:pPr>
              <w:pStyle w:val="ConsPlusNormal"/>
            </w:pPr>
          </w:p>
        </w:tc>
        <w:tc>
          <w:tcPr>
            <w:tcW w:w="3004" w:type="dxa"/>
          </w:tcPr>
          <w:p w14:paraId="4EA31609" w14:textId="77777777" w:rsidR="006379F5" w:rsidRDefault="006379F5">
            <w:pPr>
              <w:pStyle w:val="ConsPlusNormal"/>
            </w:pPr>
          </w:p>
        </w:tc>
        <w:tc>
          <w:tcPr>
            <w:tcW w:w="3174" w:type="dxa"/>
          </w:tcPr>
          <w:p w14:paraId="6191396D" w14:textId="77777777" w:rsidR="006379F5" w:rsidRDefault="006379F5">
            <w:pPr>
              <w:pStyle w:val="ConsPlusNormal"/>
            </w:pPr>
          </w:p>
        </w:tc>
      </w:tr>
      <w:tr w:rsidR="006379F5" w14:paraId="52CDEA98" w14:textId="77777777">
        <w:tc>
          <w:tcPr>
            <w:tcW w:w="706" w:type="dxa"/>
            <w:vAlign w:val="center"/>
          </w:tcPr>
          <w:p w14:paraId="2281B1B9" w14:textId="77777777" w:rsidR="006379F5" w:rsidRDefault="006379F5">
            <w:pPr>
              <w:pStyle w:val="ConsPlusNormal"/>
              <w:jc w:val="center"/>
            </w:pPr>
            <w:r>
              <w:lastRenderedPageBreak/>
              <w:t>8.11</w:t>
            </w:r>
          </w:p>
        </w:tc>
        <w:tc>
          <w:tcPr>
            <w:tcW w:w="2324" w:type="dxa"/>
            <w:vAlign w:val="center"/>
          </w:tcPr>
          <w:p w14:paraId="648BD7A7" w14:textId="77777777" w:rsidR="006379F5" w:rsidRDefault="006379F5">
            <w:pPr>
              <w:pStyle w:val="ConsPlusNormal"/>
            </w:pPr>
            <w:r>
              <w:t>Промышленное программное обеспечение/Средства автоматизированного управления техникой</w:t>
            </w:r>
          </w:p>
        </w:tc>
        <w:tc>
          <w:tcPr>
            <w:tcW w:w="2154" w:type="dxa"/>
          </w:tcPr>
          <w:p w14:paraId="63DD0C84" w14:textId="77777777" w:rsidR="006379F5" w:rsidRDefault="006379F5">
            <w:pPr>
              <w:pStyle w:val="ConsPlusNormal"/>
            </w:pPr>
          </w:p>
        </w:tc>
        <w:tc>
          <w:tcPr>
            <w:tcW w:w="2267" w:type="dxa"/>
          </w:tcPr>
          <w:p w14:paraId="3235FE8B" w14:textId="77777777" w:rsidR="006379F5" w:rsidRDefault="006379F5">
            <w:pPr>
              <w:pStyle w:val="ConsPlusNormal"/>
            </w:pPr>
          </w:p>
        </w:tc>
        <w:tc>
          <w:tcPr>
            <w:tcW w:w="3004" w:type="dxa"/>
          </w:tcPr>
          <w:p w14:paraId="5C72E520" w14:textId="77777777" w:rsidR="006379F5" w:rsidRDefault="006379F5">
            <w:pPr>
              <w:pStyle w:val="ConsPlusNormal"/>
            </w:pPr>
          </w:p>
        </w:tc>
        <w:tc>
          <w:tcPr>
            <w:tcW w:w="3174" w:type="dxa"/>
          </w:tcPr>
          <w:p w14:paraId="3ECCD32B" w14:textId="77777777" w:rsidR="006379F5" w:rsidRDefault="006379F5">
            <w:pPr>
              <w:pStyle w:val="ConsPlusNormal"/>
            </w:pPr>
          </w:p>
        </w:tc>
      </w:tr>
      <w:tr w:rsidR="006379F5" w14:paraId="0A3C6E09" w14:textId="77777777">
        <w:tc>
          <w:tcPr>
            <w:tcW w:w="706" w:type="dxa"/>
            <w:vAlign w:val="center"/>
          </w:tcPr>
          <w:p w14:paraId="40AD981E" w14:textId="77777777" w:rsidR="006379F5" w:rsidRDefault="006379F5">
            <w:pPr>
              <w:pStyle w:val="ConsPlusNormal"/>
              <w:jc w:val="center"/>
            </w:pPr>
            <w:r>
              <w:t>9.1</w:t>
            </w:r>
          </w:p>
        </w:tc>
        <w:tc>
          <w:tcPr>
            <w:tcW w:w="2324" w:type="dxa"/>
            <w:vAlign w:val="center"/>
          </w:tcPr>
          <w:p w14:paraId="5EB19B00" w14:textId="77777777" w:rsidR="006379F5" w:rsidRDefault="006379F5">
            <w:pPr>
              <w:pStyle w:val="ConsPlusNormal"/>
            </w:pPr>
            <w:r>
              <w:t>Средства управления процессами организации/Средства управления бизнес-процессами (BPM)</w:t>
            </w:r>
          </w:p>
        </w:tc>
        <w:tc>
          <w:tcPr>
            <w:tcW w:w="2154" w:type="dxa"/>
          </w:tcPr>
          <w:p w14:paraId="5E94429D" w14:textId="77777777" w:rsidR="006379F5" w:rsidRDefault="006379F5">
            <w:pPr>
              <w:pStyle w:val="ConsPlusNormal"/>
            </w:pPr>
          </w:p>
        </w:tc>
        <w:tc>
          <w:tcPr>
            <w:tcW w:w="2267" w:type="dxa"/>
          </w:tcPr>
          <w:p w14:paraId="78CC6549" w14:textId="77777777" w:rsidR="006379F5" w:rsidRDefault="006379F5">
            <w:pPr>
              <w:pStyle w:val="ConsPlusNormal"/>
            </w:pPr>
          </w:p>
        </w:tc>
        <w:tc>
          <w:tcPr>
            <w:tcW w:w="3004" w:type="dxa"/>
          </w:tcPr>
          <w:p w14:paraId="5456A312" w14:textId="77777777" w:rsidR="006379F5" w:rsidRDefault="006379F5">
            <w:pPr>
              <w:pStyle w:val="ConsPlusNormal"/>
            </w:pPr>
          </w:p>
        </w:tc>
        <w:tc>
          <w:tcPr>
            <w:tcW w:w="3174" w:type="dxa"/>
          </w:tcPr>
          <w:p w14:paraId="1ABAC5A1" w14:textId="77777777" w:rsidR="006379F5" w:rsidRDefault="006379F5">
            <w:pPr>
              <w:pStyle w:val="ConsPlusNormal"/>
            </w:pPr>
          </w:p>
        </w:tc>
      </w:tr>
      <w:tr w:rsidR="006379F5" w14:paraId="58F56A5D" w14:textId="77777777">
        <w:tc>
          <w:tcPr>
            <w:tcW w:w="706" w:type="dxa"/>
            <w:vAlign w:val="center"/>
          </w:tcPr>
          <w:p w14:paraId="4B55F9C1" w14:textId="77777777" w:rsidR="006379F5" w:rsidRDefault="006379F5">
            <w:pPr>
              <w:pStyle w:val="ConsPlusNormal"/>
              <w:jc w:val="center"/>
            </w:pPr>
            <w:r>
              <w:t>9.2</w:t>
            </w:r>
          </w:p>
        </w:tc>
        <w:tc>
          <w:tcPr>
            <w:tcW w:w="2324" w:type="dxa"/>
            <w:vAlign w:val="center"/>
          </w:tcPr>
          <w:p w14:paraId="3C5B3A94" w14:textId="77777777" w:rsidR="006379F5" w:rsidRDefault="006379F5">
            <w:pPr>
              <w:pStyle w:val="ConsPlusNormal"/>
            </w:pPr>
            <w:r>
              <w:t>Средства управления процессами организации/Средства управления производственными процессами (MES)</w:t>
            </w:r>
          </w:p>
        </w:tc>
        <w:tc>
          <w:tcPr>
            <w:tcW w:w="2154" w:type="dxa"/>
          </w:tcPr>
          <w:p w14:paraId="12E314F6" w14:textId="77777777" w:rsidR="006379F5" w:rsidRDefault="006379F5">
            <w:pPr>
              <w:pStyle w:val="ConsPlusNormal"/>
            </w:pPr>
          </w:p>
        </w:tc>
        <w:tc>
          <w:tcPr>
            <w:tcW w:w="2267" w:type="dxa"/>
          </w:tcPr>
          <w:p w14:paraId="2CA7E900" w14:textId="77777777" w:rsidR="006379F5" w:rsidRDefault="006379F5">
            <w:pPr>
              <w:pStyle w:val="ConsPlusNormal"/>
            </w:pPr>
          </w:p>
        </w:tc>
        <w:tc>
          <w:tcPr>
            <w:tcW w:w="3004" w:type="dxa"/>
          </w:tcPr>
          <w:p w14:paraId="40A2715A" w14:textId="77777777" w:rsidR="006379F5" w:rsidRDefault="006379F5">
            <w:pPr>
              <w:pStyle w:val="ConsPlusNormal"/>
            </w:pPr>
          </w:p>
        </w:tc>
        <w:tc>
          <w:tcPr>
            <w:tcW w:w="3174" w:type="dxa"/>
          </w:tcPr>
          <w:p w14:paraId="32E3670F" w14:textId="77777777" w:rsidR="006379F5" w:rsidRDefault="006379F5">
            <w:pPr>
              <w:pStyle w:val="ConsPlusNormal"/>
            </w:pPr>
          </w:p>
        </w:tc>
      </w:tr>
      <w:tr w:rsidR="006379F5" w14:paraId="63FD8FF9" w14:textId="77777777">
        <w:tc>
          <w:tcPr>
            <w:tcW w:w="706" w:type="dxa"/>
            <w:vAlign w:val="center"/>
          </w:tcPr>
          <w:p w14:paraId="59FE494D" w14:textId="77777777" w:rsidR="006379F5" w:rsidRDefault="006379F5">
            <w:pPr>
              <w:pStyle w:val="ConsPlusNormal"/>
              <w:jc w:val="center"/>
            </w:pPr>
            <w:r>
              <w:t>9.3</w:t>
            </w:r>
          </w:p>
        </w:tc>
        <w:tc>
          <w:tcPr>
            <w:tcW w:w="2324" w:type="dxa"/>
            <w:vAlign w:val="center"/>
          </w:tcPr>
          <w:p w14:paraId="0B4EEECF" w14:textId="77777777" w:rsidR="006379F5" w:rsidRDefault="006379F5">
            <w:pPr>
              <w:pStyle w:val="ConsPlusNormal"/>
            </w:pPr>
            <w:r>
              <w:t>Средства управления процессами организации/Средства управления лабораторными потоками работ и документов (LIMS)</w:t>
            </w:r>
          </w:p>
        </w:tc>
        <w:tc>
          <w:tcPr>
            <w:tcW w:w="2154" w:type="dxa"/>
          </w:tcPr>
          <w:p w14:paraId="6E2C3AE3" w14:textId="77777777" w:rsidR="006379F5" w:rsidRDefault="006379F5">
            <w:pPr>
              <w:pStyle w:val="ConsPlusNormal"/>
            </w:pPr>
          </w:p>
        </w:tc>
        <w:tc>
          <w:tcPr>
            <w:tcW w:w="2267" w:type="dxa"/>
          </w:tcPr>
          <w:p w14:paraId="31DBFF71" w14:textId="77777777" w:rsidR="006379F5" w:rsidRDefault="006379F5">
            <w:pPr>
              <w:pStyle w:val="ConsPlusNormal"/>
            </w:pPr>
          </w:p>
        </w:tc>
        <w:tc>
          <w:tcPr>
            <w:tcW w:w="3004" w:type="dxa"/>
          </w:tcPr>
          <w:p w14:paraId="5FE357F5" w14:textId="77777777" w:rsidR="006379F5" w:rsidRDefault="006379F5">
            <w:pPr>
              <w:pStyle w:val="ConsPlusNormal"/>
            </w:pPr>
          </w:p>
        </w:tc>
        <w:tc>
          <w:tcPr>
            <w:tcW w:w="3174" w:type="dxa"/>
          </w:tcPr>
          <w:p w14:paraId="2FB23DE7" w14:textId="77777777" w:rsidR="006379F5" w:rsidRDefault="006379F5">
            <w:pPr>
              <w:pStyle w:val="ConsPlusNormal"/>
            </w:pPr>
          </w:p>
        </w:tc>
      </w:tr>
      <w:tr w:rsidR="006379F5" w14:paraId="17A2EC8C" w14:textId="77777777">
        <w:tc>
          <w:tcPr>
            <w:tcW w:w="706" w:type="dxa"/>
            <w:vAlign w:val="center"/>
          </w:tcPr>
          <w:p w14:paraId="1189211F" w14:textId="77777777" w:rsidR="006379F5" w:rsidRDefault="006379F5">
            <w:pPr>
              <w:pStyle w:val="ConsPlusNormal"/>
              <w:jc w:val="center"/>
            </w:pPr>
            <w:r>
              <w:t>9.4</w:t>
            </w:r>
          </w:p>
        </w:tc>
        <w:tc>
          <w:tcPr>
            <w:tcW w:w="2324" w:type="dxa"/>
            <w:vAlign w:val="center"/>
          </w:tcPr>
          <w:p w14:paraId="54C857AF" w14:textId="77777777" w:rsidR="006379F5" w:rsidRDefault="006379F5">
            <w:pPr>
              <w:pStyle w:val="ConsPlusNormal"/>
            </w:pPr>
            <w:r>
              <w:t>Средства управления процессами организации/Средства управления технологическими процессами (АСУ ТП, SCADA)</w:t>
            </w:r>
          </w:p>
        </w:tc>
        <w:tc>
          <w:tcPr>
            <w:tcW w:w="2154" w:type="dxa"/>
          </w:tcPr>
          <w:p w14:paraId="24D8C1F9" w14:textId="77777777" w:rsidR="006379F5" w:rsidRDefault="006379F5">
            <w:pPr>
              <w:pStyle w:val="ConsPlusNormal"/>
            </w:pPr>
          </w:p>
        </w:tc>
        <w:tc>
          <w:tcPr>
            <w:tcW w:w="2267" w:type="dxa"/>
          </w:tcPr>
          <w:p w14:paraId="2A96286D" w14:textId="77777777" w:rsidR="006379F5" w:rsidRDefault="006379F5">
            <w:pPr>
              <w:pStyle w:val="ConsPlusNormal"/>
            </w:pPr>
          </w:p>
        </w:tc>
        <w:tc>
          <w:tcPr>
            <w:tcW w:w="3004" w:type="dxa"/>
          </w:tcPr>
          <w:p w14:paraId="5D99B590" w14:textId="77777777" w:rsidR="006379F5" w:rsidRDefault="006379F5">
            <w:pPr>
              <w:pStyle w:val="ConsPlusNormal"/>
            </w:pPr>
          </w:p>
        </w:tc>
        <w:tc>
          <w:tcPr>
            <w:tcW w:w="3174" w:type="dxa"/>
          </w:tcPr>
          <w:p w14:paraId="6CD73897" w14:textId="77777777" w:rsidR="006379F5" w:rsidRDefault="006379F5">
            <w:pPr>
              <w:pStyle w:val="ConsPlusNormal"/>
            </w:pPr>
          </w:p>
        </w:tc>
      </w:tr>
      <w:tr w:rsidR="006379F5" w14:paraId="0C706E7B" w14:textId="77777777">
        <w:tc>
          <w:tcPr>
            <w:tcW w:w="706" w:type="dxa"/>
            <w:vAlign w:val="center"/>
          </w:tcPr>
          <w:p w14:paraId="60597BB8" w14:textId="77777777" w:rsidR="006379F5" w:rsidRDefault="006379F5">
            <w:pPr>
              <w:pStyle w:val="ConsPlusNormal"/>
              <w:jc w:val="center"/>
            </w:pPr>
            <w:r>
              <w:lastRenderedPageBreak/>
              <w:t>9.5</w:t>
            </w:r>
          </w:p>
        </w:tc>
        <w:tc>
          <w:tcPr>
            <w:tcW w:w="2324" w:type="dxa"/>
            <w:vAlign w:val="center"/>
          </w:tcPr>
          <w:p w14:paraId="63EC18E9" w14:textId="77777777" w:rsidR="006379F5" w:rsidRDefault="006379F5">
            <w:pPr>
              <w:pStyle w:val="ConsPlusNormal"/>
            </w:pPr>
            <w:r>
              <w:t>Средства управления процессами организации/Средства управления эффективностью предприятия (CPM/EPM)</w:t>
            </w:r>
          </w:p>
        </w:tc>
        <w:tc>
          <w:tcPr>
            <w:tcW w:w="2154" w:type="dxa"/>
          </w:tcPr>
          <w:p w14:paraId="73847F07" w14:textId="77777777" w:rsidR="006379F5" w:rsidRDefault="006379F5">
            <w:pPr>
              <w:pStyle w:val="ConsPlusNormal"/>
            </w:pPr>
          </w:p>
        </w:tc>
        <w:tc>
          <w:tcPr>
            <w:tcW w:w="2267" w:type="dxa"/>
          </w:tcPr>
          <w:p w14:paraId="3D0A2E52" w14:textId="77777777" w:rsidR="006379F5" w:rsidRDefault="006379F5">
            <w:pPr>
              <w:pStyle w:val="ConsPlusNormal"/>
            </w:pPr>
          </w:p>
        </w:tc>
        <w:tc>
          <w:tcPr>
            <w:tcW w:w="3004" w:type="dxa"/>
          </w:tcPr>
          <w:p w14:paraId="4A9FE684" w14:textId="77777777" w:rsidR="006379F5" w:rsidRDefault="006379F5">
            <w:pPr>
              <w:pStyle w:val="ConsPlusNormal"/>
            </w:pPr>
          </w:p>
        </w:tc>
        <w:tc>
          <w:tcPr>
            <w:tcW w:w="3174" w:type="dxa"/>
          </w:tcPr>
          <w:p w14:paraId="735B30EA" w14:textId="77777777" w:rsidR="006379F5" w:rsidRDefault="006379F5">
            <w:pPr>
              <w:pStyle w:val="ConsPlusNormal"/>
            </w:pPr>
          </w:p>
        </w:tc>
      </w:tr>
      <w:tr w:rsidR="006379F5" w14:paraId="091CA26C" w14:textId="77777777">
        <w:tc>
          <w:tcPr>
            <w:tcW w:w="706" w:type="dxa"/>
            <w:vAlign w:val="center"/>
          </w:tcPr>
          <w:p w14:paraId="504B26B2" w14:textId="77777777" w:rsidR="006379F5" w:rsidRDefault="006379F5">
            <w:pPr>
              <w:pStyle w:val="ConsPlusNormal"/>
              <w:jc w:val="center"/>
            </w:pPr>
            <w:r>
              <w:t>9.6</w:t>
            </w:r>
          </w:p>
        </w:tc>
        <w:tc>
          <w:tcPr>
            <w:tcW w:w="2324" w:type="dxa"/>
            <w:vAlign w:val="center"/>
          </w:tcPr>
          <w:p w14:paraId="6E18557A" w14:textId="77777777" w:rsidR="006379F5" w:rsidRDefault="006379F5">
            <w:pPr>
              <w:pStyle w:val="ConsPlusNormal"/>
            </w:pPr>
            <w:r>
              <w:t>Средства управления процессами организации/Средства управления основными фондами предприятия (EAM)</w:t>
            </w:r>
          </w:p>
        </w:tc>
        <w:tc>
          <w:tcPr>
            <w:tcW w:w="2154" w:type="dxa"/>
          </w:tcPr>
          <w:p w14:paraId="369408DB" w14:textId="77777777" w:rsidR="006379F5" w:rsidRDefault="006379F5">
            <w:pPr>
              <w:pStyle w:val="ConsPlusNormal"/>
            </w:pPr>
          </w:p>
        </w:tc>
        <w:tc>
          <w:tcPr>
            <w:tcW w:w="2267" w:type="dxa"/>
          </w:tcPr>
          <w:p w14:paraId="682483CF" w14:textId="77777777" w:rsidR="006379F5" w:rsidRDefault="006379F5">
            <w:pPr>
              <w:pStyle w:val="ConsPlusNormal"/>
            </w:pPr>
          </w:p>
        </w:tc>
        <w:tc>
          <w:tcPr>
            <w:tcW w:w="3004" w:type="dxa"/>
          </w:tcPr>
          <w:p w14:paraId="5BE19CA0" w14:textId="77777777" w:rsidR="006379F5" w:rsidRDefault="006379F5">
            <w:pPr>
              <w:pStyle w:val="ConsPlusNormal"/>
            </w:pPr>
          </w:p>
        </w:tc>
        <w:tc>
          <w:tcPr>
            <w:tcW w:w="3174" w:type="dxa"/>
          </w:tcPr>
          <w:p w14:paraId="79428CB3" w14:textId="77777777" w:rsidR="006379F5" w:rsidRDefault="006379F5">
            <w:pPr>
              <w:pStyle w:val="ConsPlusNormal"/>
            </w:pPr>
          </w:p>
        </w:tc>
      </w:tr>
      <w:tr w:rsidR="006379F5" w14:paraId="60654065" w14:textId="77777777">
        <w:tc>
          <w:tcPr>
            <w:tcW w:w="706" w:type="dxa"/>
            <w:vAlign w:val="center"/>
          </w:tcPr>
          <w:p w14:paraId="2A8FB239" w14:textId="77777777" w:rsidR="006379F5" w:rsidRDefault="006379F5">
            <w:pPr>
              <w:pStyle w:val="ConsPlusNormal"/>
              <w:jc w:val="center"/>
            </w:pPr>
            <w:r>
              <w:t>9.7</w:t>
            </w:r>
          </w:p>
        </w:tc>
        <w:tc>
          <w:tcPr>
            <w:tcW w:w="2324" w:type="dxa"/>
            <w:vAlign w:val="center"/>
          </w:tcPr>
          <w:p w14:paraId="65B4F5E5" w14:textId="77777777" w:rsidR="006379F5" w:rsidRDefault="006379F5">
            <w:pPr>
              <w:pStyle w:val="ConsPlusNormal"/>
            </w:pPr>
            <w:r>
              <w:t>Средства управления процессами организации/Средства финансового менеджмента, управления активами и трудовыми ресурсами (ERP)</w:t>
            </w:r>
          </w:p>
        </w:tc>
        <w:tc>
          <w:tcPr>
            <w:tcW w:w="2154" w:type="dxa"/>
          </w:tcPr>
          <w:p w14:paraId="6A4A2D14" w14:textId="77777777" w:rsidR="006379F5" w:rsidRDefault="006379F5">
            <w:pPr>
              <w:pStyle w:val="ConsPlusNormal"/>
            </w:pPr>
          </w:p>
        </w:tc>
        <w:tc>
          <w:tcPr>
            <w:tcW w:w="2267" w:type="dxa"/>
          </w:tcPr>
          <w:p w14:paraId="3AB03EC5" w14:textId="77777777" w:rsidR="006379F5" w:rsidRDefault="006379F5">
            <w:pPr>
              <w:pStyle w:val="ConsPlusNormal"/>
            </w:pPr>
          </w:p>
        </w:tc>
        <w:tc>
          <w:tcPr>
            <w:tcW w:w="3004" w:type="dxa"/>
          </w:tcPr>
          <w:p w14:paraId="1664D1A1" w14:textId="77777777" w:rsidR="006379F5" w:rsidRDefault="006379F5">
            <w:pPr>
              <w:pStyle w:val="ConsPlusNormal"/>
            </w:pPr>
          </w:p>
        </w:tc>
        <w:tc>
          <w:tcPr>
            <w:tcW w:w="3174" w:type="dxa"/>
          </w:tcPr>
          <w:p w14:paraId="34CABA99" w14:textId="77777777" w:rsidR="006379F5" w:rsidRDefault="006379F5">
            <w:pPr>
              <w:pStyle w:val="ConsPlusNormal"/>
            </w:pPr>
          </w:p>
        </w:tc>
      </w:tr>
      <w:tr w:rsidR="006379F5" w14:paraId="729350DE" w14:textId="77777777">
        <w:tblPrEx>
          <w:tblBorders>
            <w:insideH w:val="nil"/>
          </w:tblBorders>
        </w:tblPrEx>
        <w:tc>
          <w:tcPr>
            <w:tcW w:w="13629"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6"/>
              <w:gridCol w:w="13236"/>
              <w:gridCol w:w="106"/>
            </w:tblGrid>
            <w:tr w:rsidR="006379F5" w14:paraId="5E69D0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64411A" w14:textId="77777777" w:rsidR="006379F5" w:rsidRDefault="006379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225730" w14:textId="77777777" w:rsidR="006379F5" w:rsidRDefault="006379F5">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14:paraId="5C77B6FC" w14:textId="77777777" w:rsidR="006379F5" w:rsidRDefault="006379F5">
                  <w:pPr>
                    <w:pStyle w:val="ConsPlusNormal"/>
                    <w:jc w:val="both"/>
                  </w:pPr>
                  <w:r>
                    <w:rPr>
                      <w:color w:val="392C69"/>
                    </w:rPr>
                    <w:t>КонсультантПлюс: примечание.</w:t>
                  </w:r>
                </w:p>
                <w:p w14:paraId="77B3C69F" w14:textId="77777777" w:rsidR="006379F5" w:rsidRDefault="006379F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6D7C33D" w14:textId="77777777" w:rsidR="006379F5" w:rsidRDefault="006379F5">
                  <w:pPr>
                    <w:pStyle w:val="ConsPlusNormal"/>
                  </w:pPr>
                </w:p>
              </w:tc>
            </w:tr>
          </w:tbl>
          <w:p w14:paraId="1C653AF4" w14:textId="77777777" w:rsidR="006379F5" w:rsidRDefault="006379F5">
            <w:pPr>
              <w:pStyle w:val="ConsPlusNormal"/>
            </w:pPr>
          </w:p>
        </w:tc>
      </w:tr>
      <w:tr w:rsidR="006379F5" w14:paraId="0E503754" w14:textId="77777777">
        <w:tblPrEx>
          <w:tblBorders>
            <w:insideH w:val="nil"/>
          </w:tblBorders>
        </w:tblPrEx>
        <w:tc>
          <w:tcPr>
            <w:tcW w:w="706" w:type="dxa"/>
            <w:tcBorders>
              <w:top w:val="nil"/>
            </w:tcBorders>
            <w:vAlign w:val="center"/>
          </w:tcPr>
          <w:p w14:paraId="189257A0" w14:textId="77777777" w:rsidR="006379F5" w:rsidRDefault="006379F5">
            <w:pPr>
              <w:pStyle w:val="ConsPlusNormal"/>
              <w:jc w:val="center"/>
            </w:pPr>
            <w:r>
              <w:t>9.9</w:t>
            </w:r>
          </w:p>
        </w:tc>
        <w:tc>
          <w:tcPr>
            <w:tcW w:w="2324" w:type="dxa"/>
            <w:tcBorders>
              <w:top w:val="nil"/>
            </w:tcBorders>
            <w:vAlign w:val="center"/>
          </w:tcPr>
          <w:p w14:paraId="41385C15" w14:textId="77777777" w:rsidR="006379F5" w:rsidRDefault="006379F5">
            <w:pPr>
              <w:pStyle w:val="ConsPlusNormal"/>
            </w:pPr>
            <w:r>
              <w:t>Средства управления процессами организации/Средства управления отношениями с клиентами (CRM)</w:t>
            </w:r>
          </w:p>
        </w:tc>
        <w:tc>
          <w:tcPr>
            <w:tcW w:w="2154" w:type="dxa"/>
            <w:tcBorders>
              <w:top w:val="nil"/>
            </w:tcBorders>
          </w:tcPr>
          <w:p w14:paraId="2A316BFE" w14:textId="77777777" w:rsidR="006379F5" w:rsidRDefault="006379F5">
            <w:pPr>
              <w:pStyle w:val="ConsPlusNormal"/>
            </w:pPr>
          </w:p>
        </w:tc>
        <w:tc>
          <w:tcPr>
            <w:tcW w:w="2267" w:type="dxa"/>
            <w:tcBorders>
              <w:top w:val="nil"/>
            </w:tcBorders>
          </w:tcPr>
          <w:p w14:paraId="4508CB5C" w14:textId="77777777" w:rsidR="006379F5" w:rsidRDefault="006379F5">
            <w:pPr>
              <w:pStyle w:val="ConsPlusNormal"/>
            </w:pPr>
          </w:p>
        </w:tc>
        <w:tc>
          <w:tcPr>
            <w:tcW w:w="3004" w:type="dxa"/>
            <w:tcBorders>
              <w:top w:val="nil"/>
            </w:tcBorders>
          </w:tcPr>
          <w:p w14:paraId="7D6E6B53" w14:textId="77777777" w:rsidR="006379F5" w:rsidRDefault="006379F5">
            <w:pPr>
              <w:pStyle w:val="ConsPlusNormal"/>
            </w:pPr>
          </w:p>
        </w:tc>
        <w:tc>
          <w:tcPr>
            <w:tcW w:w="3174" w:type="dxa"/>
            <w:tcBorders>
              <w:top w:val="nil"/>
            </w:tcBorders>
          </w:tcPr>
          <w:p w14:paraId="1018465E" w14:textId="77777777" w:rsidR="006379F5" w:rsidRDefault="006379F5">
            <w:pPr>
              <w:pStyle w:val="ConsPlusNormal"/>
            </w:pPr>
          </w:p>
        </w:tc>
      </w:tr>
      <w:tr w:rsidR="006379F5" w14:paraId="0B7069D8" w14:textId="77777777">
        <w:tc>
          <w:tcPr>
            <w:tcW w:w="706" w:type="dxa"/>
            <w:vAlign w:val="center"/>
          </w:tcPr>
          <w:p w14:paraId="36674751" w14:textId="77777777" w:rsidR="006379F5" w:rsidRDefault="006379F5">
            <w:pPr>
              <w:pStyle w:val="ConsPlusNormal"/>
              <w:jc w:val="center"/>
            </w:pPr>
            <w:r>
              <w:lastRenderedPageBreak/>
              <w:t>9.10</w:t>
            </w:r>
          </w:p>
        </w:tc>
        <w:tc>
          <w:tcPr>
            <w:tcW w:w="2324" w:type="dxa"/>
            <w:vAlign w:val="center"/>
          </w:tcPr>
          <w:p w14:paraId="3327B1F0" w14:textId="77777777" w:rsidR="006379F5" w:rsidRDefault="006379F5">
            <w:pPr>
              <w:pStyle w:val="ConsPlusNormal"/>
            </w:pPr>
            <w:r>
              <w:t>Средства управления процессами организации/Средства управления ИТ-службой, ИТ-инфраструктурой и ИТ-активами (ITSM-ServiceDesk, SCCM, Asset Management)</w:t>
            </w:r>
          </w:p>
        </w:tc>
        <w:tc>
          <w:tcPr>
            <w:tcW w:w="2154" w:type="dxa"/>
          </w:tcPr>
          <w:p w14:paraId="14E210EB" w14:textId="77777777" w:rsidR="006379F5" w:rsidRDefault="006379F5">
            <w:pPr>
              <w:pStyle w:val="ConsPlusNormal"/>
            </w:pPr>
          </w:p>
        </w:tc>
        <w:tc>
          <w:tcPr>
            <w:tcW w:w="2267" w:type="dxa"/>
          </w:tcPr>
          <w:p w14:paraId="3FAFBAD9" w14:textId="77777777" w:rsidR="006379F5" w:rsidRDefault="006379F5">
            <w:pPr>
              <w:pStyle w:val="ConsPlusNormal"/>
            </w:pPr>
          </w:p>
        </w:tc>
        <w:tc>
          <w:tcPr>
            <w:tcW w:w="3004" w:type="dxa"/>
          </w:tcPr>
          <w:p w14:paraId="539FE881" w14:textId="77777777" w:rsidR="006379F5" w:rsidRDefault="006379F5">
            <w:pPr>
              <w:pStyle w:val="ConsPlusNormal"/>
            </w:pPr>
          </w:p>
        </w:tc>
        <w:tc>
          <w:tcPr>
            <w:tcW w:w="3174" w:type="dxa"/>
          </w:tcPr>
          <w:p w14:paraId="38A77641" w14:textId="77777777" w:rsidR="006379F5" w:rsidRDefault="006379F5">
            <w:pPr>
              <w:pStyle w:val="ConsPlusNormal"/>
            </w:pPr>
          </w:p>
        </w:tc>
      </w:tr>
      <w:tr w:rsidR="006379F5" w14:paraId="6A7EA785" w14:textId="77777777">
        <w:tc>
          <w:tcPr>
            <w:tcW w:w="706" w:type="dxa"/>
            <w:vAlign w:val="center"/>
          </w:tcPr>
          <w:p w14:paraId="729928DB" w14:textId="77777777" w:rsidR="006379F5" w:rsidRDefault="006379F5">
            <w:pPr>
              <w:pStyle w:val="ConsPlusNormal"/>
              <w:jc w:val="center"/>
            </w:pPr>
            <w:r>
              <w:t>9.11</w:t>
            </w:r>
          </w:p>
        </w:tc>
        <w:tc>
          <w:tcPr>
            <w:tcW w:w="2324" w:type="dxa"/>
            <w:vAlign w:val="center"/>
          </w:tcPr>
          <w:p w14:paraId="78C14BE5" w14:textId="77777777" w:rsidR="006379F5" w:rsidRDefault="006379F5">
            <w:pPr>
              <w:pStyle w:val="ConsPlusNormal"/>
            </w:pPr>
            <w:r>
              <w:t>Средства управления процессами организации/Средства управления содержимым (CMS), сайты и портальные решения</w:t>
            </w:r>
          </w:p>
        </w:tc>
        <w:tc>
          <w:tcPr>
            <w:tcW w:w="2154" w:type="dxa"/>
          </w:tcPr>
          <w:p w14:paraId="2A899797" w14:textId="77777777" w:rsidR="006379F5" w:rsidRDefault="006379F5">
            <w:pPr>
              <w:pStyle w:val="ConsPlusNormal"/>
            </w:pPr>
          </w:p>
        </w:tc>
        <w:tc>
          <w:tcPr>
            <w:tcW w:w="2267" w:type="dxa"/>
          </w:tcPr>
          <w:p w14:paraId="7B893805" w14:textId="77777777" w:rsidR="006379F5" w:rsidRDefault="006379F5">
            <w:pPr>
              <w:pStyle w:val="ConsPlusNormal"/>
            </w:pPr>
          </w:p>
        </w:tc>
        <w:tc>
          <w:tcPr>
            <w:tcW w:w="3004" w:type="dxa"/>
          </w:tcPr>
          <w:p w14:paraId="5A37128C" w14:textId="77777777" w:rsidR="006379F5" w:rsidRDefault="006379F5">
            <w:pPr>
              <w:pStyle w:val="ConsPlusNormal"/>
            </w:pPr>
          </w:p>
        </w:tc>
        <w:tc>
          <w:tcPr>
            <w:tcW w:w="3174" w:type="dxa"/>
          </w:tcPr>
          <w:p w14:paraId="0DCF7315" w14:textId="77777777" w:rsidR="006379F5" w:rsidRDefault="006379F5">
            <w:pPr>
              <w:pStyle w:val="ConsPlusNormal"/>
            </w:pPr>
          </w:p>
        </w:tc>
      </w:tr>
      <w:tr w:rsidR="006379F5" w14:paraId="114B8403" w14:textId="77777777">
        <w:tc>
          <w:tcPr>
            <w:tcW w:w="706" w:type="dxa"/>
            <w:vAlign w:val="center"/>
          </w:tcPr>
          <w:p w14:paraId="17ED90AE" w14:textId="77777777" w:rsidR="006379F5" w:rsidRDefault="006379F5">
            <w:pPr>
              <w:pStyle w:val="ConsPlusNormal"/>
              <w:jc w:val="center"/>
            </w:pPr>
            <w:r>
              <w:t>9.12</w:t>
            </w:r>
          </w:p>
        </w:tc>
        <w:tc>
          <w:tcPr>
            <w:tcW w:w="2324" w:type="dxa"/>
            <w:vAlign w:val="center"/>
          </w:tcPr>
          <w:p w14:paraId="0FD42441" w14:textId="77777777" w:rsidR="006379F5" w:rsidRDefault="006379F5">
            <w:pPr>
              <w:pStyle w:val="ConsPlusNormal"/>
            </w:pPr>
            <w:r>
              <w:t>Средства управления процессами организации/Средства электронной коммерции (e-commerce platform)</w:t>
            </w:r>
          </w:p>
        </w:tc>
        <w:tc>
          <w:tcPr>
            <w:tcW w:w="2154" w:type="dxa"/>
          </w:tcPr>
          <w:p w14:paraId="587F7833" w14:textId="77777777" w:rsidR="006379F5" w:rsidRDefault="006379F5">
            <w:pPr>
              <w:pStyle w:val="ConsPlusNormal"/>
            </w:pPr>
          </w:p>
        </w:tc>
        <w:tc>
          <w:tcPr>
            <w:tcW w:w="2267" w:type="dxa"/>
          </w:tcPr>
          <w:p w14:paraId="2D332B46" w14:textId="77777777" w:rsidR="006379F5" w:rsidRDefault="006379F5">
            <w:pPr>
              <w:pStyle w:val="ConsPlusNormal"/>
            </w:pPr>
          </w:p>
        </w:tc>
        <w:tc>
          <w:tcPr>
            <w:tcW w:w="3004" w:type="dxa"/>
          </w:tcPr>
          <w:p w14:paraId="1F0FE1BE" w14:textId="77777777" w:rsidR="006379F5" w:rsidRDefault="006379F5">
            <w:pPr>
              <w:pStyle w:val="ConsPlusNormal"/>
            </w:pPr>
          </w:p>
        </w:tc>
        <w:tc>
          <w:tcPr>
            <w:tcW w:w="3174" w:type="dxa"/>
          </w:tcPr>
          <w:p w14:paraId="3F53EA2D" w14:textId="77777777" w:rsidR="006379F5" w:rsidRDefault="006379F5">
            <w:pPr>
              <w:pStyle w:val="ConsPlusNormal"/>
            </w:pPr>
          </w:p>
        </w:tc>
      </w:tr>
      <w:tr w:rsidR="006379F5" w14:paraId="1798B21C" w14:textId="77777777">
        <w:tc>
          <w:tcPr>
            <w:tcW w:w="706" w:type="dxa"/>
            <w:vAlign w:val="center"/>
          </w:tcPr>
          <w:p w14:paraId="19141B64" w14:textId="77777777" w:rsidR="006379F5" w:rsidRDefault="006379F5">
            <w:pPr>
              <w:pStyle w:val="ConsPlusNormal"/>
              <w:jc w:val="center"/>
            </w:pPr>
            <w:r>
              <w:t>9.13</w:t>
            </w:r>
          </w:p>
        </w:tc>
        <w:tc>
          <w:tcPr>
            <w:tcW w:w="2324" w:type="dxa"/>
            <w:vAlign w:val="center"/>
          </w:tcPr>
          <w:p w14:paraId="336B9CED" w14:textId="77777777" w:rsidR="006379F5" w:rsidRDefault="006379F5">
            <w:pPr>
              <w:pStyle w:val="ConsPlusNormal"/>
            </w:pPr>
            <w:r>
              <w:t>Средства управления процессами организации/Средства управления складом и цепочками поставок (WMS, SCM)</w:t>
            </w:r>
          </w:p>
        </w:tc>
        <w:tc>
          <w:tcPr>
            <w:tcW w:w="2154" w:type="dxa"/>
          </w:tcPr>
          <w:p w14:paraId="42700285" w14:textId="77777777" w:rsidR="006379F5" w:rsidRDefault="006379F5">
            <w:pPr>
              <w:pStyle w:val="ConsPlusNormal"/>
            </w:pPr>
          </w:p>
        </w:tc>
        <w:tc>
          <w:tcPr>
            <w:tcW w:w="2267" w:type="dxa"/>
          </w:tcPr>
          <w:p w14:paraId="5E1D7AA9" w14:textId="77777777" w:rsidR="006379F5" w:rsidRDefault="006379F5">
            <w:pPr>
              <w:pStyle w:val="ConsPlusNormal"/>
            </w:pPr>
          </w:p>
        </w:tc>
        <w:tc>
          <w:tcPr>
            <w:tcW w:w="3004" w:type="dxa"/>
          </w:tcPr>
          <w:p w14:paraId="2BF79723" w14:textId="77777777" w:rsidR="006379F5" w:rsidRDefault="006379F5">
            <w:pPr>
              <w:pStyle w:val="ConsPlusNormal"/>
            </w:pPr>
          </w:p>
        </w:tc>
        <w:tc>
          <w:tcPr>
            <w:tcW w:w="3174" w:type="dxa"/>
          </w:tcPr>
          <w:p w14:paraId="546DE936" w14:textId="77777777" w:rsidR="006379F5" w:rsidRDefault="006379F5">
            <w:pPr>
              <w:pStyle w:val="ConsPlusNormal"/>
            </w:pPr>
          </w:p>
        </w:tc>
      </w:tr>
      <w:tr w:rsidR="006379F5" w14:paraId="711029E6" w14:textId="77777777">
        <w:tc>
          <w:tcPr>
            <w:tcW w:w="706" w:type="dxa"/>
            <w:vAlign w:val="center"/>
          </w:tcPr>
          <w:p w14:paraId="57F58874" w14:textId="77777777" w:rsidR="006379F5" w:rsidRDefault="006379F5">
            <w:pPr>
              <w:pStyle w:val="ConsPlusNormal"/>
              <w:jc w:val="center"/>
            </w:pPr>
            <w:r>
              <w:t>9.14</w:t>
            </w:r>
          </w:p>
        </w:tc>
        <w:tc>
          <w:tcPr>
            <w:tcW w:w="2324" w:type="dxa"/>
            <w:vAlign w:val="center"/>
          </w:tcPr>
          <w:p w14:paraId="0180B165" w14:textId="77777777" w:rsidR="006379F5" w:rsidRDefault="006379F5">
            <w:pPr>
              <w:pStyle w:val="ConsPlusNormal"/>
            </w:pPr>
            <w:r>
              <w:t xml:space="preserve">Средства управления процессами </w:t>
            </w:r>
            <w:r>
              <w:lastRenderedPageBreak/>
              <w:t>организации/Средства централизованного управления конечными устройствами</w:t>
            </w:r>
          </w:p>
        </w:tc>
        <w:tc>
          <w:tcPr>
            <w:tcW w:w="2154" w:type="dxa"/>
          </w:tcPr>
          <w:p w14:paraId="41222EB5" w14:textId="77777777" w:rsidR="006379F5" w:rsidRDefault="006379F5">
            <w:pPr>
              <w:pStyle w:val="ConsPlusNormal"/>
            </w:pPr>
          </w:p>
        </w:tc>
        <w:tc>
          <w:tcPr>
            <w:tcW w:w="2267" w:type="dxa"/>
          </w:tcPr>
          <w:p w14:paraId="5766A660" w14:textId="77777777" w:rsidR="006379F5" w:rsidRDefault="006379F5">
            <w:pPr>
              <w:pStyle w:val="ConsPlusNormal"/>
            </w:pPr>
          </w:p>
        </w:tc>
        <w:tc>
          <w:tcPr>
            <w:tcW w:w="3004" w:type="dxa"/>
          </w:tcPr>
          <w:p w14:paraId="1809A744" w14:textId="77777777" w:rsidR="006379F5" w:rsidRDefault="006379F5">
            <w:pPr>
              <w:pStyle w:val="ConsPlusNormal"/>
            </w:pPr>
          </w:p>
        </w:tc>
        <w:tc>
          <w:tcPr>
            <w:tcW w:w="3174" w:type="dxa"/>
          </w:tcPr>
          <w:p w14:paraId="45628EE1" w14:textId="77777777" w:rsidR="006379F5" w:rsidRDefault="006379F5">
            <w:pPr>
              <w:pStyle w:val="ConsPlusNormal"/>
            </w:pPr>
          </w:p>
        </w:tc>
      </w:tr>
      <w:tr w:rsidR="006379F5" w14:paraId="79C64C11" w14:textId="77777777">
        <w:tc>
          <w:tcPr>
            <w:tcW w:w="706" w:type="dxa"/>
            <w:vAlign w:val="center"/>
          </w:tcPr>
          <w:p w14:paraId="1424466E" w14:textId="77777777" w:rsidR="006379F5" w:rsidRDefault="006379F5">
            <w:pPr>
              <w:pStyle w:val="ConsPlusNormal"/>
              <w:jc w:val="center"/>
            </w:pPr>
            <w:r>
              <w:t>10.1</w:t>
            </w:r>
          </w:p>
        </w:tc>
        <w:tc>
          <w:tcPr>
            <w:tcW w:w="2324" w:type="dxa"/>
            <w:vAlign w:val="center"/>
          </w:tcPr>
          <w:p w14:paraId="4EAEB6C3" w14:textId="77777777" w:rsidR="006379F5" w:rsidRDefault="006379F5">
            <w:pPr>
              <w:pStyle w:val="ConsPlusNormal"/>
            </w:pPr>
            <w:r>
              <w:t>Средства обработки и визуализации массивов данных/Средства обработки Больших Данных (BigData)</w:t>
            </w:r>
          </w:p>
        </w:tc>
        <w:tc>
          <w:tcPr>
            <w:tcW w:w="2154" w:type="dxa"/>
          </w:tcPr>
          <w:p w14:paraId="1FA637A6" w14:textId="77777777" w:rsidR="006379F5" w:rsidRDefault="006379F5">
            <w:pPr>
              <w:pStyle w:val="ConsPlusNormal"/>
            </w:pPr>
          </w:p>
        </w:tc>
        <w:tc>
          <w:tcPr>
            <w:tcW w:w="2267" w:type="dxa"/>
          </w:tcPr>
          <w:p w14:paraId="46B1A8DB" w14:textId="77777777" w:rsidR="006379F5" w:rsidRDefault="006379F5">
            <w:pPr>
              <w:pStyle w:val="ConsPlusNormal"/>
            </w:pPr>
          </w:p>
        </w:tc>
        <w:tc>
          <w:tcPr>
            <w:tcW w:w="3004" w:type="dxa"/>
          </w:tcPr>
          <w:p w14:paraId="28A7B353" w14:textId="77777777" w:rsidR="006379F5" w:rsidRDefault="006379F5">
            <w:pPr>
              <w:pStyle w:val="ConsPlusNormal"/>
            </w:pPr>
          </w:p>
        </w:tc>
        <w:tc>
          <w:tcPr>
            <w:tcW w:w="3174" w:type="dxa"/>
          </w:tcPr>
          <w:p w14:paraId="449741DB" w14:textId="77777777" w:rsidR="006379F5" w:rsidRDefault="006379F5">
            <w:pPr>
              <w:pStyle w:val="ConsPlusNormal"/>
            </w:pPr>
          </w:p>
        </w:tc>
      </w:tr>
      <w:tr w:rsidR="006379F5" w14:paraId="3D8A9451" w14:textId="77777777">
        <w:tc>
          <w:tcPr>
            <w:tcW w:w="706" w:type="dxa"/>
            <w:vAlign w:val="center"/>
          </w:tcPr>
          <w:p w14:paraId="47611C64" w14:textId="77777777" w:rsidR="006379F5" w:rsidRDefault="006379F5">
            <w:pPr>
              <w:pStyle w:val="ConsPlusNormal"/>
              <w:jc w:val="center"/>
            </w:pPr>
            <w:r>
              <w:t>10.2</w:t>
            </w:r>
          </w:p>
        </w:tc>
        <w:tc>
          <w:tcPr>
            <w:tcW w:w="2324" w:type="dxa"/>
            <w:vAlign w:val="center"/>
          </w:tcPr>
          <w:p w14:paraId="738AF7AD" w14:textId="77777777" w:rsidR="006379F5" w:rsidRDefault="006379F5">
            <w:pPr>
              <w:pStyle w:val="ConsPlusNormal"/>
            </w:pPr>
            <w:r>
              <w:t>Средства обработки и визуализации массивов данных/Средства обработки и анализа геологических и геофизических данных</w:t>
            </w:r>
          </w:p>
        </w:tc>
        <w:tc>
          <w:tcPr>
            <w:tcW w:w="2154" w:type="dxa"/>
          </w:tcPr>
          <w:p w14:paraId="354C8F66" w14:textId="77777777" w:rsidR="006379F5" w:rsidRDefault="006379F5">
            <w:pPr>
              <w:pStyle w:val="ConsPlusNormal"/>
            </w:pPr>
          </w:p>
        </w:tc>
        <w:tc>
          <w:tcPr>
            <w:tcW w:w="2267" w:type="dxa"/>
          </w:tcPr>
          <w:p w14:paraId="55261717" w14:textId="77777777" w:rsidR="006379F5" w:rsidRDefault="006379F5">
            <w:pPr>
              <w:pStyle w:val="ConsPlusNormal"/>
            </w:pPr>
          </w:p>
        </w:tc>
        <w:tc>
          <w:tcPr>
            <w:tcW w:w="3004" w:type="dxa"/>
          </w:tcPr>
          <w:p w14:paraId="3150C1CC" w14:textId="77777777" w:rsidR="006379F5" w:rsidRDefault="006379F5">
            <w:pPr>
              <w:pStyle w:val="ConsPlusNormal"/>
            </w:pPr>
          </w:p>
        </w:tc>
        <w:tc>
          <w:tcPr>
            <w:tcW w:w="3174" w:type="dxa"/>
          </w:tcPr>
          <w:p w14:paraId="02276CEE" w14:textId="77777777" w:rsidR="006379F5" w:rsidRDefault="006379F5">
            <w:pPr>
              <w:pStyle w:val="ConsPlusNormal"/>
            </w:pPr>
          </w:p>
        </w:tc>
      </w:tr>
      <w:tr w:rsidR="006379F5" w14:paraId="5720DB2D" w14:textId="77777777">
        <w:tc>
          <w:tcPr>
            <w:tcW w:w="706" w:type="dxa"/>
            <w:vAlign w:val="center"/>
          </w:tcPr>
          <w:p w14:paraId="0868C791" w14:textId="77777777" w:rsidR="006379F5" w:rsidRDefault="006379F5">
            <w:pPr>
              <w:pStyle w:val="ConsPlusNormal"/>
              <w:jc w:val="center"/>
            </w:pPr>
            <w:r>
              <w:t>10.3</w:t>
            </w:r>
          </w:p>
        </w:tc>
        <w:tc>
          <w:tcPr>
            <w:tcW w:w="2324" w:type="dxa"/>
            <w:vAlign w:val="center"/>
          </w:tcPr>
          <w:p w14:paraId="36BCAB84" w14:textId="77777777" w:rsidR="006379F5" w:rsidRDefault="006379F5">
            <w:pPr>
              <w:pStyle w:val="ConsPlusNormal"/>
            </w:pPr>
            <w:r>
              <w:t>Средства обработки и визуализации массивов данных/Средства математического и имитационного моделирования</w:t>
            </w:r>
          </w:p>
        </w:tc>
        <w:tc>
          <w:tcPr>
            <w:tcW w:w="2154" w:type="dxa"/>
          </w:tcPr>
          <w:p w14:paraId="7F0CB660" w14:textId="77777777" w:rsidR="006379F5" w:rsidRDefault="006379F5">
            <w:pPr>
              <w:pStyle w:val="ConsPlusNormal"/>
            </w:pPr>
          </w:p>
        </w:tc>
        <w:tc>
          <w:tcPr>
            <w:tcW w:w="2267" w:type="dxa"/>
          </w:tcPr>
          <w:p w14:paraId="25BD6F65" w14:textId="77777777" w:rsidR="006379F5" w:rsidRDefault="006379F5">
            <w:pPr>
              <w:pStyle w:val="ConsPlusNormal"/>
            </w:pPr>
          </w:p>
        </w:tc>
        <w:tc>
          <w:tcPr>
            <w:tcW w:w="3004" w:type="dxa"/>
          </w:tcPr>
          <w:p w14:paraId="6F674C88" w14:textId="77777777" w:rsidR="006379F5" w:rsidRDefault="006379F5">
            <w:pPr>
              <w:pStyle w:val="ConsPlusNormal"/>
            </w:pPr>
          </w:p>
        </w:tc>
        <w:tc>
          <w:tcPr>
            <w:tcW w:w="3174" w:type="dxa"/>
          </w:tcPr>
          <w:p w14:paraId="68EFEB40" w14:textId="77777777" w:rsidR="006379F5" w:rsidRDefault="006379F5">
            <w:pPr>
              <w:pStyle w:val="ConsPlusNormal"/>
            </w:pPr>
          </w:p>
        </w:tc>
      </w:tr>
      <w:tr w:rsidR="006379F5" w14:paraId="3F685C60" w14:textId="77777777">
        <w:tc>
          <w:tcPr>
            <w:tcW w:w="706" w:type="dxa"/>
            <w:vAlign w:val="center"/>
          </w:tcPr>
          <w:p w14:paraId="228540E4" w14:textId="77777777" w:rsidR="006379F5" w:rsidRDefault="006379F5">
            <w:pPr>
              <w:pStyle w:val="ConsPlusNormal"/>
              <w:jc w:val="center"/>
            </w:pPr>
            <w:r>
              <w:t>10.4</w:t>
            </w:r>
          </w:p>
        </w:tc>
        <w:tc>
          <w:tcPr>
            <w:tcW w:w="2324" w:type="dxa"/>
            <w:vAlign w:val="center"/>
          </w:tcPr>
          <w:p w14:paraId="6D1721C0" w14:textId="77777777" w:rsidR="006379F5" w:rsidRDefault="006379F5">
            <w:pPr>
              <w:pStyle w:val="ConsPlusNormal"/>
            </w:pPr>
            <w:r>
              <w:t xml:space="preserve">Средства обработки и визуализации массивов данных/Средства управления </w:t>
            </w:r>
            <w:r>
              <w:lastRenderedPageBreak/>
              <w:t>информационными ресурсами и средства управления основными данными (ECM, MDM)</w:t>
            </w:r>
          </w:p>
        </w:tc>
        <w:tc>
          <w:tcPr>
            <w:tcW w:w="2154" w:type="dxa"/>
          </w:tcPr>
          <w:p w14:paraId="2B76A20F" w14:textId="77777777" w:rsidR="006379F5" w:rsidRDefault="006379F5">
            <w:pPr>
              <w:pStyle w:val="ConsPlusNormal"/>
            </w:pPr>
          </w:p>
        </w:tc>
        <w:tc>
          <w:tcPr>
            <w:tcW w:w="2267" w:type="dxa"/>
          </w:tcPr>
          <w:p w14:paraId="0133F517" w14:textId="77777777" w:rsidR="006379F5" w:rsidRDefault="006379F5">
            <w:pPr>
              <w:pStyle w:val="ConsPlusNormal"/>
            </w:pPr>
          </w:p>
        </w:tc>
        <w:tc>
          <w:tcPr>
            <w:tcW w:w="3004" w:type="dxa"/>
          </w:tcPr>
          <w:p w14:paraId="414E2C73" w14:textId="77777777" w:rsidR="006379F5" w:rsidRDefault="006379F5">
            <w:pPr>
              <w:pStyle w:val="ConsPlusNormal"/>
            </w:pPr>
          </w:p>
        </w:tc>
        <w:tc>
          <w:tcPr>
            <w:tcW w:w="3174" w:type="dxa"/>
          </w:tcPr>
          <w:p w14:paraId="6F0C215A" w14:textId="77777777" w:rsidR="006379F5" w:rsidRDefault="006379F5">
            <w:pPr>
              <w:pStyle w:val="ConsPlusNormal"/>
            </w:pPr>
          </w:p>
        </w:tc>
      </w:tr>
      <w:tr w:rsidR="006379F5" w14:paraId="0C66D3AC" w14:textId="77777777">
        <w:tc>
          <w:tcPr>
            <w:tcW w:w="706" w:type="dxa"/>
            <w:vAlign w:val="center"/>
          </w:tcPr>
          <w:p w14:paraId="21ACB142" w14:textId="77777777" w:rsidR="006379F5" w:rsidRDefault="006379F5">
            <w:pPr>
              <w:pStyle w:val="ConsPlusNormal"/>
              <w:jc w:val="center"/>
            </w:pPr>
            <w:r>
              <w:t>11.1</w:t>
            </w:r>
          </w:p>
        </w:tc>
        <w:tc>
          <w:tcPr>
            <w:tcW w:w="2324" w:type="dxa"/>
            <w:vAlign w:val="center"/>
          </w:tcPr>
          <w:p w14:paraId="7918F768" w14:textId="77777777" w:rsidR="006379F5" w:rsidRDefault="006379F5">
            <w:pPr>
              <w:pStyle w:val="ConsPlusNormal"/>
            </w:pPr>
            <w:r>
              <w:t>Средства анализа данных/Инструменты извлечения и трансформации данных (ETL)</w:t>
            </w:r>
          </w:p>
        </w:tc>
        <w:tc>
          <w:tcPr>
            <w:tcW w:w="2154" w:type="dxa"/>
          </w:tcPr>
          <w:p w14:paraId="4DD84718" w14:textId="77777777" w:rsidR="006379F5" w:rsidRDefault="006379F5">
            <w:pPr>
              <w:pStyle w:val="ConsPlusNormal"/>
            </w:pPr>
          </w:p>
        </w:tc>
        <w:tc>
          <w:tcPr>
            <w:tcW w:w="2267" w:type="dxa"/>
          </w:tcPr>
          <w:p w14:paraId="7D2C365C" w14:textId="77777777" w:rsidR="006379F5" w:rsidRDefault="006379F5">
            <w:pPr>
              <w:pStyle w:val="ConsPlusNormal"/>
            </w:pPr>
          </w:p>
        </w:tc>
        <w:tc>
          <w:tcPr>
            <w:tcW w:w="3004" w:type="dxa"/>
          </w:tcPr>
          <w:p w14:paraId="242E750A" w14:textId="77777777" w:rsidR="006379F5" w:rsidRDefault="006379F5">
            <w:pPr>
              <w:pStyle w:val="ConsPlusNormal"/>
            </w:pPr>
          </w:p>
        </w:tc>
        <w:tc>
          <w:tcPr>
            <w:tcW w:w="3174" w:type="dxa"/>
          </w:tcPr>
          <w:p w14:paraId="254CBFCD" w14:textId="77777777" w:rsidR="006379F5" w:rsidRDefault="006379F5">
            <w:pPr>
              <w:pStyle w:val="ConsPlusNormal"/>
            </w:pPr>
          </w:p>
        </w:tc>
      </w:tr>
      <w:tr w:rsidR="006379F5" w14:paraId="7597B27E" w14:textId="77777777">
        <w:tc>
          <w:tcPr>
            <w:tcW w:w="706" w:type="dxa"/>
            <w:vAlign w:val="center"/>
          </w:tcPr>
          <w:p w14:paraId="5FD329CD" w14:textId="77777777" w:rsidR="006379F5" w:rsidRDefault="006379F5">
            <w:pPr>
              <w:pStyle w:val="ConsPlusNormal"/>
              <w:jc w:val="center"/>
            </w:pPr>
            <w:r>
              <w:t>11.2</w:t>
            </w:r>
          </w:p>
        </w:tc>
        <w:tc>
          <w:tcPr>
            <w:tcW w:w="2324" w:type="dxa"/>
            <w:vAlign w:val="center"/>
          </w:tcPr>
          <w:p w14:paraId="42F77FC7" w14:textId="77777777" w:rsidR="006379F5" w:rsidRDefault="006379F5">
            <w:pPr>
              <w:pStyle w:val="ConsPlusNormal"/>
            </w:pPr>
            <w:r>
              <w:t>Средства анализа данных/Предметно-ориентированные информационные базы данных (EDW)</w:t>
            </w:r>
          </w:p>
        </w:tc>
        <w:tc>
          <w:tcPr>
            <w:tcW w:w="2154" w:type="dxa"/>
          </w:tcPr>
          <w:p w14:paraId="2BEDDB1F" w14:textId="77777777" w:rsidR="006379F5" w:rsidRDefault="006379F5">
            <w:pPr>
              <w:pStyle w:val="ConsPlusNormal"/>
            </w:pPr>
          </w:p>
        </w:tc>
        <w:tc>
          <w:tcPr>
            <w:tcW w:w="2267" w:type="dxa"/>
          </w:tcPr>
          <w:p w14:paraId="5EFC0854" w14:textId="77777777" w:rsidR="006379F5" w:rsidRDefault="006379F5">
            <w:pPr>
              <w:pStyle w:val="ConsPlusNormal"/>
            </w:pPr>
          </w:p>
        </w:tc>
        <w:tc>
          <w:tcPr>
            <w:tcW w:w="3004" w:type="dxa"/>
          </w:tcPr>
          <w:p w14:paraId="05D87714" w14:textId="77777777" w:rsidR="006379F5" w:rsidRDefault="006379F5">
            <w:pPr>
              <w:pStyle w:val="ConsPlusNormal"/>
            </w:pPr>
          </w:p>
        </w:tc>
        <w:tc>
          <w:tcPr>
            <w:tcW w:w="3174" w:type="dxa"/>
          </w:tcPr>
          <w:p w14:paraId="5C5CF7B5" w14:textId="77777777" w:rsidR="006379F5" w:rsidRDefault="006379F5">
            <w:pPr>
              <w:pStyle w:val="ConsPlusNormal"/>
            </w:pPr>
          </w:p>
        </w:tc>
      </w:tr>
      <w:tr w:rsidR="006379F5" w14:paraId="4F3281D7" w14:textId="77777777">
        <w:tc>
          <w:tcPr>
            <w:tcW w:w="706" w:type="dxa"/>
            <w:vAlign w:val="center"/>
          </w:tcPr>
          <w:p w14:paraId="57A78083" w14:textId="77777777" w:rsidR="006379F5" w:rsidRDefault="006379F5">
            <w:pPr>
              <w:pStyle w:val="ConsPlusNormal"/>
              <w:jc w:val="center"/>
            </w:pPr>
            <w:r>
              <w:t>11.3</w:t>
            </w:r>
          </w:p>
        </w:tc>
        <w:tc>
          <w:tcPr>
            <w:tcW w:w="2324" w:type="dxa"/>
            <w:vAlign w:val="center"/>
          </w:tcPr>
          <w:p w14:paraId="4FF9FB6E" w14:textId="77777777" w:rsidR="006379F5" w:rsidRDefault="006379F5">
            <w:pPr>
              <w:pStyle w:val="ConsPlusNormal"/>
            </w:pPr>
            <w:r>
              <w:t>Средства анализа данных/Средства аналитической обработки в реальном времени (OLAP)</w:t>
            </w:r>
          </w:p>
        </w:tc>
        <w:tc>
          <w:tcPr>
            <w:tcW w:w="2154" w:type="dxa"/>
          </w:tcPr>
          <w:p w14:paraId="442F7CA2" w14:textId="77777777" w:rsidR="006379F5" w:rsidRDefault="006379F5">
            <w:pPr>
              <w:pStyle w:val="ConsPlusNormal"/>
            </w:pPr>
          </w:p>
        </w:tc>
        <w:tc>
          <w:tcPr>
            <w:tcW w:w="2267" w:type="dxa"/>
          </w:tcPr>
          <w:p w14:paraId="6CCD2C3D" w14:textId="77777777" w:rsidR="006379F5" w:rsidRDefault="006379F5">
            <w:pPr>
              <w:pStyle w:val="ConsPlusNormal"/>
            </w:pPr>
          </w:p>
        </w:tc>
        <w:tc>
          <w:tcPr>
            <w:tcW w:w="3004" w:type="dxa"/>
          </w:tcPr>
          <w:p w14:paraId="162714C0" w14:textId="77777777" w:rsidR="006379F5" w:rsidRDefault="006379F5">
            <w:pPr>
              <w:pStyle w:val="ConsPlusNormal"/>
            </w:pPr>
          </w:p>
        </w:tc>
        <w:tc>
          <w:tcPr>
            <w:tcW w:w="3174" w:type="dxa"/>
          </w:tcPr>
          <w:p w14:paraId="7453D580" w14:textId="77777777" w:rsidR="006379F5" w:rsidRDefault="006379F5">
            <w:pPr>
              <w:pStyle w:val="ConsPlusNormal"/>
            </w:pPr>
          </w:p>
        </w:tc>
      </w:tr>
      <w:tr w:rsidR="006379F5" w14:paraId="59440CDB" w14:textId="77777777">
        <w:tc>
          <w:tcPr>
            <w:tcW w:w="706" w:type="dxa"/>
            <w:vAlign w:val="center"/>
          </w:tcPr>
          <w:p w14:paraId="5FABF623" w14:textId="77777777" w:rsidR="006379F5" w:rsidRDefault="006379F5">
            <w:pPr>
              <w:pStyle w:val="ConsPlusNormal"/>
              <w:jc w:val="center"/>
            </w:pPr>
            <w:r>
              <w:t>11.4</w:t>
            </w:r>
          </w:p>
        </w:tc>
        <w:tc>
          <w:tcPr>
            <w:tcW w:w="2324" w:type="dxa"/>
            <w:vAlign w:val="center"/>
          </w:tcPr>
          <w:p w14:paraId="630E7F2B" w14:textId="77777777" w:rsidR="006379F5" w:rsidRDefault="006379F5">
            <w:pPr>
              <w:pStyle w:val="ConsPlusNormal"/>
            </w:pPr>
            <w:r>
              <w:t>Средства анализа данных/Средства интеллектуального анализа данных (Data Mining)</w:t>
            </w:r>
          </w:p>
        </w:tc>
        <w:tc>
          <w:tcPr>
            <w:tcW w:w="2154" w:type="dxa"/>
          </w:tcPr>
          <w:p w14:paraId="3E318863" w14:textId="77777777" w:rsidR="006379F5" w:rsidRDefault="006379F5">
            <w:pPr>
              <w:pStyle w:val="ConsPlusNormal"/>
            </w:pPr>
          </w:p>
        </w:tc>
        <w:tc>
          <w:tcPr>
            <w:tcW w:w="2267" w:type="dxa"/>
          </w:tcPr>
          <w:p w14:paraId="0D4A09CC" w14:textId="77777777" w:rsidR="006379F5" w:rsidRDefault="006379F5">
            <w:pPr>
              <w:pStyle w:val="ConsPlusNormal"/>
            </w:pPr>
          </w:p>
        </w:tc>
        <w:tc>
          <w:tcPr>
            <w:tcW w:w="3004" w:type="dxa"/>
          </w:tcPr>
          <w:p w14:paraId="6C6683B0" w14:textId="77777777" w:rsidR="006379F5" w:rsidRDefault="006379F5">
            <w:pPr>
              <w:pStyle w:val="ConsPlusNormal"/>
            </w:pPr>
          </w:p>
        </w:tc>
        <w:tc>
          <w:tcPr>
            <w:tcW w:w="3174" w:type="dxa"/>
          </w:tcPr>
          <w:p w14:paraId="33D6FA10" w14:textId="77777777" w:rsidR="006379F5" w:rsidRDefault="006379F5">
            <w:pPr>
              <w:pStyle w:val="ConsPlusNormal"/>
            </w:pPr>
          </w:p>
        </w:tc>
      </w:tr>
      <w:tr w:rsidR="006379F5" w14:paraId="7C92ADC4" w14:textId="77777777">
        <w:tc>
          <w:tcPr>
            <w:tcW w:w="706" w:type="dxa"/>
            <w:vAlign w:val="center"/>
          </w:tcPr>
          <w:p w14:paraId="22AE0D9E" w14:textId="77777777" w:rsidR="006379F5" w:rsidRDefault="006379F5">
            <w:pPr>
              <w:pStyle w:val="ConsPlusNormal"/>
              <w:jc w:val="center"/>
            </w:pPr>
            <w:r>
              <w:t>11.5</w:t>
            </w:r>
          </w:p>
        </w:tc>
        <w:tc>
          <w:tcPr>
            <w:tcW w:w="2324" w:type="dxa"/>
            <w:vAlign w:val="center"/>
          </w:tcPr>
          <w:p w14:paraId="0A4D3AFF" w14:textId="77777777" w:rsidR="006379F5" w:rsidRDefault="006379F5">
            <w:pPr>
              <w:pStyle w:val="ConsPlusNormal"/>
            </w:pPr>
            <w:r>
              <w:t>Средства анализа данных/Средства поддержки принятия решений (DSS)</w:t>
            </w:r>
          </w:p>
        </w:tc>
        <w:tc>
          <w:tcPr>
            <w:tcW w:w="2154" w:type="dxa"/>
          </w:tcPr>
          <w:p w14:paraId="4FDCFEE2" w14:textId="77777777" w:rsidR="006379F5" w:rsidRDefault="006379F5">
            <w:pPr>
              <w:pStyle w:val="ConsPlusNormal"/>
            </w:pPr>
          </w:p>
        </w:tc>
        <w:tc>
          <w:tcPr>
            <w:tcW w:w="2267" w:type="dxa"/>
          </w:tcPr>
          <w:p w14:paraId="6C2B116B" w14:textId="77777777" w:rsidR="006379F5" w:rsidRDefault="006379F5">
            <w:pPr>
              <w:pStyle w:val="ConsPlusNormal"/>
            </w:pPr>
          </w:p>
        </w:tc>
        <w:tc>
          <w:tcPr>
            <w:tcW w:w="3004" w:type="dxa"/>
          </w:tcPr>
          <w:p w14:paraId="4B483699" w14:textId="77777777" w:rsidR="006379F5" w:rsidRDefault="006379F5">
            <w:pPr>
              <w:pStyle w:val="ConsPlusNormal"/>
            </w:pPr>
          </w:p>
        </w:tc>
        <w:tc>
          <w:tcPr>
            <w:tcW w:w="3174" w:type="dxa"/>
          </w:tcPr>
          <w:p w14:paraId="2C6367D2" w14:textId="77777777" w:rsidR="006379F5" w:rsidRDefault="006379F5">
            <w:pPr>
              <w:pStyle w:val="ConsPlusNormal"/>
            </w:pPr>
          </w:p>
        </w:tc>
      </w:tr>
      <w:tr w:rsidR="006379F5" w14:paraId="60AFA9DB" w14:textId="77777777">
        <w:tc>
          <w:tcPr>
            <w:tcW w:w="706" w:type="dxa"/>
            <w:vAlign w:val="center"/>
          </w:tcPr>
          <w:p w14:paraId="2221272D" w14:textId="77777777" w:rsidR="006379F5" w:rsidRDefault="006379F5">
            <w:pPr>
              <w:pStyle w:val="ConsPlusNormal"/>
              <w:jc w:val="center"/>
            </w:pPr>
            <w:r>
              <w:lastRenderedPageBreak/>
              <w:t>11.6</w:t>
            </w:r>
          </w:p>
        </w:tc>
        <w:tc>
          <w:tcPr>
            <w:tcW w:w="2324" w:type="dxa"/>
            <w:vAlign w:val="center"/>
          </w:tcPr>
          <w:p w14:paraId="6CE89D45" w14:textId="77777777" w:rsidR="006379F5" w:rsidRDefault="006379F5">
            <w:pPr>
              <w:pStyle w:val="ConsPlusNormal"/>
            </w:pPr>
            <w:r>
              <w:t>Средства анализа данных/Инструменты обработки, анализа и распознавания изображений</w:t>
            </w:r>
          </w:p>
        </w:tc>
        <w:tc>
          <w:tcPr>
            <w:tcW w:w="2154" w:type="dxa"/>
          </w:tcPr>
          <w:p w14:paraId="32E65B8D" w14:textId="77777777" w:rsidR="006379F5" w:rsidRDefault="006379F5">
            <w:pPr>
              <w:pStyle w:val="ConsPlusNormal"/>
            </w:pPr>
          </w:p>
        </w:tc>
        <w:tc>
          <w:tcPr>
            <w:tcW w:w="2267" w:type="dxa"/>
          </w:tcPr>
          <w:p w14:paraId="4A52F0E3" w14:textId="77777777" w:rsidR="006379F5" w:rsidRDefault="006379F5">
            <w:pPr>
              <w:pStyle w:val="ConsPlusNormal"/>
            </w:pPr>
          </w:p>
        </w:tc>
        <w:tc>
          <w:tcPr>
            <w:tcW w:w="3004" w:type="dxa"/>
          </w:tcPr>
          <w:p w14:paraId="6AF004EF" w14:textId="77777777" w:rsidR="006379F5" w:rsidRDefault="006379F5">
            <w:pPr>
              <w:pStyle w:val="ConsPlusNormal"/>
            </w:pPr>
          </w:p>
        </w:tc>
        <w:tc>
          <w:tcPr>
            <w:tcW w:w="3174" w:type="dxa"/>
          </w:tcPr>
          <w:p w14:paraId="14FA482D" w14:textId="77777777" w:rsidR="006379F5" w:rsidRDefault="006379F5">
            <w:pPr>
              <w:pStyle w:val="ConsPlusNormal"/>
            </w:pPr>
          </w:p>
        </w:tc>
      </w:tr>
    </w:tbl>
    <w:p w14:paraId="4E1429A6" w14:textId="77777777" w:rsidR="006379F5" w:rsidRDefault="006379F5">
      <w:pPr>
        <w:pStyle w:val="ConsPlusNormal"/>
        <w:sectPr w:rsidR="006379F5" w:rsidSect="006379F5">
          <w:pgSz w:w="16838" w:h="11905" w:orient="landscape"/>
          <w:pgMar w:top="1701" w:right="1134" w:bottom="850" w:left="1134" w:header="0" w:footer="0" w:gutter="0"/>
          <w:cols w:space="720"/>
          <w:titlePg/>
        </w:sectPr>
      </w:pPr>
    </w:p>
    <w:p w14:paraId="768E9F24" w14:textId="77777777" w:rsidR="006379F5" w:rsidRDefault="006379F5">
      <w:pPr>
        <w:pStyle w:val="ConsPlusNormal"/>
        <w:jc w:val="both"/>
      </w:pPr>
    </w:p>
    <w:p w14:paraId="587C201D" w14:textId="77777777" w:rsidR="006379F5" w:rsidRDefault="006379F5">
      <w:pPr>
        <w:pStyle w:val="ConsPlusNormal"/>
        <w:ind w:firstLine="540"/>
        <w:jc w:val="both"/>
        <w:outlineLvl w:val="3"/>
      </w:pPr>
      <w:r>
        <w:t>2.4 Сведения о приобретении российского и иностранного ПО по отдельным классам ПО за ____ год</w:t>
      </w:r>
    </w:p>
    <w:p w14:paraId="2CE8D213" w14:textId="77777777" w:rsidR="006379F5" w:rsidRDefault="006379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438"/>
        <w:gridCol w:w="2078"/>
        <w:gridCol w:w="2078"/>
        <w:gridCol w:w="2098"/>
      </w:tblGrid>
      <w:tr w:rsidR="006379F5" w14:paraId="1C56E335" w14:textId="77777777">
        <w:tc>
          <w:tcPr>
            <w:tcW w:w="397" w:type="dxa"/>
          </w:tcPr>
          <w:p w14:paraId="7ACFFF10" w14:textId="77777777" w:rsidR="006379F5" w:rsidRDefault="006379F5">
            <w:pPr>
              <w:pStyle w:val="ConsPlusNormal"/>
              <w:jc w:val="center"/>
            </w:pPr>
            <w:r>
              <w:t>N</w:t>
            </w:r>
          </w:p>
        </w:tc>
        <w:tc>
          <w:tcPr>
            <w:tcW w:w="2438" w:type="dxa"/>
          </w:tcPr>
          <w:p w14:paraId="1878F2B0" w14:textId="77777777" w:rsidR="006379F5" w:rsidRDefault="006379F5">
            <w:pPr>
              <w:pStyle w:val="ConsPlusNormal"/>
              <w:jc w:val="center"/>
            </w:pPr>
            <w:r>
              <w:t>Наименование класса/типа ПО</w:t>
            </w:r>
          </w:p>
        </w:tc>
        <w:tc>
          <w:tcPr>
            <w:tcW w:w="2078" w:type="dxa"/>
          </w:tcPr>
          <w:p w14:paraId="730316BC" w14:textId="77777777" w:rsidR="006379F5" w:rsidRDefault="006379F5">
            <w:pPr>
              <w:pStyle w:val="ConsPlusNormal"/>
              <w:jc w:val="center"/>
            </w:pPr>
            <w:r>
              <w:t>Общий объем затрат на закупку ПО и связанных с ним работ (услуг), тыс. руб., в том числе:</w:t>
            </w:r>
          </w:p>
        </w:tc>
        <w:tc>
          <w:tcPr>
            <w:tcW w:w="2078" w:type="dxa"/>
          </w:tcPr>
          <w:p w14:paraId="588C3177" w14:textId="77777777" w:rsidR="006379F5" w:rsidRDefault="006379F5">
            <w:pPr>
              <w:pStyle w:val="ConsPlusNormal"/>
              <w:jc w:val="center"/>
            </w:pPr>
            <w:r>
              <w:t>Общий объем затрат на закупку российского ПО и связанных с ним работ (услуг), тыс. руб.</w:t>
            </w:r>
          </w:p>
        </w:tc>
        <w:tc>
          <w:tcPr>
            <w:tcW w:w="2098" w:type="dxa"/>
          </w:tcPr>
          <w:p w14:paraId="15529626" w14:textId="77777777" w:rsidR="006379F5" w:rsidRDefault="006379F5">
            <w:pPr>
              <w:pStyle w:val="ConsPlusNormal"/>
              <w:jc w:val="center"/>
            </w:pPr>
            <w:r>
              <w:t>Общий объем затрат на закупку иностранного ПО и связанных с ним работ (услуг), тыс. руб.</w:t>
            </w:r>
          </w:p>
        </w:tc>
      </w:tr>
      <w:tr w:rsidR="006379F5" w14:paraId="0252B9F1" w14:textId="77777777">
        <w:tc>
          <w:tcPr>
            <w:tcW w:w="397" w:type="dxa"/>
            <w:vAlign w:val="center"/>
          </w:tcPr>
          <w:p w14:paraId="4C5732F5" w14:textId="77777777" w:rsidR="006379F5" w:rsidRDefault="006379F5">
            <w:pPr>
              <w:pStyle w:val="ConsPlusNormal"/>
              <w:jc w:val="center"/>
            </w:pPr>
            <w:r>
              <w:t>1.</w:t>
            </w:r>
          </w:p>
        </w:tc>
        <w:tc>
          <w:tcPr>
            <w:tcW w:w="2438" w:type="dxa"/>
            <w:vAlign w:val="center"/>
          </w:tcPr>
          <w:p w14:paraId="484ABE84" w14:textId="77777777" w:rsidR="006379F5" w:rsidRDefault="006379F5">
            <w:pPr>
              <w:pStyle w:val="ConsPlusNormal"/>
            </w:pPr>
            <w:r>
              <w:t>Средства виртуализации</w:t>
            </w:r>
          </w:p>
        </w:tc>
        <w:tc>
          <w:tcPr>
            <w:tcW w:w="2078" w:type="dxa"/>
          </w:tcPr>
          <w:p w14:paraId="767B9BCD" w14:textId="77777777" w:rsidR="006379F5" w:rsidRDefault="006379F5">
            <w:pPr>
              <w:pStyle w:val="ConsPlusNormal"/>
              <w:jc w:val="both"/>
            </w:pPr>
            <w:r>
              <w:t>Указывается общий объем затрат на закупку ПО и связанных с ним работ (услуг) за отчетный период по соответствующему классу ПО</w:t>
            </w:r>
          </w:p>
        </w:tc>
        <w:tc>
          <w:tcPr>
            <w:tcW w:w="2078" w:type="dxa"/>
          </w:tcPr>
          <w:p w14:paraId="7F14FD1B" w14:textId="77777777" w:rsidR="006379F5" w:rsidRDefault="006379F5">
            <w:pPr>
              <w:pStyle w:val="ConsPlusNormal"/>
              <w:jc w:val="both"/>
            </w:pPr>
            <w:r>
              <w:t>Указывается объем затрат на закупку российского ПО и связанных с ним работ (услуг) за отчетный период по соответствующему классу ПО</w:t>
            </w:r>
          </w:p>
        </w:tc>
        <w:tc>
          <w:tcPr>
            <w:tcW w:w="2098" w:type="dxa"/>
          </w:tcPr>
          <w:p w14:paraId="633EFBE7" w14:textId="77777777" w:rsidR="006379F5" w:rsidRDefault="006379F5">
            <w:pPr>
              <w:pStyle w:val="ConsPlusNormal"/>
              <w:jc w:val="both"/>
            </w:pPr>
            <w:r>
              <w:t>Указывается объем затрат на закупку иностранного ПО и связанных с ним работ (услуг) за отчетный период по соответствующему классу ПО</w:t>
            </w:r>
          </w:p>
        </w:tc>
      </w:tr>
      <w:tr w:rsidR="006379F5" w14:paraId="517146FB" w14:textId="77777777">
        <w:tc>
          <w:tcPr>
            <w:tcW w:w="397" w:type="dxa"/>
            <w:vAlign w:val="center"/>
          </w:tcPr>
          <w:p w14:paraId="3AB4110B" w14:textId="77777777" w:rsidR="006379F5" w:rsidRDefault="006379F5">
            <w:pPr>
              <w:pStyle w:val="ConsPlusNormal"/>
              <w:jc w:val="center"/>
            </w:pPr>
            <w:r>
              <w:t>2.</w:t>
            </w:r>
          </w:p>
        </w:tc>
        <w:tc>
          <w:tcPr>
            <w:tcW w:w="2438" w:type="dxa"/>
            <w:vAlign w:val="center"/>
          </w:tcPr>
          <w:p w14:paraId="28FE9935" w14:textId="77777777" w:rsidR="006379F5" w:rsidRDefault="006379F5">
            <w:pPr>
              <w:pStyle w:val="ConsPlusNormal"/>
            </w:pPr>
            <w:r>
              <w:t>Средства управления базами данных</w:t>
            </w:r>
          </w:p>
        </w:tc>
        <w:tc>
          <w:tcPr>
            <w:tcW w:w="2078" w:type="dxa"/>
          </w:tcPr>
          <w:p w14:paraId="4A48584D" w14:textId="77777777" w:rsidR="006379F5" w:rsidRDefault="006379F5">
            <w:pPr>
              <w:pStyle w:val="ConsPlusNormal"/>
            </w:pPr>
          </w:p>
        </w:tc>
        <w:tc>
          <w:tcPr>
            <w:tcW w:w="2078" w:type="dxa"/>
          </w:tcPr>
          <w:p w14:paraId="547057D7" w14:textId="77777777" w:rsidR="006379F5" w:rsidRDefault="006379F5">
            <w:pPr>
              <w:pStyle w:val="ConsPlusNormal"/>
            </w:pPr>
          </w:p>
        </w:tc>
        <w:tc>
          <w:tcPr>
            <w:tcW w:w="2098" w:type="dxa"/>
          </w:tcPr>
          <w:p w14:paraId="74E6B316" w14:textId="77777777" w:rsidR="006379F5" w:rsidRDefault="006379F5">
            <w:pPr>
              <w:pStyle w:val="ConsPlusNormal"/>
            </w:pPr>
          </w:p>
        </w:tc>
      </w:tr>
      <w:tr w:rsidR="006379F5" w14:paraId="24B16B63" w14:textId="77777777">
        <w:tc>
          <w:tcPr>
            <w:tcW w:w="397" w:type="dxa"/>
            <w:vAlign w:val="center"/>
          </w:tcPr>
          <w:p w14:paraId="01BCEBEC" w14:textId="77777777" w:rsidR="006379F5" w:rsidRDefault="006379F5">
            <w:pPr>
              <w:pStyle w:val="ConsPlusNormal"/>
              <w:jc w:val="center"/>
            </w:pPr>
            <w:r>
              <w:t>3.</w:t>
            </w:r>
          </w:p>
        </w:tc>
        <w:tc>
          <w:tcPr>
            <w:tcW w:w="2438" w:type="dxa"/>
            <w:vAlign w:val="center"/>
          </w:tcPr>
          <w:p w14:paraId="47B35CF4" w14:textId="77777777" w:rsidR="006379F5" w:rsidRDefault="006379F5">
            <w:pPr>
              <w:pStyle w:val="ConsPlusNormal"/>
            </w:pPr>
            <w:r>
              <w:t>Операционные системы общего назначения</w:t>
            </w:r>
          </w:p>
        </w:tc>
        <w:tc>
          <w:tcPr>
            <w:tcW w:w="2078" w:type="dxa"/>
          </w:tcPr>
          <w:p w14:paraId="4701DA87" w14:textId="77777777" w:rsidR="006379F5" w:rsidRDefault="006379F5">
            <w:pPr>
              <w:pStyle w:val="ConsPlusNormal"/>
            </w:pPr>
          </w:p>
        </w:tc>
        <w:tc>
          <w:tcPr>
            <w:tcW w:w="2078" w:type="dxa"/>
          </w:tcPr>
          <w:p w14:paraId="2D294E60" w14:textId="77777777" w:rsidR="006379F5" w:rsidRDefault="006379F5">
            <w:pPr>
              <w:pStyle w:val="ConsPlusNormal"/>
            </w:pPr>
          </w:p>
        </w:tc>
        <w:tc>
          <w:tcPr>
            <w:tcW w:w="2098" w:type="dxa"/>
          </w:tcPr>
          <w:p w14:paraId="24B090D8" w14:textId="77777777" w:rsidR="006379F5" w:rsidRDefault="006379F5">
            <w:pPr>
              <w:pStyle w:val="ConsPlusNormal"/>
            </w:pPr>
          </w:p>
        </w:tc>
      </w:tr>
      <w:tr w:rsidR="006379F5" w14:paraId="2FAACC57" w14:textId="77777777">
        <w:tc>
          <w:tcPr>
            <w:tcW w:w="397" w:type="dxa"/>
            <w:vAlign w:val="center"/>
          </w:tcPr>
          <w:p w14:paraId="4571824A" w14:textId="77777777" w:rsidR="006379F5" w:rsidRDefault="006379F5">
            <w:pPr>
              <w:pStyle w:val="ConsPlusNormal"/>
              <w:jc w:val="center"/>
            </w:pPr>
            <w:r>
              <w:t>4.</w:t>
            </w:r>
          </w:p>
        </w:tc>
        <w:tc>
          <w:tcPr>
            <w:tcW w:w="2438" w:type="dxa"/>
            <w:vAlign w:val="center"/>
          </w:tcPr>
          <w:p w14:paraId="2EA03C1B" w14:textId="77777777" w:rsidR="006379F5" w:rsidRDefault="006379F5">
            <w:pPr>
              <w:pStyle w:val="ConsPlusNormal"/>
            </w:pPr>
            <w:r>
              <w:t>Средства антивирусной защиты</w:t>
            </w:r>
          </w:p>
        </w:tc>
        <w:tc>
          <w:tcPr>
            <w:tcW w:w="2078" w:type="dxa"/>
          </w:tcPr>
          <w:p w14:paraId="542EAEE0" w14:textId="77777777" w:rsidR="006379F5" w:rsidRDefault="006379F5">
            <w:pPr>
              <w:pStyle w:val="ConsPlusNormal"/>
            </w:pPr>
          </w:p>
        </w:tc>
        <w:tc>
          <w:tcPr>
            <w:tcW w:w="2078" w:type="dxa"/>
          </w:tcPr>
          <w:p w14:paraId="1DF7A3C4" w14:textId="77777777" w:rsidR="006379F5" w:rsidRDefault="006379F5">
            <w:pPr>
              <w:pStyle w:val="ConsPlusNormal"/>
            </w:pPr>
          </w:p>
        </w:tc>
        <w:tc>
          <w:tcPr>
            <w:tcW w:w="2098" w:type="dxa"/>
          </w:tcPr>
          <w:p w14:paraId="40524841" w14:textId="77777777" w:rsidR="006379F5" w:rsidRDefault="006379F5">
            <w:pPr>
              <w:pStyle w:val="ConsPlusNormal"/>
            </w:pPr>
          </w:p>
        </w:tc>
      </w:tr>
      <w:tr w:rsidR="006379F5" w14:paraId="28431524" w14:textId="77777777">
        <w:tc>
          <w:tcPr>
            <w:tcW w:w="397" w:type="dxa"/>
            <w:vAlign w:val="center"/>
          </w:tcPr>
          <w:p w14:paraId="466E0091" w14:textId="77777777" w:rsidR="006379F5" w:rsidRDefault="006379F5">
            <w:pPr>
              <w:pStyle w:val="ConsPlusNormal"/>
              <w:jc w:val="center"/>
            </w:pPr>
            <w:r>
              <w:t>5.</w:t>
            </w:r>
          </w:p>
        </w:tc>
        <w:tc>
          <w:tcPr>
            <w:tcW w:w="2438" w:type="dxa"/>
            <w:vAlign w:val="center"/>
          </w:tcPr>
          <w:p w14:paraId="0518A826" w14:textId="77777777" w:rsidR="006379F5" w:rsidRDefault="006379F5">
            <w:pPr>
              <w:pStyle w:val="ConsPlusNormal"/>
            </w:pPr>
            <w:r>
              <w:t>Офисные пакеты</w:t>
            </w:r>
          </w:p>
        </w:tc>
        <w:tc>
          <w:tcPr>
            <w:tcW w:w="2078" w:type="dxa"/>
          </w:tcPr>
          <w:p w14:paraId="1DF77BBE" w14:textId="77777777" w:rsidR="006379F5" w:rsidRDefault="006379F5">
            <w:pPr>
              <w:pStyle w:val="ConsPlusNormal"/>
            </w:pPr>
          </w:p>
        </w:tc>
        <w:tc>
          <w:tcPr>
            <w:tcW w:w="2078" w:type="dxa"/>
          </w:tcPr>
          <w:p w14:paraId="3A52FBDE" w14:textId="77777777" w:rsidR="006379F5" w:rsidRDefault="006379F5">
            <w:pPr>
              <w:pStyle w:val="ConsPlusNormal"/>
            </w:pPr>
          </w:p>
        </w:tc>
        <w:tc>
          <w:tcPr>
            <w:tcW w:w="2098" w:type="dxa"/>
          </w:tcPr>
          <w:p w14:paraId="1C95574E" w14:textId="77777777" w:rsidR="006379F5" w:rsidRDefault="006379F5">
            <w:pPr>
              <w:pStyle w:val="ConsPlusNormal"/>
            </w:pPr>
          </w:p>
        </w:tc>
      </w:tr>
    </w:tbl>
    <w:p w14:paraId="308EDCB2" w14:textId="77777777" w:rsidR="006379F5" w:rsidRDefault="006379F5">
      <w:pPr>
        <w:pStyle w:val="ConsPlusNormal"/>
        <w:ind w:firstLine="540"/>
        <w:jc w:val="both"/>
      </w:pPr>
    </w:p>
    <w:p w14:paraId="73B5719A" w14:textId="77777777" w:rsidR="006379F5" w:rsidRDefault="006379F5">
      <w:pPr>
        <w:pStyle w:val="ConsPlusNormal"/>
        <w:ind w:firstLine="540"/>
        <w:jc w:val="both"/>
        <w:outlineLvl w:val="2"/>
      </w:pPr>
      <w:r>
        <w:t>3. Отчетные формы, содержащие сведения о ходе выполнения плана перехода государственной компании на использование российской радиоэлектронной продукции за ____ год</w:t>
      </w:r>
    </w:p>
    <w:p w14:paraId="12D41217" w14:textId="77777777" w:rsidR="006379F5" w:rsidRDefault="006379F5">
      <w:pPr>
        <w:pStyle w:val="ConsPlusNormal"/>
        <w:jc w:val="both"/>
      </w:pPr>
    </w:p>
    <w:p w14:paraId="6CC6BA9E" w14:textId="77777777" w:rsidR="006379F5" w:rsidRDefault="006379F5">
      <w:pPr>
        <w:pStyle w:val="ConsPlusNormal"/>
        <w:ind w:firstLine="540"/>
        <w:jc w:val="both"/>
        <w:outlineLvl w:val="3"/>
      </w:pPr>
      <w:r>
        <w:t>3.1. Сведения о реализации организационно-технических мероприятий, направленных на переход государственной компании на использование российской радиоэлектронной продукции за ____ год</w:t>
      </w:r>
    </w:p>
    <w:p w14:paraId="1EF23D6E" w14:textId="77777777" w:rsidR="006379F5" w:rsidRDefault="006379F5">
      <w:pPr>
        <w:pStyle w:val="ConsPlusNormal"/>
        <w:jc w:val="both"/>
      </w:pPr>
    </w:p>
    <w:p w14:paraId="4E2B6C84" w14:textId="77777777" w:rsidR="006379F5" w:rsidRDefault="006379F5">
      <w:pPr>
        <w:pStyle w:val="ConsPlusNormal"/>
        <w:sectPr w:rsidR="006379F5" w:rsidSect="006379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2607"/>
        <w:gridCol w:w="2324"/>
        <w:gridCol w:w="2324"/>
        <w:gridCol w:w="2267"/>
        <w:gridCol w:w="3741"/>
      </w:tblGrid>
      <w:tr w:rsidR="006379F5" w14:paraId="66D2DD5A" w14:textId="77777777">
        <w:tc>
          <w:tcPr>
            <w:tcW w:w="340" w:type="dxa"/>
          </w:tcPr>
          <w:p w14:paraId="72EEEFB2" w14:textId="77777777" w:rsidR="006379F5" w:rsidRDefault="006379F5">
            <w:pPr>
              <w:pStyle w:val="ConsPlusNormal"/>
              <w:jc w:val="center"/>
            </w:pPr>
            <w:r>
              <w:lastRenderedPageBreak/>
              <w:t>N</w:t>
            </w:r>
          </w:p>
        </w:tc>
        <w:tc>
          <w:tcPr>
            <w:tcW w:w="2607" w:type="dxa"/>
          </w:tcPr>
          <w:p w14:paraId="536E8782" w14:textId="77777777" w:rsidR="006379F5" w:rsidRDefault="006379F5">
            <w:pPr>
              <w:pStyle w:val="ConsPlusNormal"/>
              <w:jc w:val="center"/>
            </w:pPr>
            <w:r>
              <w:t>Наименование организационно-технического мероприятия в соответствии с утвержденным планом</w:t>
            </w:r>
          </w:p>
        </w:tc>
        <w:tc>
          <w:tcPr>
            <w:tcW w:w="2324" w:type="dxa"/>
          </w:tcPr>
          <w:p w14:paraId="52516C34" w14:textId="77777777" w:rsidR="006379F5" w:rsidRDefault="006379F5">
            <w:pPr>
              <w:pStyle w:val="ConsPlusNormal"/>
              <w:jc w:val="center"/>
            </w:pPr>
            <w:r>
              <w:t>Планируемый результат в соответствии с утвержденным планом мероприятий</w:t>
            </w:r>
          </w:p>
        </w:tc>
        <w:tc>
          <w:tcPr>
            <w:tcW w:w="2324" w:type="dxa"/>
          </w:tcPr>
          <w:p w14:paraId="18B0E8E6" w14:textId="77777777" w:rsidR="006379F5" w:rsidRDefault="006379F5">
            <w:pPr>
              <w:pStyle w:val="ConsPlusNormal"/>
              <w:jc w:val="center"/>
            </w:pPr>
            <w:r>
              <w:t>Сроки реализации запланированного мероприятия в соответствии с утвержденным планом</w:t>
            </w:r>
          </w:p>
        </w:tc>
        <w:tc>
          <w:tcPr>
            <w:tcW w:w="2267" w:type="dxa"/>
          </w:tcPr>
          <w:p w14:paraId="55E38982" w14:textId="77777777" w:rsidR="006379F5" w:rsidRDefault="006379F5">
            <w:pPr>
              <w:pStyle w:val="ConsPlusNormal"/>
              <w:jc w:val="center"/>
            </w:pPr>
            <w:r>
              <w:t>Статус выполнения мероприятия</w:t>
            </w:r>
          </w:p>
        </w:tc>
        <w:tc>
          <w:tcPr>
            <w:tcW w:w="3741" w:type="dxa"/>
          </w:tcPr>
          <w:p w14:paraId="151F24C9" w14:textId="77777777" w:rsidR="006379F5" w:rsidRDefault="006379F5">
            <w:pPr>
              <w:pStyle w:val="ConsPlusNormal"/>
              <w:jc w:val="center"/>
            </w:pPr>
            <w:r>
              <w:t>Описание достигнутого фактического результата</w:t>
            </w:r>
          </w:p>
        </w:tc>
      </w:tr>
      <w:tr w:rsidR="006379F5" w14:paraId="7556AF29" w14:textId="77777777">
        <w:tc>
          <w:tcPr>
            <w:tcW w:w="340" w:type="dxa"/>
          </w:tcPr>
          <w:p w14:paraId="4282B796" w14:textId="77777777" w:rsidR="006379F5" w:rsidRDefault="006379F5">
            <w:pPr>
              <w:pStyle w:val="ConsPlusNormal"/>
            </w:pPr>
            <w:r>
              <w:t>1.</w:t>
            </w:r>
          </w:p>
        </w:tc>
        <w:tc>
          <w:tcPr>
            <w:tcW w:w="2607" w:type="dxa"/>
          </w:tcPr>
          <w:p w14:paraId="2BC9D2EE" w14:textId="77777777" w:rsidR="006379F5" w:rsidRDefault="006379F5">
            <w:pPr>
              <w:pStyle w:val="ConsPlusNormal"/>
            </w:pPr>
            <w:r>
              <w:t>Указывается наименование организационно-технического мероприятия в соответствии с утвержденным планом</w:t>
            </w:r>
          </w:p>
        </w:tc>
        <w:tc>
          <w:tcPr>
            <w:tcW w:w="2324" w:type="dxa"/>
          </w:tcPr>
          <w:p w14:paraId="78ADBB57" w14:textId="77777777" w:rsidR="006379F5" w:rsidRDefault="006379F5">
            <w:pPr>
              <w:pStyle w:val="ConsPlusNormal"/>
              <w:jc w:val="both"/>
            </w:pPr>
            <w:r>
              <w:t>Указывается запланированный результат в соответствии с утвержденным планом мероприятий</w:t>
            </w:r>
          </w:p>
        </w:tc>
        <w:tc>
          <w:tcPr>
            <w:tcW w:w="2324" w:type="dxa"/>
          </w:tcPr>
          <w:p w14:paraId="3BF8F25D" w14:textId="77777777" w:rsidR="006379F5" w:rsidRDefault="006379F5">
            <w:pPr>
              <w:pStyle w:val="ConsPlusNormal"/>
              <w:jc w:val="both"/>
            </w:pPr>
            <w:r>
              <w:t>Указывается срок реализации в соответствии с утвержденным планом мероприятий</w:t>
            </w:r>
          </w:p>
        </w:tc>
        <w:tc>
          <w:tcPr>
            <w:tcW w:w="2267" w:type="dxa"/>
          </w:tcPr>
          <w:p w14:paraId="5876BA11" w14:textId="77777777" w:rsidR="006379F5" w:rsidRDefault="006379F5">
            <w:pPr>
              <w:pStyle w:val="ConsPlusNormal"/>
              <w:jc w:val="both"/>
            </w:pPr>
            <w:r>
              <w:t>Указывается статус: "выполнено"/"не выполнено".</w:t>
            </w:r>
          </w:p>
          <w:p w14:paraId="5DCD07AC" w14:textId="77777777" w:rsidR="006379F5" w:rsidRDefault="006379F5">
            <w:pPr>
              <w:pStyle w:val="ConsPlusNormal"/>
              <w:jc w:val="both"/>
            </w:pPr>
            <w:r>
              <w:t>Если мероприятие выполнено частично, то указывается статус "не выполнено"</w:t>
            </w:r>
          </w:p>
        </w:tc>
        <w:tc>
          <w:tcPr>
            <w:tcW w:w="3741" w:type="dxa"/>
            <w:vAlign w:val="bottom"/>
          </w:tcPr>
          <w:p w14:paraId="1DAC4819" w14:textId="77777777" w:rsidR="006379F5" w:rsidRDefault="006379F5">
            <w:pPr>
              <w:pStyle w:val="ConsPlusNormal"/>
              <w:jc w:val="both"/>
            </w:pPr>
            <w:r>
              <w:t>Указывается достигнутый результат. В случае если мероприятие не было выполнено, либо результат выполнения мероприятия был достигнут не полностью, указываются причины невыполнения мероприятия (частичного выполнения мероприятия), а также срок, в который мероприятие будет реализовано и достигнут запланированный результат</w:t>
            </w:r>
          </w:p>
        </w:tc>
      </w:tr>
      <w:tr w:rsidR="006379F5" w14:paraId="3AC06ACA" w14:textId="77777777">
        <w:tc>
          <w:tcPr>
            <w:tcW w:w="340" w:type="dxa"/>
            <w:vAlign w:val="center"/>
          </w:tcPr>
          <w:p w14:paraId="198AAE0F" w14:textId="77777777" w:rsidR="006379F5" w:rsidRDefault="006379F5">
            <w:pPr>
              <w:pStyle w:val="ConsPlusNormal"/>
            </w:pPr>
            <w:r>
              <w:t>2.</w:t>
            </w:r>
          </w:p>
        </w:tc>
        <w:tc>
          <w:tcPr>
            <w:tcW w:w="2607" w:type="dxa"/>
          </w:tcPr>
          <w:p w14:paraId="78443A28" w14:textId="77777777" w:rsidR="006379F5" w:rsidRDefault="006379F5">
            <w:pPr>
              <w:pStyle w:val="ConsPlusNormal"/>
            </w:pPr>
          </w:p>
        </w:tc>
        <w:tc>
          <w:tcPr>
            <w:tcW w:w="2324" w:type="dxa"/>
          </w:tcPr>
          <w:p w14:paraId="6C780006" w14:textId="77777777" w:rsidR="006379F5" w:rsidRDefault="006379F5">
            <w:pPr>
              <w:pStyle w:val="ConsPlusNormal"/>
            </w:pPr>
          </w:p>
        </w:tc>
        <w:tc>
          <w:tcPr>
            <w:tcW w:w="2324" w:type="dxa"/>
          </w:tcPr>
          <w:p w14:paraId="52A5CACF" w14:textId="77777777" w:rsidR="006379F5" w:rsidRDefault="006379F5">
            <w:pPr>
              <w:pStyle w:val="ConsPlusNormal"/>
            </w:pPr>
          </w:p>
        </w:tc>
        <w:tc>
          <w:tcPr>
            <w:tcW w:w="2267" w:type="dxa"/>
          </w:tcPr>
          <w:p w14:paraId="3D623EF1" w14:textId="77777777" w:rsidR="006379F5" w:rsidRDefault="006379F5">
            <w:pPr>
              <w:pStyle w:val="ConsPlusNormal"/>
            </w:pPr>
          </w:p>
        </w:tc>
        <w:tc>
          <w:tcPr>
            <w:tcW w:w="3741" w:type="dxa"/>
          </w:tcPr>
          <w:p w14:paraId="7D1571EC" w14:textId="77777777" w:rsidR="006379F5" w:rsidRDefault="006379F5">
            <w:pPr>
              <w:pStyle w:val="ConsPlusNormal"/>
            </w:pPr>
          </w:p>
        </w:tc>
      </w:tr>
      <w:tr w:rsidR="006379F5" w14:paraId="4E3297A6" w14:textId="77777777">
        <w:tc>
          <w:tcPr>
            <w:tcW w:w="340" w:type="dxa"/>
          </w:tcPr>
          <w:p w14:paraId="02CD8B32" w14:textId="77777777" w:rsidR="006379F5" w:rsidRDefault="006379F5">
            <w:pPr>
              <w:pStyle w:val="ConsPlusNormal"/>
            </w:pPr>
            <w:r>
              <w:t>...</w:t>
            </w:r>
          </w:p>
        </w:tc>
        <w:tc>
          <w:tcPr>
            <w:tcW w:w="2607" w:type="dxa"/>
          </w:tcPr>
          <w:p w14:paraId="2261BF67" w14:textId="77777777" w:rsidR="006379F5" w:rsidRDefault="006379F5">
            <w:pPr>
              <w:pStyle w:val="ConsPlusNormal"/>
            </w:pPr>
          </w:p>
        </w:tc>
        <w:tc>
          <w:tcPr>
            <w:tcW w:w="2324" w:type="dxa"/>
          </w:tcPr>
          <w:p w14:paraId="1AF89BC7" w14:textId="77777777" w:rsidR="006379F5" w:rsidRDefault="006379F5">
            <w:pPr>
              <w:pStyle w:val="ConsPlusNormal"/>
            </w:pPr>
          </w:p>
        </w:tc>
        <w:tc>
          <w:tcPr>
            <w:tcW w:w="2324" w:type="dxa"/>
          </w:tcPr>
          <w:p w14:paraId="4E7CE51A" w14:textId="77777777" w:rsidR="006379F5" w:rsidRDefault="006379F5">
            <w:pPr>
              <w:pStyle w:val="ConsPlusNormal"/>
            </w:pPr>
          </w:p>
        </w:tc>
        <w:tc>
          <w:tcPr>
            <w:tcW w:w="2267" w:type="dxa"/>
          </w:tcPr>
          <w:p w14:paraId="286DFF0C" w14:textId="77777777" w:rsidR="006379F5" w:rsidRDefault="006379F5">
            <w:pPr>
              <w:pStyle w:val="ConsPlusNormal"/>
            </w:pPr>
          </w:p>
        </w:tc>
        <w:tc>
          <w:tcPr>
            <w:tcW w:w="3741" w:type="dxa"/>
          </w:tcPr>
          <w:p w14:paraId="1EDE38B7" w14:textId="77777777" w:rsidR="006379F5" w:rsidRDefault="006379F5">
            <w:pPr>
              <w:pStyle w:val="ConsPlusNormal"/>
            </w:pPr>
          </w:p>
        </w:tc>
      </w:tr>
      <w:tr w:rsidR="006379F5" w14:paraId="18CBAA2F" w14:textId="77777777">
        <w:tc>
          <w:tcPr>
            <w:tcW w:w="340" w:type="dxa"/>
            <w:vAlign w:val="center"/>
          </w:tcPr>
          <w:p w14:paraId="05F0ACFA" w14:textId="77777777" w:rsidR="006379F5" w:rsidRDefault="006379F5">
            <w:pPr>
              <w:pStyle w:val="ConsPlusNormal"/>
            </w:pPr>
            <w:r>
              <w:t>N</w:t>
            </w:r>
          </w:p>
        </w:tc>
        <w:tc>
          <w:tcPr>
            <w:tcW w:w="2607" w:type="dxa"/>
          </w:tcPr>
          <w:p w14:paraId="7D2894FC" w14:textId="77777777" w:rsidR="006379F5" w:rsidRDefault="006379F5">
            <w:pPr>
              <w:pStyle w:val="ConsPlusNormal"/>
            </w:pPr>
          </w:p>
        </w:tc>
        <w:tc>
          <w:tcPr>
            <w:tcW w:w="2324" w:type="dxa"/>
          </w:tcPr>
          <w:p w14:paraId="18E88129" w14:textId="77777777" w:rsidR="006379F5" w:rsidRDefault="006379F5">
            <w:pPr>
              <w:pStyle w:val="ConsPlusNormal"/>
            </w:pPr>
          </w:p>
        </w:tc>
        <w:tc>
          <w:tcPr>
            <w:tcW w:w="2324" w:type="dxa"/>
          </w:tcPr>
          <w:p w14:paraId="2AAFADE1" w14:textId="77777777" w:rsidR="006379F5" w:rsidRDefault="006379F5">
            <w:pPr>
              <w:pStyle w:val="ConsPlusNormal"/>
            </w:pPr>
          </w:p>
        </w:tc>
        <w:tc>
          <w:tcPr>
            <w:tcW w:w="2267" w:type="dxa"/>
          </w:tcPr>
          <w:p w14:paraId="30AE5C1E" w14:textId="77777777" w:rsidR="006379F5" w:rsidRDefault="006379F5">
            <w:pPr>
              <w:pStyle w:val="ConsPlusNormal"/>
            </w:pPr>
          </w:p>
        </w:tc>
        <w:tc>
          <w:tcPr>
            <w:tcW w:w="3741" w:type="dxa"/>
          </w:tcPr>
          <w:p w14:paraId="2C10BA66" w14:textId="77777777" w:rsidR="006379F5" w:rsidRDefault="006379F5">
            <w:pPr>
              <w:pStyle w:val="ConsPlusNormal"/>
            </w:pPr>
          </w:p>
        </w:tc>
      </w:tr>
    </w:tbl>
    <w:p w14:paraId="584C795B" w14:textId="77777777" w:rsidR="006379F5" w:rsidRDefault="006379F5">
      <w:pPr>
        <w:pStyle w:val="ConsPlusNormal"/>
        <w:jc w:val="both"/>
      </w:pPr>
    </w:p>
    <w:p w14:paraId="08D87F50" w14:textId="77777777" w:rsidR="006379F5" w:rsidRDefault="006379F5">
      <w:pPr>
        <w:pStyle w:val="ConsPlusNormal"/>
        <w:ind w:firstLine="540"/>
        <w:jc w:val="both"/>
        <w:outlineLvl w:val="3"/>
      </w:pPr>
      <w:r>
        <w:t>3.2. Сведения о расходах государственной компании на обеспечение перехода на использование российской радиоэлектронной продукции за ____ год</w:t>
      </w:r>
    </w:p>
    <w:p w14:paraId="7498DF13"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984"/>
        <w:gridCol w:w="1020"/>
        <w:gridCol w:w="2097"/>
        <w:gridCol w:w="2381"/>
        <w:gridCol w:w="5725"/>
      </w:tblGrid>
      <w:tr w:rsidR="006379F5" w14:paraId="23CD6883" w14:textId="77777777">
        <w:tc>
          <w:tcPr>
            <w:tcW w:w="413" w:type="dxa"/>
            <w:vMerge w:val="restart"/>
          </w:tcPr>
          <w:p w14:paraId="27B2D2E4" w14:textId="77777777" w:rsidR="006379F5" w:rsidRDefault="006379F5">
            <w:pPr>
              <w:pStyle w:val="ConsPlusNormal"/>
              <w:jc w:val="center"/>
            </w:pPr>
            <w:r>
              <w:t>N</w:t>
            </w:r>
          </w:p>
        </w:tc>
        <w:tc>
          <w:tcPr>
            <w:tcW w:w="1984" w:type="dxa"/>
            <w:vMerge w:val="restart"/>
          </w:tcPr>
          <w:p w14:paraId="12513964" w14:textId="77777777" w:rsidR="006379F5" w:rsidRDefault="006379F5">
            <w:pPr>
              <w:pStyle w:val="ConsPlusNormal"/>
              <w:jc w:val="center"/>
            </w:pPr>
            <w:r>
              <w:t>Наименование показателя</w:t>
            </w:r>
          </w:p>
        </w:tc>
        <w:tc>
          <w:tcPr>
            <w:tcW w:w="1020" w:type="dxa"/>
            <w:vMerge w:val="restart"/>
          </w:tcPr>
          <w:p w14:paraId="51136C85" w14:textId="77777777" w:rsidR="006379F5" w:rsidRDefault="006379F5">
            <w:pPr>
              <w:pStyle w:val="ConsPlusNormal"/>
              <w:jc w:val="center"/>
            </w:pPr>
            <w:r>
              <w:t>Ед. изм. (с НДС)</w:t>
            </w:r>
          </w:p>
        </w:tc>
        <w:tc>
          <w:tcPr>
            <w:tcW w:w="4478" w:type="dxa"/>
            <w:gridSpan w:val="2"/>
          </w:tcPr>
          <w:p w14:paraId="7137172F" w14:textId="77777777" w:rsidR="006379F5" w:rsidRDefault="006379F5">
            <w:pPr>
              <w:pStyle w:val="ConsPlusNormal"/>
              <w:jc w:val="center"/>
            </w:pPr>
            <w:r>
              <w:t>Сведения о достижении КПЭ за ____ год</w:t>
            </w:r>
          </w:p>
        </w:tc>
        <w:tc>
          <w:tcPr>
            <w:tcW w:w="5725" w:type="dxa"/>
            <w:vMerge w:val="restart"/>
          </w:tcPr>
          <w:p w14:paraId="6981635A" w14:textId="77777777" w:rsidR="006379F5" w:rsidRDefault="006379F5">
            <w:pPr>
              <w:pStyle w:val="ConsPlusNormal"/>
              <w:jc w:val="center"/>
            </w:pPr>
            <w:r>
              <w:t>Сведения о ДЗО госкомпании</w:t>
            </w:r>
          </w:p>
        </w:tc>
      </w:tr>
      <w:tr w:rsidR="006379F5" w14:paraId="683FFCF6" w14:textId="77777777">
        <w:tc>
          <w:tcPr>
            <w:tcW w:w="413" w:type="dxa"/>
            <w:vMerge/>
          </w:tcPr>
          <w:p w14:paraId="1A2F23E3" w14:textId="77777777" w:rsidR="006379F5" w:rsidRDefault="006379F5">
            <w:pPr>
              <w:pStyle w:val="ConsPlusNormal"/>
            </w:pPr>
          </w:p>
        </w:tc>
        <w:tc>
          <w:tcPr>
            <w:tcW w:w="1984" w:type="dxa"/>
            <w:vMerge/>
          </w:tcPr>
          <w:p w14:paraId="1D807B15" w14:textId="77777777" w:rsidR="006379F5" w:rsidRDefault="006379F5">
            <w:pPr>
              <w:pStyle w:val="ConsPlusNormal"/>
            </w:pPr>
          </w:p>
        </w:tc>
        <w:tc>
          <w:tcPr>
            <w:tcW w:w="1020" w:type="dxa"/>
            <w:vMerge/>
          </w:tcPr>
          <w:p w14:paraId="64FE9045" w14:textId="77777777" w:rsidR="006379F5" w:rsidRDefault="006379F5">
            <w:pPr>
              <w:pStyle w:val="ConsPlusNormal"/>
            </w:pPr>
          </w:p>
        </w:tc>
        <w:tc>
          <w:tcPr>
            <w:tcW w:w="2097" w:type="dxa"/>
          </w:tcPr>
          <w:p w14:paraId="14F19763" w14:textId="77777777" w:rsidR="006379F5" w:rsidRDefault="006379F5">
            <w:pPr>
              <w:pStyle w:val="ConsPlusNormal"/>
              <w:jc w:val="center"/>
            </w:pPr>
            <w:r>
              <w:t>Плановое значение</w:t>
            </w:r>
          </w:p>
        </w:tc>
        <w:tc>
          <w:tcPr>
            <w:tcW w:w="2381" w:type="dxa"/>
          </w:tcPr>
          <w:p w14:paraId="13496F29" w14:textId="77777777" w:rsidR="006379F5" w:rsidRDefault="006379F5">
            <w:pPr>
              <w:pStyle w:val="ConsPlusNormal"/>
              <w:jc w:val="center"/>
            </w:pPr>
            <w:r>
              <w:t>Фактическое значение</w:t>
            </w:r>
          </w:p>
        </w:tc>
        <w:tc>
          <w:tcPr>
            <w:tcW w:w="5725" w:type="dxa"/>
            <w:vMerge/>
          </w:tcPr>
          <w:p w14:paraId="033A223C" w14:textId="77777777" w:rsidR="006379F5" w:rsidRDefault="006379F5">
            <w:pPr>
              <w:pStyle w:val="ConsPlusNormal"/>
            </w:pPr>
          </w:p>
        </w:tc>
      </w:tr>
      <w:tr w:rsidR="006379F5" w14:paraId="28C501C2" w14:textId="77777777">
        <w:tc>
          <w:tcPr>
            <w:tcW w:w="413" w:type="dxa"/>
          </w:tcPr>
          <w:p w14:paraId="79D846CD" w14:textId="77777777" w:rsidR="006379F5" w:rsidRDefault="006379F5">
            <w:pPr>
              <w:pStyle w:val="ConsPlusNormal"/>
            </w:pPr>
            <w:r>
              <w:t>1.</w:t>
            </w:r>
          </w:p>
        </w:tc>
        <w:tc>
          <w:tcPr>
            <w:tcW w:w="1984" w:type="dxa"/>
          </w:tcPr>
          <w:p w14:paraId="79212AB8" w14:textId="77777777" w:rsidR="006379F5" w:rsidRDefault="006379F5">
            <w:pPr>
              <w:pStyle w:val="ConsPlusNormal"/>
              <w:jc w:val="both"/>
            </w:pPr>
            <w:r>
              <w:t xml:space="preserve">Расходы на обеспечение перехода </w:t>
            </w:r>
            <w:r>
              <w:lastRenderedPageBreak/>
              <w:t>государственных компаний на использование российской РЭП</w:t>
            </w:r>
          </w:p>
        </w:tc>
        <w:tc>
          <w:tcPr>
            <w:tcW w:w="1020" w:type="dxa"/>
          </w:tcPr>
          <w:p w14:paraId="0870C59D" w14:textId="77777777" w:rsidR="006379F5" w:rsidRDefault="006379F5">
            <w:pPr>
              <w:pStyle w:val="ConsPlusNormal"/>
              <w:jc w:val="center"/>
            </w:pPr>
            <w:r>
              <w:lastRenderedPageBreak/>
              <w:t>тыс. руб.</w:t>
            </w:r>
          </w:p>
        </w:tc>
        <w:tc>
          <w:tcPr>
            <w:tcW w:w="2097" w:type="dxa"/>
          </w:tcPr>
          <w:p w14:paraId="6959D9BF" w14:textId="77777777" w:rsidR="006379F5" w:rsidRDefault="006379F5">
            <w:pPr>
              <w:pStyle w:val="ConsPlusNormal"/>
              <w:jc w:val="both"/>
            </w:pPr>
            <w:r>
              <w:t xml:space="preserve">Указывается плановое значение на соответствующий </w:t>
            </w:r>
            <w:r>
              <w:lastRenderedPageBreak/>
              <w:t>год в соответствии с показателем, установленным в плане мероприятий по переходу на использование российской РЭП</w:t>
            </w:r>
          </w:p>
        </w:tc>
        <w:tc>
          <w:tcPr>
            <w:tcW w:w="2381" w:type="dxa"/>
          </w:tcPr>
          <w:p w14:paraId="370359B1" w14:textId="77777777" w:rsidR="006379F5" w:rsidRDefault="006379F5">
            <w:pPr>
              <w:pStyle w:val="ConsPlusNormal"/>
              <w:jc w:val="both"/>
            </w:pPr>
            <w:r>
              <w:lastRenderedPageBreak/>
              <w:t xml:space="preserve">Указываются фактические объемы расходов, связанных с </w:t>
            </w:r>
            <w:r>
              <w:lastRenderedPageBreak/>
              <w:t>переходом на использование российской РЭП, за соответствующий год</w:t>
            </w:r>
          </w:p>
        </w:tc>
        <w:tc>
          <w:tcPr>
            <w:tcW w:w="5725" w:type="dxa"/>
          </w:tcPr>
          <w:p w14:paraId="1694A4F5" w14:textId="77777777" w:rsidR="006379F5" w:rsidRDefault="006379F5">
            <w:pPr>
              <w:pStyle w:val="ConsPlusNormal"/>
              <w:jc w:val="both"/>
            </w:pPr>
            <w:r>
              <w:lastRenderedPageBreak/>
              <w:t xml:space="preserve">1. В случае если, в соответствии с ранее согласованным Минцифры России подходом по организации цифровой трансформации ДЗО и в соответствии со стратегией, </w:t>
            </w:r>
            <w:r>
              <w:lastRenderedPageBreak/>
              <w:t>предусматривается, что установленные значения показателей эффективности являются консолидированными для головной госкомпании и для ее ДЗО, государственная компания указывает данный факт.</w:t>
            </w:r>
          </w:p>
          <w:p w14:paraId="5F8913AF" w14:textId="77777777" w:rsidR="006379F5" w:rsidRDefault="006379F5">
            <w:pPr>
              <w:pStyle w:val="ConsPlusNormal"/>
              <w:jc w:val="both"/>
            </w:pPr>
            <w:r>
              <w:t>2. В случае если установленный плановый и фактический показатели являются консолидированными только для части ДЗО, то госкомпания указывает перечень ДЗО, для которых сведения учитывались при формировании приводимых показателей, и перечень ДЗО, для которых сведения не учитывались при формировании приводимых показателей.</w:t>
            </w:r>
          </w:p>
        </w:tc>
      </w:tr>
    </w:tbl>
    <w:p w14:paraId="28E13982" w14:textId="77777777" w:rsidR="006379F5" w:rsidRDefault="006379F5">
      <w:pPr>
        <w:pStyle w:val="ConsPlusNormal"/>
        <w:jc w:val="both"/>
      </w:pPr>
    </w:p>
    <w:p w14:paraId="6367F562" w14:textId="77777777" w:rsidR="006379F5" w:rsidRDefault="006379F5">
      <w:pPr>
        <w:pStyle w:val="ConsPlusNormal"/>
        <w:ind w:firstLine="540"/>
        <w:jc w:val="both"/>
        <w:outlineLvl w:val="3"/>
      </w:pPr>
      <w:r>
        <w:t>3.3. Сведения о фактическом переходе государственной компании на использование российской радиоэлектронной продукции за ____ год</w:t>
      </w:r>
    </w:p>
    <w:p w14:paraId="263DA38B"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380"/>
        <w:gridCol w:w="1814"/>
        <w:gridCol w:w="1814"/>
        <w:gridCol w:w="1700"/>
        <w:gridCol w:w="1814"/>
        <w:gridCol w:w="1757"/>
        <w:gridCol w:w="1927"/>
      </w:tblGrid>
      <w:tr w:rsidR="006379F5" w14:paraId="05B8B0EB" w14:textId="77777777">
        <w:tc>
          <w:tcPr>
            <w:tcW w:w="397" w:type="dxa"/>
            <w:vMerge w:val="restart"/>
          </w:tcPr>
          <w:p w14:paraId="25B7D766" w14:textId="77777777" w:rsidR="006379F5" w:rsidRDefault="006379F5">
            <w:pPr>
              <w:pStyle w:val="ConsPlusNormal"/>
              <w:jc w:val="center"/>
            </w:pPr>
            <w:r>
              <w:t>N</w:t>
            </w:r>
          </w:p>
        </w:tc>
        <w:tc>
          <w:tcPr>
            <w:tcW w:w="2380" w:type="dxa"/>
            <w:vMerge w:val="restart"/>
          </w:tcPr>
          <w:p w14:paraId="18CF3DF9" w14:textId="77777777" w:rsidR="006379F5" w:rsidRDefault="006379F5">
            <w:pPr>
              <w:pStyle w:val="ConsPlusNormal"/>
              <w:jc w:val="center"/>
            </w:pPr>
            <w:r>
              <w:t>Наименование радиоэлектронной продукции</w:t>
            </w:r>
          </w:p>
        </w:tc>
        <w:tc>
          <w:tcPr>
            <w:tcW w:w="1814" w:type="dxa"/>
          </w:tcPr>
          <w:p w14:paraId="61892BBB" w14:textId="77777777" w:rsidR="006379F5" w:rsidRDefault="006379F5">
            <w:pPr>
              <w:pStyle w:val="ConsPlusNormal"/>
              <w:jc w:val="center"/>
            </w:pPr>
            <w:r>
              <w:t>Сведения о фактическом использовании радиоэлектронной продукции в государственной компании, ед.</w:t>
            </w:r>
          </w:p>
        </w:tc>
        <w:tc>
          <w:tcPr>
            <w:tcW w:w="3514" w:type="dxa"/>
            <w:gridSpan w:val="2"/>
          </w:tcPr>
          <w:p w14:paraId="665FA090" w14:textId="77777777" w:rsidR="006379F5" w:rsidRDefault="006379F5">
            <w:pPr>
              <w:pStyle w:val="ConsPlusNormal"/>
              <w:jc w:val="center"/>
            </w:pPr>
            <w:r>
              <w:t>Сведения о достижении государственной компанией доли закупок радиоэлектронной продукции российского производства за ____ год</w:t>
            </w:r>
          </w:p>
        </w:tc>
        <w:tc>
          <w:tcPr>
            <w:tcW w:w="3571" w:type="dxa"/>
            <w:gridSpan w:val="2"/>
          </w:tcPr>
          <w:p w14:paraId="7D9FA946" w14:textId="77777777" w:rsidR="006379F5" w:rsidRDefault="006379F5">
            <w:pPr>
              <w:pStyle w:val="ConsPlusNormal"/>
              <w:jc w:val="center"/>
            </w:pPr>
            <w:r>
              <w:t>Сведения о достижении государственной компанией показателей количества использования радиоэлектронной продукции российского производства за ____ год</w:t>
            </w:r>
          </w:p>
        </w:tc>
        <w:tc>
          <w:tcPr>
            <w:tcW w:w="1927" w:type="dxa"/>
          </w:tcPr>
          <w:p w14:paraId="712DD105" w14:textId="77777777" w:rsidR="006379F5" w:rsidRDefault="006379F5">
            <w:pPr>
              <w:pStyle w:val="ConsPlusNormal"/>
              <w:jc w:val="center"/>
            </w:pPr>
            <w:r>
              <w:t>Сведения о ДЗО</w:t>
            </w:r>
          </w:p>
        </w:tc>
      </w:tr>
      <w:tr w:rsidR="006379F5" w14:paraId="58264B92" w14:textId="77777777">
        <w:tc>
          <w:tcPr>
            <w:tcW w:w="397" w:type="dxa"/>
            <w:vMerge/>
          </w:tcPr>
          <w:p w14:paraId="1967E3D7" w14:textId="77777777" w:rsidR="006379F5" w:rsidRDefault="006379F5">
            <w:pPr>
              <w:pStyle w:val="ConsPlusNormal"/>
            </w:pPr>
          </w:p>
        </w:tc>
        <w:tc>
          <w:tcPr>
            <w:tcW w:w="2380" w:type="dxa"/>
            <w:vMerge/>
          </w:tcPr>
          <w:p w14:paraId="419C78FC" w14:textId="77777777" w:rsidR="006379F5" w:rsidRDefault="006379F5">
            <w:pPr>
              <w:pStyle w:val="ConsPlusNormal"/>
            </w:pPr>
          </w:p>
        </w:tc>
        <w:tc>
          <w:tcPr>
            <w:tcW w:w="1814" w:type="dxa"/>
          </w:tcPr>
          <w:p w14:paraId="2ADA3922" w14:textId="77777777" w:rsidR="006379F5" w:rsidRDefault="006379F5">
            <w:pPr>
              <w:pStyle w:val="ConsPlusNormal"/>
              <w:jc w:val="center"/>
            </w:pPr>
          </w:p>
        </w:tc>
        <w:tc>
          <w:tcPr>
            <w:tcW w:w="1814" w:type="dxa"/>
          </w:tcPr>
          <w:p w14:paraId="10CEA22C" w14:textId="77777777" w:rsidR="006379F5" w:rsidRDefault="006379F5">
            <w:pPr>
              <w:pStyle w:val="ConsPlusNormal"/>
              <w:jc w:val="center"/>
            </w:pPr>
            <w:r>
              <w:t>План</w:t>
            </w:r>
          </w:p>
        </w:tc>
        <w:tc>
          <w:tcPr>
            <w:tcW w:w="1700" w:type="dxa"/>
          </w:tcPr>
          <w:p w14:paraId="62303D23" w14:textId="77777777" w:rsidR="006379F5" w:rsidRDefault="006379F5">
            <w:pPr>
              <w:pStyle w:val="ConsPlusNormal"/>
              <w:jc w:val="center"/>
            </w:pPr>
            <w:r>
              <w:t>Факт</w:t>
            </w:r>
          </w:p>
        </w:tc>
        <w:tc>
          <w:tcPr>
            <w:tcW w:w="1814" w:type="dxa"/>
          </w:tcPr>
          <w:p w14:paraId="6FA648AB" w14:textId="77777777" w:rsidR="006379F5" w:rsidRDefault="006379F5">
            <w:pPr>
              <w:pStyle w:val="ConsPlusNormal"/>
              <w:jc w:val="center"/>
            </w:pPr>
            <w:r>
              <w:t>План</w:t>
            </w:r>
          </w:p>
        </w:tc>
        <w:tc>
          <w:tcPr>
            <w:tcW w:w="1757" w:type="dxa"/>
          </w:tcPr>
          <w:p w14:paraId="593EC9F8" w14:textId="77777777" w:rsidR="006379F5" w:rsidRDefault="006379F5">
            <w:pPr>
              <w:pStyle w:val="ConsPlusNormal"/>
              <w:jc w:val="center"/>
            </w:pPr>
            <w:r>
              <w:t>Факт</w:t>
            </w:r>
          </w:p>
        </w:tc>
        <w:tc>
          <w:tcPr>
            <w:tcW w:w="1927" w:type="dxa"/>
            <w:vMerge w:val="restart"/>
          </w:tcPr>
          <w:p w14:paraId="58D7270E" w14:textId="77777777" w:rsidR="006379F5" w:rsidRDefault="006379F5">
            <w:pPr>
              <w:pStyle w:val="ConsPlusNormal"/>
              <w:jc w:val="both"/>
            </w:pPr>
            <w:r>
              <w:t xml:space="preserve">1. В случае если, в соответствии с ранее согласованным Минцифры России подходом по организации цифровой трансформации ДЗО и в соответствии со </w:t>
            </w:r>
            <w:r>
              <w:lastRenderedPageBreak/>
              <w:t>стратегией, предусматривается, что установленные значения показателей эффективности являются консолидированными для головной госкомпании и для ее ДЗО (то есть показатели распространяются на каждое ДЗО), государственная компания указывает данный факт.</w:t>
            </w:r>
          </w:p>
          <w:p w14:paraId="51021682" w14:textId="77777777" w:rsidR="006379F5" w:rsidRDefault="006379F5">
            <w:pPr>
              <w:pStyle w:val="ConsPlusNormal"/>
            </w:pPr>
            <w:r>
              <w:t xml:space="preserve">2. В случае если установленный плановый и фактический показатели являются консолидированными только для части ДЗО, то госкомпания указывает перечень ДЗО, для которых сведения учитывались при </w:t>
            </w:r>
            <w:r>
              <w:lastRenderedPageBreak/>
              <w:t>формировании приводимых показателей, и перечень ДЗО, для которых сведения не учитывались при формировании приводимых показателей</w:t>
            </w:r>
          </w:p>
        </w:tc>
      </w:tr>
      <w:tr w:rsidR="006379F5" w14:paraId="5D44D578" w14:textId="77777777">
        <w:tc>
          <w:tcPr>
            <w:tcW w:w="397" w:type="dxa"/>
            <w:vAlign w:val="center"/>
          </w:tcPr>
          <w:p w14:paraId="502E11C8" w14:textId="77777777" w:rsidR="006379F5" w:rsidRDefault="006379F5">
            <w:pPr>
              <w:pStyle w:val="ConsPlusNormal"/>
            </w:pPr>
            <w:r>
              <w:t>1</w:t>
            </w:r>
          </w:p>
        </w:tc>
        <w:tc>
          <w:tcPr>
            <w:tcW w:w="2380" w:type="dxa"/>
          </w:tcPr>
          <w:p w14:paraId="126CF529" w14:textId="77777777" w:rsidR="006379F5" w:rsidRDefault="006379F5">
            <w:pPr>
              <w:pStyle w:val="ConsPlusNormal"/>
            </w:pPr>
            <w:r>
              <w:t>Лампы и трубки электронные вакуумные или газонаполненные с термокатодом, холодным катодом, фотокатодом, включая трубки электронно-лучевые</w:t>
            </w:r>
          </w:p>
        </w:tc>
        <w:tc>
          <w:tcPr>
            <w:tcW w:w="1814" w:type="dxa"/>
          </w:tcPr>
          <w:p w14:paraId="7905CEA7" w14:textId="77777777" w:rsidR="006379F5" w:rsidRDefault="006379F5">
            <w:pPr>
              <w:pStyle w:val="ConsPlusNormal"/>
            </w:pPr>
            <w:r>
              <w:t>Указывается фактическое число (количество) используемой радиоэлектронной продукции соответствующего вида</w:t>
            </w:r>
          </w:p>
        </w:tc>
        <w:tc>
          <w:tcPr>
            <w:tcW w:w="1814" w:type="dxa"/>
          </w:tcPr>
          <w:p w14:paraId="6ED5D5AD" w14:textId="77777777" w:rsidR="006379F5" w:rsidRDefault="006379F5">
            <w:pPr>
              <w:pStyle w:val="ConsPlusNormal"/>
            </w:pPr>
            <w:r>
              <w:t xml:space="preserve">Указывается плановое значение доли закупок РЭП российского производства на соответствующий год для соответствующей </w:t>
            </w:r>
            <w:r>
              <w:lastRenderedPageBreak/>
              <w:t>группы радиоэлектронной продукции в соответствии с утвержденным планом перехода государственной компании на использование российской РЭП. В случае, если для соответствующего показателя ранее было установлено значение "не используется", указывается "не используется"</w:t>
            </w:r>
          </w:p>
        </w:tc>
        <w:tc>
          <w:tcPr>
            <w:tcW w:w="1700" w:type="dxa"/>
          </w:tcPr>
          <w:p w14:paraId="1C73352D" w14:textId="77777777" w:rsidR="006379F5" w:rsidRDefault="006379F5">
            <w:pPr>
              <w:pStyle w:val="ConsPlusNormal"/>
            </w:pPr>
            <w:r>
              <w:lastRenderedPageBreak/>
              <w:t xml:space="preserve">Указывается фактически достигнутое значение доли закупок РЭП российского производства за истекший отчетный </w:t>
            </w:r>
            <w:r>
              <w:lastRenderedPageBreak/>
              <w:t>период. В случае, если для соответствующего показателя ранее было установлено значение "не используется", указывается "не используется"</w:t>
            </w:r>
          </w:p>
        </w:tc>
        <w:tc>
          <w:tcPr>
            <w:tcW w:w="1814" w:type="dxa"/>
          </w:tcPr>
          <w:p w14:paraId="0ACBC569" w14:textId="77777777" w:rsidR="006379F5" w:rsidRDefault="006379F5">
            <w:pPr>
              <w:pStyle w:val="ConsPlusNormal"/>
            </w:pPr>
            <w:r>
              <w:lastRenderedPageBreak/>
              <w:t xml:space="preserve">Указывается плановое значение показателя количества использования РЭП российского производства на соответствующий </w:t>
            </w:r>
            <w:r>
              <w:lastRenderedPageBreak/>
              <w:t>год для соответствующей группы радиоэлектронной продукции в соответствии с утвержденным планом перехода государственной компании на использование российской РЭП.</w:t>
            </w:r>
          </w:p>
          <w:p w14:paraId="4660FA40" w14:textId="77777777" w:rsidR="006379F5" w:rsidRDefault="006379F5">
            <w:pPr>
              <w:pStyle w:val="ConsPlusNormal"/>
            </w:pPr>
            <w:r>
              <w:t>В случае, если для соответствующего показателя ранее было установлено значение "не используется", указывается "не используется"</w:t>
            </w:r>
          </w:p>
        </w:tc>
        <w:tc>
          <w:tcPr>
            <w:tcW w:w="1757" w:type="dxa"/>
          </w:tcPr>
          <w:p w14:paraId="116D506E" w14:textId="77777777" w:rsidR="006379F5" w:rsidRDefault="006379F5">
            <w:pPr>
              <w:pStyle w:val="ConsPlusNormal"/>
            </w:pPr>
            <w:r>
              <w:lastRenderedPageBreak/>
              <w:t xml:space="preserve">Указывается фактически достигнутое значение показателя количества использования РЭП российского производства за </w:t>
            </w:r>
            <w:r>
              <w:lastRenderedPageBreak/>
              <w:t>истекший отчетный период. В случае, если для соответствующего показателя ранее было установлено значение "не используется", указывается "не используется"</w:t>
            </w:r>
          </w:p>
        </w:tc>
        <w:tc>
          <w:tcPr>
            <w:tcW w:w="1927" w:type="dxa"/>
            <w:vMerge/>
          </w:tcPr>
          <w:p w14:paraId="29B34402" w14:textId="77777777" w:rsidR="006379F5" w:rsidRDefault="006379F5">
            <w:pPr>
              <w:pStyle w:val="ConsPlusNormal"/>
            </w:pPr>
          </w:p>
        </w:tc>
      </w:tr>
      <w:tr w:rsidR="006379F5" w14:paraId="4EED626F" w14:textId="77777777">
        <w:tc>
          <w:tcPr>
            <w:tcW w:w="397" w:type="dxa"/>
            <w:vAlign w:val="center"/>
          </w:tcPr>
          <w:p w14:paraId="34BE4725" w14:textId="77777777" w:rsidR="006379F5" w:rsidRDefault="006379F5">
            <w:pPr>
              <w:pStyle w:val="ConsPlusNormal"/>
            </w:pPr>
            <w:r>
              <w:lastRenderedPageBreak/>
              <w:t>2</w:t>
            </w:r>
          </w:p>
        </w:tc>
        <w:tc>
          <w:tcPr>
            <w:tcW w:w="2380" w:type="dxa"/>
            <w:vAlign w:val="center"/>
          </w:tcPr>
          <w:p w14:paraId="02BC1529" w14:textId="77777777" w:rsidR="006379F5" w:rsidRDefault="006379F5">
            <w:pPr>
              <w:pStyle w:val="ConsPlusNormal"/>
            </w:pPr>
            <w:r>
              <w:t>Диоды и транзисторы</w:t>
            </w:r>
          </w:p>
        </w:tc>
        <w:tc>
          <w:tcPr>
            <w:tcW w:w="1814" w:type="dxa"/>
          </w:tcPr>
          <w:p w14:paraId="04847AA6" w14:textId="77777777" w:rsidR="006379F5" w:rsidRDefault="006379F5">
            <w:pPr>
              <w:pStyle w:val="ConsPlusNormal"/>
            </w:pPr>
          </w:p>
        </w:tc>
        <w:tc>
          <w:tcPr>
            <w:tcW w:w="1814" w:type="dxa"/>
          </w:tcPr>
          <w:p w14:paraId="6961E0FC" w14:textId="77777777" w:rsidR="006379F5" w:rsidRDefault="006379F5">
            <w:pPr>
              <w:pStyle w:val="ConsPlusNormal"/>
            </w:pPr>
          </w:p>
        </w:tc>
        <w:tc>
          <w:tcPr>
            <w:tcW w:w="1700" w:type="dxa"/>
          </w:tcPr>
          <w:p w14:paraId="6B011A99" w14:textId="77777777" w:rsidR="006379F5" w:rsidRDefault="006379F5">
            <w:pPr>
              <w:pStyle w:val="ConsPlusNormal"/>
            </w:pPr>
          </w:p>
        </w:tc>
        <w:tc>
          <w:tcPr>
            <w:tcW w:w="1814" w:type="dxa"/>
          </w:tcPr>
          <w:p w14:paraId="24664231" w14:textId="77777777" w:rsidR="006379F5" w:rsidRDefault="006379F5">
            <w:pPr>
              <w:pStyle w:val="ConsPlusNormal"/>
            </w:pPr>
          </w:p>
        </w:tc>
        <w:tc>
          <w:tcPr>
            <w:tcW w:w="1757" w:type="dxa"/>
          </w:tcPr>
          <w:p w14:paraId="020606C7" w14:textId="77777777" w:rsidR="006379F5" w:rsidRDefault="006379F5">
            <w:pPr>
              <w:pStyle w:val="ConsPlusNormal"/>
            </w:pPr>
          </w:p>
        </w:tc>
        <w:tc>
          <w:tcPr>
            <w:tcW w:w="1927" w:type="dxa"/>
          </w:tcPr>
          <w:p w14:paraId="3C3EC3E1" w14:textId="77777777" w:rsidR="006379F5" w:rsidRDefault="006379F5">
            <w:pPr>
              <w:pStyle w:val="ConsPlusNormal"/>
            </w:pPr>
          </w:p>
        </w:tc>
      </w:tr>
      <w:tr w:rsidR="006379F5" w14:paraId="4A8139C3" w14:textId="77777777">
        <w:tc>
          <w:tcPr>
            <w:tcW w:w="397" w:type="dxa"/>
            <w:vAlign w:val="center"/>
          </w:tcPr>
          <w:p w14:paraId="03E6290D" w14:textId="77777777" w:rsidR="006379F5" w:rsidRDefault="006379F5">
            <w:pPr>
              <w:pStyle w:val="ConsPlusNormal"/>
            </w:pPr>
            <w:r>
              <w:t>3</w:t>
            </w:r>
          </w:p>
        </w:tc>
        <w:tc>
          <w:tcPr>
            <w:tcW w:w="2380" w:type="dxa"/>
            <w:vAlign w:val="center"/>
          </w:tcPr>
          <w:p w14:paraId="2FC17A57" w14:textId="77777777" w:rsidR="006379F5" w:rsidRDefault="006379F5">
            <w:pPr>
              <w:pStyle w:val="ConsPlusNormal"/>
            </w:pPr>
            <w:r>
              <w:t>Схемы интегральные электронные</w:t>
            </w:r>
          </w:p>
        </w:tc>
        <w:tc>
          <w:tcPr>
            <w:tcW w:w="1814" w:type="dxa"/>
          </w:tcPr>
          <w:p w14:paraId="2C7F324D" w14:textId="77777777" w:rsidR="006379F5" w:rsidRDefault="006379F5">
            <w:pPr>
              <w:pStyle w:val="ConsPlusNormal"/>
            </w:pPr>
          </w:p>
        </w:tc>
        <w:tc>
          <w:tcPr>
            <w:tcW w:w="1814" w:type="dxa"/>
          </w:tcPr>
          <w:p w14:paraId="26B96D85" w14:textId="77777777" w:rsidR="006379F5" w:rsidRDefault="006379F5">
            <w:pPr>
              <w:pStyle w:val="ConsPlusNormal"/>
            </w:pPr>
          </w:p>
        </w:tc>
        <w:tc>
          <w:tcPr>
            <w:tcW w:w="1700" w:type="dxa"/>
          </w:tcPr>
          <w:p w14:paraId="32AB4DFA" w14:textId="77777777" w:rsidR="006379F5" w:rsidRDefault="006379F5">
            <w:pPr>
              <w:pStyle w:val="ConsPlusNormal"/>
            </w:pPr>
          </w:p>
        </w:tc>
        <w:tc>
          <w:tcPr>
            <w:tcW w:w="1814" w:type="dxa"/>
          </w:tcPr>
          <w:p w14:paraId="70DB2E4F" w14:textId="77777777" w:rsidR="006379F5" w:rsidRDefault="006379F5">
            <w:pPr>
              <w:pStyle w:val="ConsPlusNormal"/>
            </w:pPr>
          </w:p>
        </w:tc>
        <w:tc>
          <w:tcPr>
            <w:tcW w:w="1757" w:type="dxa"/>
          </w:tcPr>
          <w:p w14:paraId="238C7946" w14:textId="77777777" w:rsidR="006379F5" w:rsidRDefault="006379F5">
            <w:pPr>
              <w:pStyle w:val="ConsPlusNormal"/>
            </w:pPr>
          </w:p>
        </w:tc>
        <w:tc>
          <w:tcPr>
            <w:tcW w:w="1927" w:type="dxa"/>
          </w:tcPr>
          <w:p w14:paraId="5F152D8C" w14:textId="77777777" w:rsidR="006379F5" w:rsidRDefault="006379F5">
            <w:pPr>
              <w:pStyle w:val="ConsPlusNormal"/>
            </w:pPr>
          </w:p>
        </w:tc>
      </w:tr>
      <w:tr w:rsidR="006379F5" w14:paraId="6ACCD5D2" w14:textId="77777777">
        <w:tc>
          <w:tcPr>
            <w:tcW w:w="397" w:type="dxa"/>
            <w:vAlign w:val="center"/>
          </w:tcPr>
          <w:p w14:paraId="5A91C8E0" w14:textId="77777777" w:rsidR="006379F5" w:rsidRDefault="006379F5">
            <w:pPr>
              <w:pStyle w:val="ConsPlusNormal"/>
            </w:pPr>
            <w:r>
              <w:t>4</w:t>
            </w:r>
          </w:p>
        </w:tc>
        <w:tc>
          <w:tcPr>
            <w:tcW w:w="2380" w:type="dxa"/>
            <w:vAlign w:val="center"/>
          </w:tcPr>
          <w:p w14:paraId="25D42DD1" w14:textId="77777777" w:rsidR="006379F5" w:rsidRDefault="006379F5">
            <w:pPr>
              <w:pStyle w:val="ConsPlusNormal"/>
            </w:pPr>
            <w:r>
              <w:t>Части электронных ламп и трубок, и прочих электронных компонентов, не включенные в другие группировки</w:t>
            </w:r>
          </w:p>
        </w:tc>
        <w:tc>
          <w:tcPr>
            <w:tcW w:w="1814" w:type="dxa"/>
          </w:tcPr>
          <w:p w14:paraId="57EE68BE" w14:textId="77777777" w:rsidR="006379F5" w:rsidRDefault="006379F5">
            <w:pPr>
              <w:pStyle w:val="ConsPlusNormal"/>
            </w:pPr>
          </w:p>
        </w:tc>
        <w:tc>
          <w:tcPr>
            <w:tcW w:w="1814" w:type="dxa"/>
          </w:tcPr>
          <w:p w14:paraId="7035153D" w14:textId="77777777" w:rsidR="006379F5" w:rsidRDefault="006379F5">
            <w:pPr>
              <w:pStyle w:val="ConsPlusNormal"/>
            </w:pPr>
          </w:p>
        </w:tc>
        <w:tc>
          <w:tcPr>
            <w:tcW w:w="1700" w:type="dxa"/>
          </w:tcPr>
          <w:p w14:paraId="3F7CCBA8" w14:textId="77777777" w:rsidR="006379F5" w:rsidRDefault="006379F5">
            <w:pPr>
              <w:pStyle w:val="ConsPlusNormal"/>
            </w:pPr>
          </w:p>
        </w:tc>
        <w:tc>
          <w:tcPr>
            <w:tcW w:w="1814" w:type="dxa"/>
          </w:tcPr>
          <w:p w14:paraId="319DC7AB" w14:textId="77777777" w:rsidR="006379F5" w:rsidRDefault="006379F5">
            <w:pPr>
              <w:pStyle w:val="ConsPlusNormal"/>
            </w:pPr>
          </w:p>
        </w:tc>
        <w:tc>
          <w:tcPr>
            <w:tcW w:w="1757" w:type="dxa"/>
          </w:tcPr>
          <w:p w14:paraId="0D01CA95" w14:textId="77777777" w:rsidR="006379F5" w:rsidRDefault="006379F5">
            <w:pPr>
              <w:pStyle w:val="ConsPlusNormal"/>
            </w:pPr>
          </w:p>
        </w:tc>
        <w:tc>
          <w:tcPr>
            <w:tcW w:w="1927" w:type="dxa"/>
          </w:tcPr>
          <w:p w14:paraId="18C57958" w14:textId="77777777" w:rsidR="006379F5" w:rsidRDefault="006379F5">
            <w:pPr>
              <w:pStyle w:val="ConsPlusNormal"/>
            </w:pPr>
          </w:p>
        </w:tc>
      </w:tr>
      <w:tr w:rsidR="006379F5" w14:paraId="5D106C9F" w14:textId="77777777">
        <w:tc>
          <w:tcPr>
            <w:tcW w:w="397" w:type="dxa"/>
            <w:vAlign w:val="center"/>
          </w:tcPr>
          <w:p w14:paraId="4F33C39D" w14:textId="77777777" w:rsidR="006379F5" w:rsidRDefault="006379F5">
            <w:pPr>
              <w:pStyle w:val="ConsPlusNormal"/>
            </w:pPr>
            <w:r>
              <w:t>5</w:t>
            </w:r>
          </w:p>
        </w:tc>
        <w:tc>
          <w:tcPr>
            <w:tcW w:w="2380" w:type="dxa"/>
            <w:vAlign w:val="center"/>
          </w:tcPr>
          <w:p w14:paraId="0FE42E49" w14:textId="77777777" w:rsidR="006379F5" w:rsidRDefault="006379F5">
            <w:pPr>
              <w:pStyle w:val="ConsPlusNormal"/>
            </w:pPr>
            <w:r>
              <w:t>Платы печатные смонтированные</w:t>
            </w:r>
          </w:p>
        </w:tc>
        <w:tc>
          <w:tcPr>
            <w:tcW w:w="1814" w:type="dxa"/>
          </w:tcPr>
          <w:p w14:paraId="3FD06E9A" w14:textId="77777777" w:rsidR="006379F5" w:rsidRDefault="006379F5">
            <w:pPr>
              <w:pStyle w:val="ConsPlusNormal"/>
            </w:pPr>
          </w:p>
        </w:tc>
        <w:tc>
          <w:tcPr>
            <w:tcW w:w="1814" w:type="dxa"/>
          </w:tcPr>
          <w:p w14:paraId="3A2FD9BF" w14:textId="77777777" w:rsidR="006379F5" w:rsidRDefault="006379F5">
            <w:pPr>
              <w:pStyle w:val="ConsPlusNormal"/>
            </w:pPr>
          </w:p>
        </w:tc>
        <w:tc>
          <w:tcPr>
            <w:tcW w:w="1700" w:type="dxa"/>
          </w:tcPr>
          <w:p w14:paraId="58C13905" w14:textId="77777777" w:rsidR="006379F5" w:rsidRDefault="006379F5">
            <w:pPr>
              <w:pStyle w:val="ConsPlusNormal"/>
            </w:pPr>
          </w:p>
        </w:tc>
        <w:tc>
          <w:tcPr>
            <w:tcW w:w="1814" w:type="dxa"/>
          </w:tcPr>
          <w:p w14:paraId="07B55D58" w14:textId="77777777" w:rsidR="006379F5" w:rsidRDefault="006379F5">
            <w:pPr>
              <w:pStyle w:val="ConsPlusNormal"/>
            </w:pPr>
          </w:p>
        </w:tc>
        <w:tc>
          <w:tcPr>
            <w:tcW w:w="1757" w:type="dxa"/>
          </w:tcPr>
          <w:p w14:paraId="53CABB5B" w14:textId="77777777" w:rsidR="006379F5" w:rsidRDefault="006379F5">
            <w:pPr>
              <w:pStyle w:val="ConsPlusNormal"/>
            </w:pPr>
          </w:p>
        </w:tc>
        <w:tc>
          <w:tcPr>
            <w:tcW w:w="1927" w:type="dxa"/>
          </w:tcPr>
          <w:p w14:paraId="2382695A" w14:textId="77777777" w:rsidR="006379F5" w:rsidRDefault="006379F5">
            <w:pPr>
              <w:pStyle w:val="ConsPlusNormal"/>
            </w:pPr>
          </w:p>
        </w:tc>
      </w:tr>
      <w:tr w:rsidR="006379F5" w14:paraId="7F4B0BF6" w14:textId="77777777">
        <w:tc>
          <w:tcPr>
            <w:tcW w:w="397" w:type="dxa"/>
            <w:vAlign w:val="center"/>
          </w:tcPr>
          <w:p w14:paraId="5A24022D" w14:textId="77777777" w:rsidR="006379F5" w:rsidRDefault="006379F5">
            <w:pPr>
              <w:pStyle w:val="ConsPlusNormal"/>
            </w:pPr>
            <w:r>
              <w:t>6</w:t>
            </w:r>
          </w:p>
        </w:tc>
        <w:tc>
          <w:tcPr>
            <w:tcW w:w="2380" w:type="dxa"/>
            <w:vAlign w:val="center"/>
          </w:tcPr>
          <w:p w14:paraId="32746033" w14:textId="77777777" w:rsidR="006379F5" w:rsidRDefault="006379F5">
            <w:pPr>
              <w:pStyle w:val="ConsPlusNormal"/>
            </w:pPr>
            <w:r>
              <w:t>Платы звуковые, видеоплаты, сетевые и аналогичные платы для машин автоматической обработки информации</w:t>
            </w:r>
          </w:p>
        </w:tc>
        <w:tc>
          <w:tcPr>
            <w:tcW w:w="1814" w:type="dxa"/>
          </w:tcPr>
          <w:p w14:paraId="359B54ED" w14:textId="77777777" w:rsidR="006379F5" w:rsidRDefault="006379F5">
            <w:pPr>
              <w:pStyle w:val="ConsPlusNormal"/>
            </w:pPr>
          </w:p>
        </w:tc>
        <w:tc>
          <w:tcPr>
            <w:tcW w:w="1814" w:type="dxa"/>
          </w:tcPr>
          <w:p w14:paraId="2315DE1E" w14:textId="77777777" w:rsidR="006379F5" w:rsidRDefault="006379F5">
            <w:pPr>
              <w:pStyle w:val="ConsPlusNormal"/>
            </w:pPr>
          </w:p>
        </w:tc>
        <w:tc>
          <w:tcPr>
            <w:tcW w:w="1700" w:type="dxa"/>
          </w:tcPr>
          <w:p w14:paraId="18F6EC75" w14:textId="77777777" w:rsidR="006379F5" w:rsidRDefault="006379F5">
            <w:pPr>
              <w:pStyle w:val="ConsPlusNormal"/>
            </w:pPr>
          </w:p>
        </w:tc>
        <w:tc>
          <w:tcPr>
            <w:tcW w:w="1814" w:type="dxa"/>
          </w:tcPr>
          <w:p w14:paraId="53DA09E3" w14:textId="77777777" w:rsidR="006379F5" w:rsidRDefault="006379F5">
            <w:pPr>
              <w:pStyle w:val="ConsPlusNormal"/>
            </w:pPr>
          </w:p>
        </w:tc>
        <w:tc>
          <w:tcPr>
            <w:tcW w:w="1757" w:type="dxa"/>
          </w:tcPr>
          <w:p w14:paraId="6EBA2AF2" w14:textId="77777777" w:rsidR="006379F5" w:rsidRDefault="006379F5">
            <w:pPr>
              <w:pStyle w:val="ConsPlusNormal"/>
            </w:pPr>
          </w:p>
        </w:tc>
        <w:tc>
          <w:tcPr>
            <w:tcW w:w="1927" w:type="dxa"/>
          </w:tcPr>
          <w:p w14:paraId="770E6BD0" w14:textId="77777777" w:rsidR="006379F5" w:rsidRDefault="006379F5">
            <w:pPr>
              <w:pStyle w:val="ConsPlusNormal"/>
            </w:pPr>
          </w:p>
        </w:tc>
      </w:tr>
      <w:tr w:rsidR="006379F5" w14:paraId="763753C4" w14:textId="77777777">
        <w:tc>
          <w:tcPr>
            <w:tcW w:w="397" w:type="dxa"/>
            <w:vAlign w:val="center"/>
          </w:tcPr>
          <w:p w14:paraId="7D16D0E1" w14:textId="77777777" w:rsidR="006379F5" w:rsidRDefault="006379F5">
            <w:pPr>
              <w:pStyle w:val="ConsPlusNormal"/>
            </w:pPr>
            <w:r>
              <w:t>7</w:t>
            </w:r>
          </w:p>
        </w:tc>
        <w:tc>
          <w:tcPr>
            <w:tcW w:w="2380" w:type="dxa"/>
            <w:vAlign w:val="center"/>
          </w:tcPr>
          <w:p w14:paraId="6F5832F5" w14:textId="77777777" w:rsidR="006379F5" w:rsidRDefault="006379F5">
            <w:pPr>
              <w:pStyle w:val="ConsPlusNormal"/>
            </w:pPr>
            <w:r>
              <w:t xml:space="preserve">Карты со встроенными интегральными </w:t>
            </w:r>
            <w:r>
              <w:lastRenderedPageBreak/>
              <w:t>схемами (смарт-карты)</w:t>
            </w:r>
          </w:p>
        </w:tc>
        <w:tc>
          <w:tcPr>
            <w:tcW w:w="1814" w:type="dxa"/>
          </w:tcPr>
          <w:p w14:paraId="25A7DE83" w14:textId="77777777" w:rsidR="006379F5" w:rsidRDefault="006379F5">
            <w:pPr>
              <w:pStyle w:val="ConsPlusNormal"/>
            </w:pPr>
          </w:p>
        </w:tc>
        <w:tc>
          <w:tcPr>
            <w:tcW w:w="1814" w:type="dxa"/>
          </w:tcPr>
          <w:p w14:paraId="341004A8" w14:textId="77777777" w:rsidR="006379F5" w:rsidRDefault="006379F5">
            <w:pPr>
              <w:pStyle w:val="ConsPlusNormal"/>
            </w:pPr>
          </w:p>
        </w:tc>
        <w:tc>
          <w:tcPr>
            <w:tcW w:w="1700" w:type="dxa"/>
          </w:tcPr>
          <w:p w14:paraId="658F7C4B" w14:textId="77777777" w:rsidR="006379F5" w:rsidRDefault="006379F5">
            <w:pPr>
              <w:pStyle w:val="ConsPlusNormal"/>
            </w:pPr>
          </w:p>
        </w:tc>
        <w:tc>
          <w:tcPr>
            <w:tcW w:w="1814" w:type="dxa"/>
          </w:tcPr>
          <w:p w14:paraId="4CA02C3A" w14:textId="77777777" w:rsidR="006379F5" w:rsidRDefault="006379F5">
            <w:pPr>
              <w:pStyle w:val="ConsPlusNormal"/>
            </w:pPr>
          </w:p>
        </w:tc>
        <w:tc>
          <w:tcPr>
            <w:tcW w:w="1757" w:type="dxa"/>
          </w:tcPr>
          <w:p w14:paraId="37CD84E3" w14:textId="77777777" w:rsidR="006379F5" w:rsidRDefault="006379F5">
            <w:pPr>
              <w:pStyle w:val="ConsPlusNormal"/>
            </w:pPr>
          </w:p>
        </w:tc>
        <w:tc>
          <w:tcPr>
            <w:tcW w:w="1927" w:type="dxa"/>
          </w:tcPr>
          <w:p w14:paraId="626FCDCE" w14:textId="77777777" w:rsidR="006379F5" w:rsidRDefault="006379F5">
            <w:pPr>
              <w:pStyle w:val="ConsPlusNormal"/>
            </w:pPr>
          </w:p>
        </w:tc>
      </w:tr>
      <w:tr w:rsidR="006379F5" w14:paraId="1C777E64" w14:textId="77777777">
        <w:tc>
          <w:tcPr>
            <w:tcW w:w="397" w:type="dxa"/>
            <w:vAlign w:val="center"/>
          </w:tcPr>
          <w:p w14:paraId="439570AD" w14:textId="77777777" w:rsidR="006379F5" w:rsidRDefault="006379F5">
            <w:pPr>
              <w:pStyle w:val="ConsPlusNormal"/>
            </w:pPr>
            <w:r>
              <w:t>8</w:t>
            </w:r>
          </w:p>
        </w:tc>
        <w:tc>
          <w:tcPr>
            <w:tcW w:w="2380" w:type="dxa"/>
          </w:tcPr>
          <w:p w14:paraId="57107B08" w14:textId="77777777" w:rsidR="006379F5" w:rsidRDefault="006379F5">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1814" w:type="dxa"/>
          </w:tcPr>
          <w:p w14:paraId="2E4CC81C" w14:textId="77777777" w:rsidR="006379F5" w:rsidRDefault="006379F5">
            <w:pPr>
              <w:pStyle w:val="ConsPlusNormal"/>
            </w:pPr>
          </w:p>
        </w:tc>
        <w:tc>
          <w:tcPr>
            <w:tcW w:w="1814" w:type="dxa"/>
          </w:tcPr>
          <w:p w14:paraId="52A5AAB8" w14:textId="77777777" w:rsidR="006379F5" w:rsidRDefault="006379F5">
            <w:pPr>
              <w:pStyle w:val="ConsPlusNormal"/>
            </w:pPr>
          </w:p>
        </w:tc>
        <w:tc>
          <w:tcPr>
            <w:tcW w:w="1700" w:type="dxa"/>
          </w:tcPr>
          <w:p w14:paraId="389338CD" w14:textId="77777777" w:rsidR="006379F5" w:rsidRDefault="006379F5">
            <w:pPr>
              <w:pStyle w:val="ConsPlusNormal"/>
            </w:pPr>
          </w:p>
        </w:tc>
        <w:tc>
          <w:tcPr>
            <w:tcW w:w="1814" w:type="dxa"/>
          </w:tcPr>
          <w:p w14:paraId="02F6CFCB" w14:textId="77777777" w:rsidR="006379F5" w:rsidRDefault="006379F5">
            <w:pPr>
              <w:pStyle w:val="ConsPlusNormal"/>
            </w:pPr>
          </w:p>
        </w:tc>
        <w:tc>
          <w:tcPr>
            <w:tcW w:w="1757" w:type="dxa"/>
          </w:tcPr>
          <w:p w14:paraId="518E3E84" w14:textId="77777777" w:rsidR="006379F5" w:rsidRDefault="006379F5">
            <w:pPr>
              <w:pStyle w:val="ConsPlusNormal"/>
            </w:pPr>
          </w:p>
        </w:tc>
        <w:tc>
          <w:tcPr>
            <w:tcW w:w="1927" w:type="dxa"/>
          </w:tcPr>
          <w:p w14:paraId="59012865" w14:textId="77777777" w:rsidR="006379F5" w:rsidRDefault="006379F5">
            <w:pPr>
              <w:pStyle w:val="ConsPlusNormal"/>
            </w:pPr>
          </w:p>
        </w:tc>
      </w:tr>
      <w:tr w:rsidR="006379F5" w14:paraId="6E9B4C19" w14:textId="77777777">
        <w:tc>
          <w:tcPr>
            <w:tcW w:w="397" w:type="dxa"/>
            <w:vAlign w:val="center"/>
          </w:tcPr>
          <w:p w14:paraId="2F3871AF" w14:textId="77777777" w:rsidR="006379F5" w:rsidRDefault="006379F5">
            <w:pPr>
              <w:pStyle w:val="ConsPlusNormal"/>
            </w:pPr>
            <w:r>
              <w:t>9</w:t>
            </w:r>
          </w:p>
        </w:tc>
        <w:tc>
          <w:tcPr>
            <w:tcW w:w="2380" w:type="dxa"/>
            <w:vAlign w:val="center"/>
          </w:tcPr>
          <w:p w14:paraId="236E189F" w14:textId="77777777" w:rsidR="006379F5" w:rsidRDefault="006379F5">
            <w:pPr>
              <w:pStyle w:val="ConsPlusNormal"/>
            </w:pPr>
            <w:r>
              <w:t>Терминалы кассовые, банкоматы и аналогичное оборудование, подключаемое к компьютеру или сети передачи данных</w:t>
            </w:r>
          </w:p>
        </w:tc>
        <w:tc>
          <w:tcPr>
            <w:tcW w:w="1814" w:type="dxa"/>
          </w:tcPr>
          <w:p w14:paraId="51B361A1" w14:textId="77777777" w:rsidR="006379F5" w:rsidRDefault="006379F5">
            <w:pPr>
              <w:pStyle w:val="ConsPlusNormal"/>
            </w:pPr>
          </w:p>
        </w:tc>
        <w:tc>
          <w:tcPr>
            <w:tcW w:w="1814" w:type="dxa"/>
          </w:tcPr>
          <w:p w14:paraId="69B53D78" w14:textId="77777777" w:rsidR="006379F5" w:rsidRDefault="006379F5">
            <w:pPr>
              <w:pStyle w:val="ConsPlusNormal"/>
            </w:pPr>
          </w:p>
        </w:tc>
        <w:tc>
          <w:tcPr>
            <w:tcW w:w="1700" w:type="dxa"/>
          </w:tcPr>
          <w:p w14:paraId="69041895" w14:textId="77777777" w:rsidR="006379F5" w:rsidRDefault="006379F5">
            <w:pPr>
              <w:pStyle w:val="ConsPlusNormal"/>
            </w:pPr>
          </w:p>
        </w:tc>
        <w:tc>
          <w:tcPr>
            <w:tcW w:w="1814" w:type="dxa"/>
          </w:tcPr>
          <w:p w14:paraId="5D2FECDC" w14:textId="77777777" w:rsidR="006379F5" w:rsidRDefault="006379F5">
            <w:pPr>
              <w:pStyle w:val="ConsPlusNormal"/>
            </w:pPr>
          </w:p>
        </w:tc>
        <w:tc>
          <w:tcPr>
            <w:tcW w:w="1757" w:type="dxa"/>
          </w:tcPr>
          <w:p w14:paraId="129EA0DF" w14:textId="77777777" w:rsidR="006379F5" w:rsidRDefault="006379F5">
            <w:pPr>
              <w:pStyle w:val="ConsPlusNormal"/>
            </w:pPr>
          </w:p>
        </w:tc>
        <w:tc>
          <w:tcPr>
            <w:tcW w:w="1927" w:type="dxa"/>
          </w:tcPr>
          <w:p w14:paraId="6A8E4288" w14:textId="77777777" w:rsidR="006379F5" w:rsidRDefault="006379F5">
            <w:pPr>
              <w:pStyle w:val="ConsPlusNormal"/>
            </w:pPr>
          </w:p>
        </w:tc>
      </w:tr>
      <w:tr w:rsidR="006379F5" w14:paraId="1B68065D" w14:textId="77777777">
        <w:tc>
          <w:tcPr>
            <w:tcW w:w="397" w:type="dxa"/>
            <w:vAlign w:val="center"/>
          </w:tcPr>
          <w:p w14:paraId="56C33C1D" w14:textId="77777777" w:rsidR="006379F5" w:rsidRDefault="006379F5">
            <w:pPr>
              <w:pStyle w:val="ConsPlusNormal"/>
            </w:pPr>
            <w:r>
              <w:t>10</w:t>
            </w:r>
          </w:p>
        </w:tc>
        <w:tc>
          <w:tcPr>
            <w:tcW w:w="2380" w:type="dxa"/>
            <w:vAlign w:val="center"/>
          </w:tcPr>
          <w:p w14:paraId="1AE60712" w14:textId="77777777" w:rsidR="006379F5" w:rsidRDefault="006379F5">
            <w:pPr>
              <w:pStyle w:val="ConsPlusNormal"/>
            </w:pPr>
            <w:r>
              <w:t xml:space="preserve">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w:t>
            </w:r>
            <w:r>
              <w:lastRenderedPageBreak/>
              <w:t>обработки данных</w:t>
            </w:r>
          </w:p>
        </w:tc>
        <w:tc>
          <w:tcPr>
            <w:tcW w:w="1814" w:type="dxa"/>
          </w:tcPr>
          <w:p w14:paraId="05A9EB8D" w14:textId="77777777" w:rsidR="006379F5" w:rsidRDefault="006379F5">
            <w:pPr>
              <w:pStyle w:val="ConsPlusNormal"/>
            </w:pPr>
          </w:p>
        </w:tc>
        <w:tc>
          <w:tcPr>
            <w:tcW w:w="1814" w:type="dxa"/>
          </w:tcPr>
          <w:p w14:paraId="62BE2190" w14:textId="77777777" w:rsidR="006379F5" w:rsidRDefault="006379F5">
            <w:pPr>
              <w:pStyle w:val="ConsPlusNormal"/>
            </w:pPr>
          </w:p>
        </w:tc>
        <w:tc>
          <w:tcPr>
            <w:tcW w:w="1700" w:type="dxa"/>
          </w:tcPr>
          <w:p w14:paraId="331A8AFF" w14:textId="77777777" w:rsidR="006379F5" w:rsidRDefault="006379F5">
            <w:pPr>
              <w:pStyle w:val="ConsPlusNormal"/>
            </w:pPr>
          </w:p>
        </w:tc>
        <w:tc>
          <w:tcPr>
            <w:tcW w:w="1814" w:type="dxa"/>
          </w:tcPr>
          <w:p w14:paraId="1C5331E1" w14:textId="77777777" w:rsidR="006379F5" w:rsidRDefault="006379F5">
            <w:pPr>
              <w:pStyle w:val="ConsPlusNormal"/>
            </w:pPr>
          </w:p>
        </w:tc>
        <w:tc>
          <w:tcPr>
            <w:tcW w:w="1757" w:type="dxa"/>
          </w:tcPr>
          <w:p w14:paraId="3EAD4507" w14:textId="77777777" w:rsidR="006379F5" w:rsidRDefault="006379F5">
            <w:pPr>
              <w:pStyle w:val="ConsPlusNormal"/>
            </w:pPr>
          </w:p>
        </w:tc>
        <w:tc>
          <w:tcPr>
            <w:tcW w:w="1927" w:type="dxa"/>
          </w:tcPr>
          <w:p w14:paraId="183DF18A" w14:textId="77777777" w:rsidR="006379F5" w:rsidRDefault="006379F5">
            <w:pPr>
              <w:pStyle w:val="ConsPlusNormal"/>
            </w:pPr>
          </w:p>
        </w:tc>
      </w:tr>
      <w:tr w:rsidR="006379F5" w14:paraId="4CD46817" w14:textId="77777777">
        <w:tc>
          <w:tcPr>
            <w:tcW w:w="397" w:type="dxa"/>
            <w:vAlign w:val="center"/>
          </w:tcPr>
          <w:p w14:paraId="00C8DF5A" w14:textId="77777777" w:rsidR="006379F5" w:rsidRDefault="006379F5">
            <w:pPr>
              <w:pStyle w:val="ConsPlusNormal"/>
            </w:pPr>
            <w:r>
              <w:t>11</w:t>
            </w:r>
          </w:p>
        </w:tc>
        <w:tc>
          <w:tcPr>
            <w:tcW w:w="2380" w:type="dxa"/>
            <w:vAlign w:val="center"/>
          </w:tcPr>
          <w:p w14:paraId="352D30B3" w14:textId="77777777" w:rsidR="006379F5" w:rsidRDefault="006379F5">
            <w:pPr>
              <w:pStyle w:val="ConsPlusNormal"/>
            </w:pPr>
            <w:r>
              <w:t>Машины вычислительные электронные цифровые, поставляемые в виде систем для автоматической обработки данных</w:t>
            </w:r>
          </w:p>
        </w:tc>
        <w:tc>
          <w:tcPr>
            <w:tcW w:w="1814" w:type="dxa"/>
          </w:tcPr>
          <w:p w14:paraId="21B214ED" w14:textId="77777777" w:rsidR="006379F5" w:rsidRDefault="006379F5">
            <w:pPr>
              <w:pStyle w:val="ConsPlusNormal"/>
            </w:pPr>
          </w:p>
        </w:tc>
        <w:tc>
          <w:tcPr>
            <w:tcW w:w="1814" w:type="dxa"/>
          </w:tcPr>
          <w:p w14:paraId="47D99B88" w14:textId="77777777" w:rsidR="006379F5" w:rsidRDefault="006379F5">
            <w:pPr>
              <w:pStyle w:val="ConsPlusNormal"/>
            </w:pPr>
          </w:p>
        </w:tc>
        <w:tc>
          <w:tcPr>
            <w:tcW w:w="1700" w:type="dxa"/>
          </w:tcPr>
          <w:p w14:paraId="023080EC" w14:textId="77777777" w:rsidR="006379F5" w:rsidRDefault="006379F5">
            <w:pPr>
              <w:pStyle w:val="ConsPlusNormal"/>
            </w:pPr>
          </w:p>
        </w:tc>
        <w:tc>
          <w:tcPr>
            <w:tcW w:w="1814" w:type="dxa"/>
          </w:tcPr>
          <w:p w14:paraId="19CE84B3" w14:textId="77777777" w:rsidR="006379F5" w:rsidRDefault="006379F5">
            <w:pPr>
              <w:pStyle w:val="ConsPlusNormal"/>
            </w:pPr>
          </w:p>
        </w:tc>
        <w:tc>
          <w:tcPr>
            <w:tcW w:w="1757" w:type="dxa"/>
          </w:tcPr>
          <w:p w14:paraId="22C58BE4" w14:textId="77777777" w:rsidR="006379F5" w:rsidRDefault="006379F5">
            <w:pPr>
              <w:pStyle w:val="ConsPlusNormal"/>
            </w:pPr>
          </w:p>
        </w:tc>
        <w:tc>
          <w:tcPr>
            <w:tcW w:w="1927" w:type="dxa"/>
          </w:tcPr>
          <w:p w14:paraId="0F94718A" w14:textId="77777777" w:rsidR="006379F5" w:rsidRDefault="006379F5">
            <w:pPr>
              <w:pStyle w:val="ConsPlusNormal"/>
            </w:pPr>
          </w:p>
        </w:tc>
      </w:tr>
      <w:tr w:rsidR="006379F5" w14:paraId="1586797D" w14:textId="77777777">
        <w:tc>
          <w:tcPr>
            <w:tcW w:w="397" w:type="dxa"/>
            <w:vAlign w:val="center"/>
          </w:tcPr>
          <w:p w14:paraId="0BAA1399" w14:textId="77777777" w:rsidR="006379F5" w:rsidRDefault="006379F5">
            <w:pPr>
              <w:pStyle w:val="ConsPlusNormal"/>
            </w:pPr>
            <w:r>
              <w:t>12</w:t>
            </w:r>
          </w:p>
        </w:tc>
        <w:tc>
          <w:tcPr>
            <w:tcW w:w="2380" w:type="dxa"/>
            <w:vAlign w:val="center"/>
          </w:tcPr>
          <w:p w14:paraId="16BE94E0" w14:textId="77777777" w:rsidR="006379F5" w:rsidRDefault="006379F5">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1814" w:type="dxa"/>
          </w:tcPr>
          <w:p w14:paraId="28620302" w14:textId="77777777" w:rsidR="006379F5" w:rsidRDefault="006379F5">
            <w:pPr>
              <w:pStyle w:val="ConsPlusNormal"/>
            </w:pPr>
          </w:p>
        </w:tc>
        <w:tc>
          <w:tcPr>
            <w:tcW w:w="1814" w:type="dxa"/>
          </w:tcPr>
          <w:p w14:paraId="531A2EF4" w14:textId="77777777" w:rsidR="006379F5" w:rsidRDefault="006379F5">
            <w:pPr>
              <w:pStyle w:val="ConsPlusNormal"/>
            </w:pPr>
          </w:p>
        </w:tc>
        <w:tc>
          <w:tcPr>
            <w:tcW w:w="1700" w:type="dxa"/>
          </w:tcPr>
          <w:p w14:paraId="2E882E91" w14:textId="77777777" w:rsidR="006379F5" w:rsidRDefault="006379F5">
            <w:pPr>
              <w:pStyle w:val="ConsPlusNormal"/>
            </w:pPr>
          </w:p>
        </w:tc>
        <w:tc>
          <w:tcPr>
            <w:tcW w:w="1814" w:type="dxa"/>
          </w:tcPr>
          <w:p w14:paraId="396F480B" w14:textId="77777777" w:rsidR="006379F5" w:rsidRDefault="006379F5">
            <w:pPr>
              <w:pStyle w:val="ConsPlusNormal"/>
            </w:pPr>
          </w:p>
        </w:tc>
        <w:tc>
          <w:tcPr>
            <w:tcW w:w="1757" w:type="dxa"/>
          </w:tcPr>
          <w:p w14:paraId="7D2B9FE4" w14:textId="77777777" w:rsidR="006379F5" w:rsidRDefault="006379F5">
            <w:pPr>
              <w:pStyle w:val="ConsPlusNormal"/>
            </w:pPr>
          </w:p>
        </w:tc>
        <w:tc>
          <w:tcPr>
            <w:tcW w:w="1927" w:type="dxa"/>
          </w:tcPr>
          <w:p w14:paraId="0DA1DC20" w14:textId="77777777" w:rsidR="006379F5" w:rsidRDefault="006379F5">
            <w:pPr>
              <w:pStyle w:val="ConsPlusNormal"/>
            </w:pPr>
          </w:p>
        </w:tc>
      </w:tr>
      <w:tr w:rsidR="006379F5" w14:paraId="1CCF6BA7" w14:textId="77777777">
        <w:tc>
          <w:tcPr>
            <w:tcW w:w="397" w:type="dxa"/>
            <w:vAlign w:val="center"/>
          </w:tcPr>
          <w:p w14:paraId="62EF7D49" w14:textId="77777777" w:rsidR="006379F5" w:rsidRDefault="006379F5">
            <w:pPr>
              <w:pStyle w:val="ConsPlusNormal"/>
            </w:pPr>
            <w:r>
              <w:t>13</w:t>
            </w:r>
          </w:p>
        </w:tc>
        <w:tc>
          <w:tcPr>
            <w:tcW w:w="2380" w:type="dxa"/>
          </w:tcPr>
          <w:p w14:paraId="18A6414C" w14:textId="77777777" w:rsidR="006379F5" w:rsidRDefault="006379F5">
            <w:pPr>
              <w:pStyle w:val="ConsPlusNormal"/>
            </w:pPr>
            <w:r>
              <w:t>Устройства ввода или вывода, содержащие или не содержащие в одном корпусе запоминающие устройства</w:t>
            </w:r>
          </w:p>
        </w:tc>
        <w:tc>
          <w:tcPr>
            <w:tcW w:w="1814" w:type="dxa"/>
          </w:tcPr>
          <w:p w14:paraId="3D23CA0A" w14:textId="77777777" w:rsidR="006379F5" w:rsidRDefault="006379F5">
            <w:pPr>
              <w:pStyle w:val="ConsPlusNormal"/>
            </w:pPr>
          </w:p>
        </w:tc>
        <w:tc>
          <w:tcPr>
            <w:tcW w:w="1814" w:type="dxa"/>
          </w:tcPr>
          <w:p w14:paraId="210ABBC6" w14:textId="77777777" w:rsidR="006379F5" w:rsidRDefault="006379F5">
            <w:pPr>
              <w:pStyle w:val="ConsPlusNormal"/>
            </w:pPr>
          </w:p>
        </w:tc>
        <w:tc>
          <w:tcPr>
            <w:tcW w:w="1700" w:type="dxa"/>
          </w:tcPr>
          <w:p w14:paraId="33D2621D" w14:textId="77777777" w:rsidR="006379F5" w:rsidRDefault="006379F5">
            <w:pPr>
              <w:pStyle w:val="ConsPlusNormal"/>
            </w:pPr>
          </w:p>
        </w:tc>
        <w:tc>
          <w:tcPr>
            <w:tcW w:w="1814" w:type="dxa"/>
          </w:tcPr>
          <w:p w14:paraId="290ABB71" w14:textId="77777777" w:rsidR="006379F5" w:rsidRDefault="006379F5">
            <w:pPr>
              <w:pStyle w:val="ConsPlusNormal"/>
            </w:pPr>
          </w:p>
        </w:tc>
        <w:tc>
          <w:tcPr>
            <w:tcW w:w="1757" w:type="dxa"/>
          </w:tcPr>
          <w:p w14:paraId="1BC5ADC7" w14:textId="77777777" w:rsidR="006379F5" w:rsidRDefault="006379F5">
            <w:pPr>
              <w:pStyle w:val="ConsPlusNormal"/>
            </w:pPr>
          </w:p>
        </w:tc>
        <w:tc>
          <w:tcPr>
            <w:tcW w:w="1927" w:type="dxa"/>
          </w:tcPr>
          <w:p w14:paraId="09A868F6" w14:textId="77777777" w:rsidR="006379F5" w:rsidRDefault="006379F5">
            <w:pPr>
              <w:pStyle w:val="ConsPlusNormal"/>
            </w:pPr>
          </w:p>
        </w:tc>
      </w:tr>
      <w:tr w:rsidR="006379F5" w14:paraId="1D282037" w14:textId="77777777">
        <w:tc>
          <w:tcPr>
            <w:tcW w:w="397" w:type="dxa"/>
            <w:vAlign w:val="center"/>
          </w:tcPr>
          <w:p w14:paraId="5C61A7AE" w14:textId="77777777" w:rsidR="006379F5" w:rsidRDefault="006379F5">
            <w:pPr>
              <w:pStyle w:val="ConsPlusNormal"/>
            </w:pPr>
            <w:r>
              <w:t>14</w:t>
            </w:r>
          </w:p>
        </w:tc>
        <w:tc>
          <w:tcPr>
            <w:tcW w:w="2380" w:type="dxa"/>
            <w:vAlign w:val="center"/>
          </w:tcPr>
          <w:p w14:paraId="296A9907" w14:textId="77777777" w:rsidR="006379F5" w:rsidRDefault="006379F5">
            <w:pPr>
              <w:pStyle w:val="ConsPlusNormal"/>
            </w:pPr>
            <w:r>
              <w:t xml:space="preserve">Мониторы и </w:t>
            </w:r>
            <w:r>
              <w:lastRenderedPageBreak/>
              <w:t>проекторы, преимущественно используемые в системах автоматической обработки данных</w:t>
            </w:r>
          </w:p>
        </w:tc>
        <w:tc>
          <w:tcPr>
            <w:tcW w:w="1814" w:type="dxa"/>
          </w:tcPr>
          <w:p w14:paraId="797D5AB6" w14:textId="77777777" w:rsidR="006379F5" w:rsidRDefault="006379F5">
            <w:pPr>
              <w:pStyle w:val="ConsPlusNormal"/>
            </w:pPr>
          </w:p>
        </w:tc>
        <w:tc>
          <w:tcPr>
            <w:tcW w:w="1814" w:type="dxa"/>
          </w:tcPr>
          <w:p w14:paraId="590DE8A9" w14:textId="77777777" w:rsidR="006379F5" w:rsidRDefault="006379F5">
            <w:pPr>
              <w:pStyle w:val="ConsPlusNormal"/>
            </w:pPr>
          </w:p>
        </w:tc>
        <w:tc>
          <w:tcPr>
            <w:tcW w:w="1700" w:type="dxa"/>
          </w:tcPr>
          <w:p w14:paraId="05A36EA5" w14:textId="77777777" w:rsidR="006379F5" w:rsidRDefault="006379F5">
            <w:pPr>
              <w:pStyle w:val="ConsPlusNormal"/>
            </w:pPr>
          </w:p>
        </w:tc>
        <w:tc>
          <w:tcPr>
            <w:tcW w:w="1814" w:type="dxa"/>
          </w:tcPr>
          <w:p w14:paraId="69D85BD9" w14:textId="77777777" w:rsidR="006379F5" w:rsidRDefault="006379F5">
            <w:pPr>
              <w:pStyle w:val="ConsPlusNormal"/>
            </w:pPr>
          </w:p>
        </w:tc>
        <w:tc>
          <w:tcPr>
            <w:tcW w:w="1757" w:type="dxa"/>
          </w:tcPr>
          <w:p w14:paraId="2C487E9B" w14:textId="77777777" w:rsidR="006379F5" w:rsidRDefault="006379F5">
            <w:pPr>
              <w:pStyle w:val="ConsPlusNormal"/>
            </w:pPr>
          </w:p>
        </w:tc>
        <w:tc>
          <w:tcPr>
            <w:tcW w:w="1927" w:type="dxa"/>
          </w:tcPr>
          <w:p w14:paraId="742DD3ED" w14:textId="77777777" w:rsidR="006379F5" w:rsidRDefault="006379F5">
            <w:pPr>
              <w:pStyle w:val="ConsPlusNormal"/>
            </w:pPr>
          </w:p>
        </w:tc>
      </w:tr>
      <w:tr w:rsidR="006379F5" w14:paraId="68A39BE9" w14:textId="77777777">
        <w:tc>
          <w:tcPr>
            <w:tcW w:w="397" w:type="dxa"/>
            <w:vAlign w:val="center"/>
          </w:tcPr>
          <w:p w14:paraId="27688DDD" w14:textId="77777777" w:rsidR="006379F5" w:rsidRDefault="006379F5">
            <w:pPr>
              <w:pStyle w:val="ConsPlusNormal"/>
            </w:pPr>
            <w:r>
              <w:t>15</w:t>
            </w:r>
          </w:p>
        </w:tc>
        <w:tc>
          <w:tcPr>
            <w:tcW w:w="2380" w:type="dxa"/>
            <w:vAlign w:val="center"/>
          </w:tcPr>
          <w:p w14:paraId="71170D61" w14:textId="77777777" w:rsidR="006379F5" w:rsidRDefault="006379F5">
            <w:pPr>
              <w:pStyle w:val="ConsPlusNormal"/>
            </w:pPr>
            <w:r>
              <w:t>Устройства периферийные с двумя или более функциями: печать данных, копирование, сканирование, прием и передача факсимильных сообщений</w:t>
            </w:r>
          </w:p>
        </w:tc>
        <w:tc>
          <w:tcPr>
            <w:tcW w:w="1814" w:type="dxa"/>
          </w:tcPr>
          <w:p w14:paraId="1C6947FD" w14:textId="77777777" w:rsidR="006379F5" w:rsidRDefault="006379F5">
            <w:pPr>
              <w:pStyle w:val="ConsPlusNormal"/>
            </w:pPr>
          </w:p>
        </w:tc>
        <w:tc>
          <w:tcPr>
            <w:tcW w:w="1814" w:type="dxa"/>
          </w:tcPr>
          <w:p w14:paraId="0DFB713B" w14:textId="77777777" w:rsidR="006379F5" w:rsidRDefault="006379F5">
            <w:pPr>
              <w:pStyle w:val="ConsPlusNormal"/>
            </w:pPr>
          </w:p>
        </w:tc>
        <w:tc>
          <w:tcPr>
            <w:tcW w:w="1700" w:type="dxa"/>
          </w:tcPr>
          <w:p w14:paraId="0233A061" w14:textId="77777777" w:rsidR="006379F5" w:rsidRDefault="006379F5">
            <w:pPr>
              <w:pStyle w:val="ConsPlusNormal"/>
            </w:pPr>
          </w:p>
        </w:tc>
        <w:tc>
          <w:tcPr>
            <w:tcW w:w="1814" w:type="dxa"/>
          </w:tcPr>
          <w:p w14:paraId="119C68B5" w14:textId="77777777" w:rsidR="006379F5" w:rsidRDefault="006379F5">
            <w:pPr>
              <w:pStyle w:val="ConsPlusNormal"/>
            </w:pPr>
          </w:p>
        </w:tc>
        <w:tc>
          <w:tcPr>
            <w:tcW w:w="1757" w:type="dxa"/>
          </w:tcPr>
          <w:p w14:paraId="38699577" w14:textId="77777777" w:rsidR="006379F5" w:rsidRDefault="006379F5">
            <w:pPr>
              <w:pStyle w:val="ConsPlusNormal"/>
            </w:pPr>
          </w:p>
        </w:tc>
        <w:tc>
          <w:tcPr>
            <w:tcW w:w="1927" w:type="dxa"/>
          </w:tcPr>
          <w:p w14:paraId="4597B911" w14:textId="77777777" w:rsidR="006379F5" w:rsidRDefault="006379F5">
            <w:pPr>
              <w:pStyle w:val="ConsPlusNormal"/>
            </w:pPr>
          </w:p>
        </w:tc>
      </w:tr>
      <w:tr w:rsidR="006379F5" w14:paraId="6F1D9BBD" w14:textId="77777777">
        <w:tc>
          <w:tcPr>
            <w:tcW w:w="397" w:type="dxa"/>
            <w:vAlign w:val="center"/>
          </w:tcPr>
          <w:p w14:paraId="67A13892" w14:textId="77777777" w:rsidR="006379F5" w:rsidRDefault="006379F5">
            <w:pPr>
              <w:pStyle w:val="ConsPlusNormal"/>
            </w:pPr>
            <w:r>
              <w:t>16</w:t>
            </w:r>
          </w:p>
        </w:tc>
        <w:tc>
          <w:tcPr>
            <w:tcW w:w="2380" w:type="dxa"/>
            <w:vAlign w:val="center"/>
          </w:tcPr>
          <w:p w14:paraId="2F042DB4" w14:textId="77777777" w:rsidR="006379F5" w:rsidRDefault="006379F5">
            <w:pPr>
              <w:pStyle w:val="ConsPlusNormal"/>
            </w:pPr>
            <w:r>
              <w:t>Устройства запоминающие и прочие устройства хранения данных</w:t>
            </w:r>
          </w:p>
        </w:tc>
        <w:tc>
          <w:tcPr>
            <w:tcW w:w="1814" w:type="dxa"/>
          </w:tcPr>
          <w:p w14:paraId="4E5A251C" w14:textId="77777777" w:rsidR="006379F5" w:rsidRDefault="006379F5">
            <w:pPr>
              <w:pStyle w:val="ConsPlusNormal"/>
            </w:pPr>
          </w:p>
        </w:tc>
        <w:tc>
          <w:tcPr>
            <w:tcW w:w="1814" w:type="dxa"/>
          </w:tcPr>
          <w:p w14:paraId="734E9163" w14:textId="77777777" w:rsidR="006379F5" w:rsidRDefault="006379F5">
            <w:pPr>
              <w:pStyle w:val="ConsPlusNormal"/>
            </w:pPr>
          </w:p>
        </w:tc>
        <w:tc>
          <w:tcPr>
            <w:tcW w:w="1700" w:type="dxa"/>
          </w:tcPr>
          <w:p w14:paraId="282C8A96" w14:textId="77777777" w:rsidR="006379F5" w:rsidRDefault="006379F5">
            <w:pPr>
              <w:pStyle w:val="ConsPlusNormal"/>
            </w:pPr>
          </w:p>
        </w:tc>
        <w:tc>
          <w:tcPr>
            <w:tcW w:w="1814" w:type="dxa"/>
          </w:tcPr>
          <w:p w14:paraId="4FCD6DA4" w14:textId="77777777" w:rsidR="006379F5" w:rsidRDefault="006379F5">
            <w:pPr>
              <w:pStyle w:val="ConsPlusNormal"/>
            </w:pPr>
          </w:p>
        </w:tc>
        <w:tc>
          <w:tcPr>
            <w:tcW w:w="1757" w:type="dxa"/>
          </w:tcPr>
          <w:p w14:paraId="16F3FB8E" w14:textId="77777777" w:rsidR="006379F5" w:rsidRDefault="006379F5">
            <w:pPr>
              <w:pStyle w:val="ConsPlusNormal"/>
            </w:pPr>
          </w:p>
        </w:tc>
        <w:tc>
          <w:tcPr>
            <w:tcW w:w="1927" w:type="dxa"/>
          </w:tcPr>
          <w:p w14:paraId="29063B4C" w14:textId="77777777" w:rsidR="006379F5" w:rsidRDefault="006379F5">
            <w:pPr>
              <w:pStyle w:val="ConsPlusNormal"/>
            </w:pPr>
          </w:p>
        </w:tc>
      </w:tr>
      <w:tr w:rsidR="006379F5" w14:paraId="76C95FBB" w14:textId="77777777">
        <w:tc>
          <w:tcPr>
            <w:tcW w:w="397" w:type="dxa"/>
            <w:vAlign w:val="center"/>
          </w:tcPr>
          <w:p w14:paraId="5DEC864A" w14:textId="77777777" w:rsidR="006379F5" w:rsidRDefault="006379F5">
            <w:pPr>
              <w:pStyle w:val="ConsPlusNormal"/>
            </w:pPr>
            <w:r>
              <w:t>17</w:t>
            </w:r>
          </w:p>
        </w:tc>
        <w:tc>
          <w:tcPr>
            <w:tcW w:w="2380" w:type="dxa"/>
            <w:vAlign w:val="center"/>
          </w:tcPr>
          <w:p w14:paraId="55E89C9F" w14:textId="77777777" w:rsidR="006379F5" w:rsidRDefault="006379F5">
            <w:pPr>
              <w:pStyle w:val="ConsPlusNormal"/>
            </w:pPr>
            <w:r>
              <w:t>Устройства автоматической обработки данных прочие</w:t>
            </w:r>
          </w:p>
        </w:tc>
        <w:tc>
          <w:tcPr>
            <w:tcW w:w="1814" w:type="dxa"/>
          </w:tcPr>
          <w:p w14:paraId="57CD7480" w14:textId="77777777" w:rsidR="006379F5" w:rsidRDefault="006379F5">
            <w:pPr>
              <w:pStyle w:val="ConsPlusNormal"/>
            </w:pPr>
          </w:p>
        </w:tc>
        <w:tc>
          <w:tcPr>
            <w:tcW w:w="1814" w:type="dxa"/>
          </w:tcPr>
          <w:p w14:paraId="7FFB2C30" w14:textId="77777777" w:rsidR="006379F5" w:rsidRDefault="006379F5">
            <w:pPr>
              <w:pStyle w:val="ConsPlusNormal"/>
            </w:pPr>
          </w:p>
        </w:tc>
        <w:tc>
          <w:tcPr>
            <w:tcW w:w="1700" w:type="dxa"/>
          </w:tcPr>
          <w:p w14:paraId="61DB1789" w14:textId="77777777" w:rsidR="006379F5" w:rsidRDefault="006379F5">
            <w:pPr>
              <w:pStyle w:val="ConsPlusNormal"/>
            </w:pPr>
          </w:p>
        </w:tc>
        <w:tc>
          <w:tcPr>
            <w:tcW w:w="1814" w:type="dxa"/>
          </w:tcPr>
          <w:p w14:paraId="2D22C467" w14:textId="77777777" w:rsidR="006379F5" w:rsidRDefault="006379F5">
            <w:pPr>
              <w:pStyle w:val="ConsPlusNormal"/>
            </w:pPr>
          </w:p>
        </w:tc>
        <w:tc>
          <w:tcPr>
            <w:tcW w:w="1757" w:type="dxa"/>
          </w:tcPr>
          <w:p w14:paraId="29D570E5" w14:textId="77777777" w:rsidR="006379F5" w:rsidRDefault="006379F5">
            <w:pPr>
              <w:pStyle w:val="ConsPlusNormal"/>
            </w:pPr>
          </w:p>
        </w:tc>
        <w:tc>
          <w:tcPr>
            <w:tcW w:w="1927" w:type="dxa"/>
          </w:tcPr>
          <w:p w14:paraId="7C58D3FC" w14:textId="77777777" w:rsidR="006379F5" w:rsidRDefault="006379F5">
            <w:pPr>
              <w:pStyle w:val="ConsPlusNormal"/>
            </w:pPr>
          </w:p>
        </w:tc>
      </w:tr>
      <w:tr w:rsidR="006379F5" w14:paraId="4E39215B" w14:textId="77777777">
        <w:tc>
          <w:tcPr>
            <w:tcW w:w="397" w:type="dxa"/>
            <w:vAlign w:val="center"/>
          </w:tcPr>
          <w:p w14:paraId="266A8C6F" w14:textId="77777777" w:rsidR="006379F5" w:rsidRDefault="006379F5">
            <w:pPr>
              <w:pStyle w:val="ConsPlusNormal"/>
            </w:pPr>
            <w:r>
              <w:t>18</w:t>
            </w:r>
          </w:p>
        </w:tc>
        <w:tc>
          <w:tcPr>
            <w:tcW w:w="2380" w:type="dxa"/>
            <w:vAlign w:val="center"/>
          </w:tcPr>
          <w:p w14:paraId="609A4FC5" w14:textId="77777777" w:rsidR="006379F5" w:rsidRDefault="006379F5">
            <w:pPr>
              <w:pStyle w:val="ConsPlusNormal"/>
            </w:pPr>
            <w:r>
              <w:t>Блоки, части и принадлежности вычислительных машин</w:t>
            </w:r>
          </w:p>
        </w:tc>
        <w:tc>
          <w:tcPr>
            <w:tcW w:w="1814" w:type="dxa"/>
          </w:tcPr>
          <w:p w14:paraId="1AF3236B" w14:textId="77777777" w:rsidR="006379F5" w:rsidRDefault="006379F5">
            <w:pPr>
              <w:pStyle w:val="ConsPlusNormal"/>
            </w:pPr>
          </w:p>
        </w:tc>
        <w:tc>
          <w:tcPr>
            <w:tcW w:w="1814" w:type="dxa"/>
          </w:tcPr>
          <w:p w14:paraId="7CA27418" w14:textId="77777777" w:rsidR="006379F5" w:rsidRDefault="006379F5">
            <w:pPr>
              <w:pStyle w:val="ConsPlusNormal"/>
            </w:pPr>
          </w:p>
        </w:tc>
        <w:tc>
          <w:tcPr>
            <w:tcW w:w="1700" w:type="dxa"/>
          </w:tcPr>
          <w:p w14:paraId="7F4CADB5" w14:textId="77777777" w:rsidR="006379F5" w:rsidRDefault="006379F5">
            <w:pPr>
              <w:pStyle w:val="ConsPlusNormal"/>
            </w:pPr>
          </w:p>
        </w:tc>
        <w:tc>
          <w:tcPr>
            <w:tcW w:w="1814" w:type="dxa"/>
          </w:tcPr>
          <w:p w14:paraId="3BB0F5A9" w14:textId="77777777" w:rsidR="006379F5" w:rsidRDefault="006379F5">
            <w:pPr>
              <w:pStyle w:val="ConsPlusNormal"/>
            </w:pPr>
          </w:p>
        </w:tc>
        <w:tc>
          <w:tcPr>
            <w:tcW w:w="1757" w:type="dxa"/>
          </w:tcPr>
          <w:p w14:paraId="0ECD2672" w14:textId="77777777" w:rsidR="006379F5" w:rsidRDefault="006379F5">
            <w:pPr>
              <w:pStyle w:val="ConsPlusNormal"/>
            </w:pPr>
          </w:p>
        </w:tc>
        <w:tc>
          <w:tcPr>
            <w:tcW w:w="1927" w:type="dxa"/>
          </w:tcPr>
          <w:p w14:paraId="6F4892EB" w14:textId="77777777" w:rsidR="006379F5" w:rsidRDefault="006379F5">
            <w:pPr>
              <w:pStyle w:val="ConsPlusNormal"/>
            </w:pPr>
          </w:p>
        </w:tc>
      </w:tr>
      <w:tr w:rsidR="006379F5" w14:paraId="63609CA5" w14:textId="77777777">
        <w:tc>
          <w:tcPr>
            <w:tcW w:w="397" w:type="dxa"/>
            <w:vAlign w:val="center"/>
          </w:tcPr>
          <w:p w14:paraId="00C16DC3" w14:textId="77777777" w:rsidR="006379F5" w:rsidRDefault="006379F5">
            <w:pPr>
              <w:pStyle w:val="ConsPlusNormal"/>
            </w:pPr>
            <w:r>
              <w:t>19</w:t>
            </w:r>
          </w:p>
        </w:tc>
        <w:tc>
          <w:tcPr>
            <w:tcW w:w="2380" w:type="dxa"/>
            <w:vAlign w:val="center"/>
          </w:tcPr>
          <w:p w14:paraId="179C932E" w14:textId="77777777" w:rsidR="006379F5" w:rsidRDefault="006379F5">
            <w:pPr>
              <w:pStyle w:val="ConsPlusNormal"/>
            </w:pPr>
            <w:r>
              <w:t xml:space="preserve">Аппаратура коммуникационная передающая с </w:t>
            </w:r>
            <w:r>
              <w:lastRenderedPageBreak/>
              <w:t>приемными устройствами</w:t>
            </w:r>
          </w:p>
        </w:tc>
        <w:tc>
          <w:tcPr>
            <w:tcW w:w="1814" w:type="dxa"/>
          </w:tcPr>
          <w:p w14:paraId="6CC70E2C" w14:textId="77777777" w:rsidR="006379F5" w:rsidRDefault="006379F5">
            <w:pPr>
              <w:pStyle w:val="ConsPlusNormal"/>
            </w:pPr>
          </w:p>
        </w:tc>
        <w:tc>
          <w:tcPr>
            <w:tcW w:w="1814" w:type="dxa"/>
          </w:tcPr>
          <w:p w14:paraId="2B7797BF" w14:textId="77777777" w:rsidR="006379F5" w:rsidRDefault="006379F5">
            <w:pPr>
              <w:pStyle w:val="ConsPlusNormal"/>
            </w:pPr>
          </w:p>
        </w:tc>
        <w:tc>
          <w:tcPr>
            <w:tcW w:w="1700" w:type="dxa"/>
          </w:tcPr>
          <w:p w14:paraId="26054FE2" w14:textId="77777777" w:rsidR="006379F5" w:rsidRDefault="006379F5">
            <w:pPr>
              <w:pStyle w:val="ConsPlusNormal"/>
            </w:pPr>
          </w:p>
        </w:tc>
        <w:tc>
          <w:tcPr>
            <w:tcW w:w="1814" w:type="dxa"/>
          </w:tcPr>
          <w:p w14:paraId="34D64E3E" w14:textId="77777777" w:rsidR="006379F5" w:rsidRDefault="006379F5">
            <w:pPr>
              <w:pStyle w:val="ConsPlusNormal"/>
            </w:pPr>
          </w:p>
        </w:tc>
        <w:tc>
          <w:tcPr>
            <w:tcW w:w="1757" w:type="dxa"/>
          </w:tcPr>
          <w:p w14:paraId="1C8482C2" w14:textId="77777777" w:rsidR="006379F5" w:rsidRDefault="006379F5">
            <w:pPr>
              <w:pStyle w:val="ConsPlusNormal"/>
            </w:pPr>
          </w:p>
        </w:tc>
        <w:tc>
          <w:tcPr>
            <w:tcW w:w="1927" w:type="dxa"/>
          </w:tcPr>
          <w:p w14:paraId="229904FA" w14:textId="77777777" w:rsidR="006379F5" w:rsidRDefault="006379F5">
            <w:pPr>
              <w:pStyle w:val="ConsPlusNormal"/>
            </w:pPr>
          </w:p>
        </w:tc>
      </w:tr>
      <w:tr w:rsidR="006379F5" w14:paraId="40BA2F5B" w14:textId="77777777">
        <w:tc>
          <w:tcPr>
            <w:tcW w:w="397" w:type="dxa"/>
            <w:vAlign w:val="center"/>
          </w:tcPr>
          <w:p w14:paraId="0C665E21" w14:textId="77777777" w:rsidR="006379F5" w:rsidRDefault="006379F5">
            <w:pPr>
              <w:pStyle w:val="ConsPlusNormal"/>
            </w:pPr>
            <w:r>
              <w:t>20</w:t>
            </w:r>
          </w:p>
        </w:tc>
        <w:tc>
          <w:tcPr>
            <w:tcW w:w="2380" w:type="dxa"/>
            <w:vAlign w:val="center"/>
          </w:tcPr>
          <w:p w14:paraId="4E35D8F3" w14:textId="77777777" w:rsidR="006379F5" w:rsidRDefault="006379F5">
            <w:pPr>
              <w:pStyle w:val="ConsPlusNormal"/>
            </w:pPr>
            <w:r>
              <w:t>Аппаратура коммуникационная передающая без приемных устройств</w:t>
            </w:r>
          </w:p>
        </w:tc>
        <w:tc>
          <w:tcPr>
            <w:tcW w:w="1814" w:type="dxa"/>
          </w:tcPr>
          <w:p w14:paraId="02D0CEA1" w14:textId="77777777" w:rsidR="006379F5" w:rsidRDefault="006379F5">
            <w:pPr>
              <w:pStyle w:val="ConsPlusNormal"/>
            </w:pPr>
          </w:p>
        </w:tc>
        <w:tc>
          <w:tcPr>
            <w:tcW w:w="1814" w:type="dxa"/>
          </w:tcPr>
          <w:p w14:paraId="1F939CA1" w14:textId="77777777" w:rsidR="006379F5" w:rsidRDefault="006379F5">
            <w:pPr>
              <w:pStyle w:val="ConsPlusNormal"/>
            </w:pPr>
          </w:p>
        </w:tc>
        <w:tc>
          <w:tcPr>
            <w:tcW w:w="1700" w:type="dxa"/>
          </w:tcPr>
          <w:p w14:paraId="7CEC916C" w14:textId="77777777" w:rsidR="006379F5" w:rsidRDefault="006379F5">
            <w:pPr>
              <w:pStyle w:val="ConsPlusNormal"/>
            </w:pPr>
          </w:p>
        </w:tc>
        <w:tc>
          <w:tcPr>
            <w:tcW w:w="1814" w:type="dxa"/>
          </w:tcPr>
          <w:p w14:paraId="1A93D146" w14:textId="77777777" w:rsidR="006379F5" w:rsidRDefault="006379F5">
            <w:pPr>
              <w:pStyle w:val="ConsPlusNormal"/>
            </w:pPr>
          </w:p>
        </w:tc>
        <w:tc>
          <w:tcPr>
            <w:tcW w:w="1757" w:type="dxa"/>
          </w:tcPr>
          <w:p w14:paraId="33D039C8" w14:textId="77777777" w:rsidR="006379F5" w:rsidRDefault="006379F5">
            <w:pPr>
              <w:pStyle w:val="ConsPlusNormal"/>
            </w:pPr>
          </w:p>
        </w:tc>
        <w:tc>
          <w:tcPr>
            <w:tcW w:w="1927" w:type="dxa"/>
          </w:tcPr>
          <w:p w14:paraId="56456ED8" w14:textId="77777777" w:rsidR="006379F5" w:rsidRDefault="006379F5">
            <w:pPr>
              <w:pStyle w:val="ConsPlusNormal"/>
            </w:pPr>
          </w:p>
        </w:tc>
      </w:tr>
      <w:tr w:rsidR="006379F5" w14:paraId="1DA25238" w14:textId="77777777">
        <w:tc>
          <w:tcPr>
            <w:tcW w:w="397" w:type="dxa"/>
            <w:vAlign w:val="center"/>
          </w:tcPr>
          <w:p w14:paraId="41B79C90" w14:textId="77777777" w:rsidR="006379F5" w:rsidRDefault="006379F5">
            <w:pPr>
              <w:pStyle w:val="ConsPlusNormal"/>
            </w:pPr>
            <w:r>
              <w:t>21</w:t>
            </w:r>
          </w:p>
        </w:tc>
        <w:tc>
          <w:tcPr>
            <w:tcW w:w="2380" w:type="dxa"/>
            <w:vAlign w:val="center"/>
          </w:tcPr>
          <w:p w14:paraId="3BFE065F" w14:textId="77777777" w:rsidR="006379F5" w:rsidRDefault="006379F5">
            <w:pPr>
              <w:pStyle w:val="ConsPlusNormal"/>
            </w:pPr>
            <w:r>
              <w:t>Камеры телевизионные</w:t>
            </w:r>
          </w:p>
        </w:tc>
        <w:tc>
          <w:tcPr>
            <w:tcW w:w="1814" w:type="dxa"/>
          </w:tcPr>
          <w:p w14:paraId="1B473DFC" w14:textId="77777777" w:rsidR="006379F5" w:rsidRDefault="006379F5">
            <w:pPr>
              <w:pStyle w:val="ConsPlusNormal"/>
            </w:pPr>
          </w:p>
        </w:tc>
        <w:tc>
          <w:tcPr>
            <w:tcW w:w="1814" w:type="dxa"/>
          </w:tcPr>
          <w:p w14:paraId="1721AD5D" w14:textId="77777777" w:rsidR="006379F5" w:rsidRDefault="006379F5">
            <w:pPr>
              <w:pStyle w:val="ConsPlusNormal"/>
            </w:pPr>
          </w:p>
        </w:tc>
        <w:tc>
          <w:tcPr>
            <w:tcW w:w="1700" w:type="dxa"/>
          </w:tcPr>
          <w:p w14:paraId="020480D6" w14:textId="77777777" w:rsidR="006379F5" w:rsidRDefault="006379F5">
            <w:pPr>
              <w:pStyle w:val="ConsPlusNormal"/>
            </w:pPr>
          </w:p>
        </w:tc>
        <w:tc>
          <w:tcPr>
            <w:tcW w:w="1814" w:type="dxa"/>
          </w:tcPr>
          <w:p w14:paraId="01CF4020" w14:textId="77777777" w:rsidR="006379F5" w:rsidRDefault="006379F5">
            <w:pPr>
              <w:pStyle w:val="ConsPlusNormal"/>
            </w:pPr>
          </w:p>
        </w:tc>
        <w:tc>
          <w:tcPr>
            <w:tcW w:w="1757" w:type="dxa"/>
          </w:tcPr>
          <w:p w14:paraId="06DBCFD1" w14:textId="77777777" w:rsidR="006379F5" w:rsidRDefault="006379F5">
            <w:pPr>
              <w:pStyle w:val="ConsPlusNormal"/>
            </w:pPr>
          </w:p>
        </w:tc>
        <w:tc>
          <w:tcPr>
            <w:tcW w:w="1927" w:type="dxa"/>
          </w:tcPr>
          <w:p w14:paraId="39C03447" w14:textId="77777777" w:rsidR="006379F5" w:rsidRDefault="006379F5">
            <w:pPr>
              <w:pStyle w:val="ConsPlusNormal"/>
            </w:pPr>
          </w:p>
        </w:tc>
      </w:tr>
      <w:tr w:rsidR="006379F5" w14:paraId="4C00E0D2" w14:textId="77777777">
        <w:tc>
          <w:tcPr>
            <w:tcW w:w="397" w:type="dxa"/>
            <w:vAlign w:val="center"/>
          </w:tcPr>
          <w:p w14:paraId="7738E81C" w14:textId="77777777" w:rsidR="006379F5" w:rsidRDefault="006379F5">
            <w:pPr>
              <w:pStyle w:val="ConsPlusNormal"/>
            </w:pPr>
            <w:r>
              <w:t>22</w:t>
            </w:r>
          </w:p>
        </w:tc>
        <w:tc>
          <w:tcPr>
            <w:tcW w:w="2380" w:type="dxa"/>
            <w:vAlign w:val="center"/>
          </w:tcPr>
          <w:p w14:paraId="5D2D7C19" w14:textId="77777777" w:rsidR="006379F5" w:rsidRDefault="006379F5">
            <w:pPr>
              <w:pStyle w:val="ConsPlusNormal"/>
            </w:pPr>
            <w:r>
              <w:t>Аппараты телефонные проводные с беспроводной трубкой</w:t>
            </w:r>
          </w:p>
        </w:tc>
        <w:tc>
          <w:tcPr>
            <w:tcW w:w="1814" w:type="dxa"/>
          </w:tcPr>
          <w:p w14:paraId="34FEA3B9" w14:textId="77777777" w:rsidR="006379F5" w:rsidRDefault="006379F5">
            <w:pPr>
              <w:pStyle w:val="ConsPlusNormal"/>
            </w:pPr>
          </w:p>
        </w:tc>
        <w:tc>
          <w:tcPr>
            <w:tcW w:w="1814" w:type="dxa"/>
          </w:tcPr>
          <w:p w14:paraId="27DBC57A" w14:textId="77777777" w:rsidR="006379F5" w:rsidRDefault="006379F5">
            <w:pPr>
              <w:pStyle w:val="ConsPlusNormal"/>
            </w:pPr>
          </w:p>
        </w:tc>
        <w:tc>
          <w:tcPr>
            <w:tcW w:w="1700" w:type="dxa"/>
          </w:tcPr>
          <w:p w14:paraId="3533A7EC" w14:textId="77777777" w:rsidR="006379F5" w:rsidRDefault="006379F5">
            <w:pPr>
              <w:pStyle w:val="ConsPlusNormal"/>
            </w:pPr>
          </w:p>
        </w:tc>
        <w:tc>
          <w:tcPr>
            <w:tcW w:w="1814" w:type="dxa"/>
          </w:tcPr>
          <w:p w14:paraId="19BDD0F8" w14:textId="77777777" w:rsidR="006379F5" w:rsidRDefault="006379F5">
            <w:pPr>
              <w:pStyle w:val="ConsPlusNormal"/>
            </w:pPr>
          </w:p>
        </w:tc>
        <w:tc>
          <w:tcPr>
            <w:tcW w:w="1757" w:type="dxa"/>
          </w:tcPr>
          <w:p w14:paraId="22067178" w14:textId="77777777" w:rsidR="006379F5" w:rsidRDefault="006379F5">
            <w:pPr>
              <w:pStyle w:val="ConsPlusNormal"/>
            </w:pPr>
          </w:p>
        </w:tc>
        <w:tc>
          <w:tcPr>
            <w:tcW w:w="1927" w:type="dxa"/>
          </w:tcPr>
          <w:p w14:paraId="6C3BC4FC" w14:textId="77777777" w:rsidR="006379F5" w:rsidRDefault="006379F5">
            <w:pPr>
              <w:pStyle w:val="ConsPlusNormal"/>
            </w:pPr>
          </w:p>
        </w:tc>
      </w:tr>
      <w:tr w:rsidR="006379F5" w14:paraId="4B4D219C" w14:textId="77777777">
        <w:tc>
          <w:tcPr>
            <w:tcW w:w="397" w:type="dxa"/>
            <w:vAlign w:val="center"/>
          </w:tcPr>
          <w:p w14:paraId="58BDBA12" w14:textId="77777777" w:rsidR="006379F5" w:rsidRDefault="006379F5">
            <w:pPr>
              <w:pStyle w:val="ConsPlusNormal"/>
            </w:pPr>
            <w:r>
              <w:t>23</w:t>
            </w:r>
          </w:p>
        </w:tc>
        <w:tc>
          <w:tcPr>
            <w:tcW w:w="2380" w:type="dxa"/>
            <w:vAlign w:val="center"/>
          </w:tcPr>
          <w:p w14:paraId="01981FF5" w14:textId="77777777" w:rsidR="006379F5" w:rsidRDefault="006379F5">
            <w:pPr>
              <w:pStyle w:val="ConsPlusNormal"/>
            </w:pPr>
            <w:r>
              <w:t>Аппараты телефонные для сотовых сетей связи или для прочих беспроводных сетей</w:t>
            </w:r>
          </w:p>
        </w:tc>
        <w:tc>
          <w:tcPr>
            <w:tcW w:w="1814" w:type="dxa"/>
          </w:tcPr>
          <w:p w14:paraId="440E9E32" w14:textId="77777777" w:rsidR="006379F5" w:rsidRDefault="006379F5">
            <w:pPr>
              <w:pStyle w:val="ConsPlusNormal"/>
            </w:pPr>
          </w:p>
        </w:tc>
        <w:tc>
          <w:tcPr>
            <w:tcW w:w="1814" w:type="dxa"/>
          </w:tcPr>
          <w:p w14:paraId="7FD7B3BC" w14:textId="77777777" w:rsidR="006379F5" w:rsidRDefault="006379F5">
            <w:pPr>
              <w:pStyle w:val="ConsPlusNormal"/>
            </w:pPr>
          </w:p>
        </w:tc>
        <w:tc>
          <w:tcPr>
            <w:tcW w:w="1700" w:type="dxa"/>
          </w:tcPr>
          <w:p w14:paraId="11173B38" w14:textId="77777777" w:rsidR="006379F5" w:rsidRDefault="006379F5">
            <w:pPr>
              <w:pStyle w:val="ConsPlusNormal"/>
            </w:pPr>
          </w:p>
        </w:tc>
        <w:tc>
          <w:tcPr>
            <w:tcW w:w="1814" w:type="dxa"/>
          </w:tcPr>
          <w:p w14:paraId="43479A00" w14:textId="77777777" w:rsidR="006379F5" w:rsidRDefault="006379F5">
            <w:pPr>
              <w:pStyle w:val="ConsPlusNormal"/>
            </w:pPr>
          </w:p>
        </w:tc>
        <w:tc>
          <w:tcPr>
            <w:tcW w:w="1757" w:type="dxa"/>
          </w:tcPr>
          <w:p w14:paraId="2CEBD6DB" w14:textId="77777777" w:rsidR="006379F5" w:rsidRDefault="006379F5">
            <w:pPr>
              <w:pStyle w:val="ConsPlusNormal"/>
            </w:pPr>
          </w:p>
        </w:tc>
        <w:tc>
          <w:tcPr>
            <w:tcW w:w="1927" w:type="dxa"/>
          </w:tcPr>
          <w:p w14:paraId="6E9E55C4" w14:textId="77777777" w:rsidR="006379F5" w:rsidRDefault="006379F5">
            <w:pPr>
              <w:pStyle w:val="ConsPlusNormal"/>
            </w:pPr>
          </w:p>
        </w:tc>
      </w:tr>
      <w:tr w:rsidR="006379F5" w14:paraId="79AB400F" w14:textId="77777777">
        <w:tc>
          <w:tcPr>
            <w:tcW w:w="397" w:type="dxa"/>
            <w:vAlign w:val="center"/>
          </w:tcPr>
          <w:p w14:paraId="690F3C9B" w14:textId="77777777" w:rsidR="006379F5" w:rsidRDefault="006379F5">
            <w:pPr>
              <w:pStyle w:val="ConsPlusNormal"/>
            </w:pPr>
            <w:r>
              <w:t>24</w:t>
            </w:r>
          </w:p>
        </w:tc>
        <w:tc>
          <w:tcPr>
            <w:tcW w:w="2380" w:type="dxa"/>
          </w:tcPr>
          <w:p w14:paraId="0894E579" w14:textId="77777777" w:rsidR="006379F5" w:rsidRDefault="006379F5">
            <w:pPr>
              <w:pStyle w:val="ConsPlusNormal"/>
            </w:pPr>
            <w: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1814" w:type="dxa"/>
          </w:tcPr>
          <w:p w14:paraId="5333FA4B" w14:textId="77777777" w:rsidR="006379F5" w:rsidRDefault="006379F5">
            <w:pPr>
              <w:pStyle w:val="ConsPlusNormal"/>
            </w:pPr>
          </w:p>
        </w:tc>
        <w:tc>
          <w:tcPr>
            <w:tcW w:w="1814" w:type="dxa"/>
          </w:tcPr>
          <w:p w14:paraId="0C15F6F3" w14:textId="77777777" w:rsidR="006379F5" w:rsidRDefault="006379F5">
            <w:pPr>
              <w:pStyle w:val="ConsPlusNormal"/>
            </w:pPr>
          </w:p>
        </w:tc>
        <w:tc>
          <w:tcPr>
            <w:tcW w:w="1700" w:type="dxa"/>
          </w:tcPr>
          <w:p w14:paraId="41AF8ABD" w14:textId="77777777" w:rsidR="006379F5" w:rsidRDefault="006379F5">
            <w:pPr>
              <w:pStyle w:val="ConsPlusNormal"/>
            </w:pPr>
          </w:p>
        </w:tc>
        <w:tc>
          <w:tcPr>
            <w:tcW w:w="1814" w:type="dxa"/>
          </w:tcPr>
          <w:p w14:paraId="066A52EC" w14:textId="77777777" w:rsidR="006379F5" w:rsidRDefault="006379F5">
            <w:pPr>
              <w:pStyle w:val="ConsPlusNormal"/>
            </w:pPr>
          </w:p>
        </w:tc>
        <w:tc>
          <w:tcPr>
            <w:tcW w:w="1757" w:type="dxa"/>
          </w:tcPr>
          <w:p w14:paraId="37FBEE8B" w14:textId="77777777" w:rsidR="006379F5" w:rsidRDefault="006379F5">
            <w:pPr>
              <w:pStyle w:val="ConsPlusNormal"/>
            </w:pPr>
          </w:p>
        </w:tc>
        <w:tc>
          <w:tcPr>
            <w:tcW w:w="1927" w:type="dxa"/>
          </w:tcPr>
          <w:p w14:paraId="56FB16EC" w14:textId="77777777" w:rsidR="006379F5" w:rsidRDefault="006379F5">
            <w:pPr>
              <w:pStyle w:val="ConsPlusNormal"/>
            </w:pPr>
          </w:p>
        </w:tc>
      </w:tr>
      <w:tr w:rsidR="006379F5" w14:paraId="2770B19A" w14:textId="77777777">
        <w:tc>
          <w:tcPr>
            <w:tcW w:w="397" w:type="dxa"/>
            <w:vAlign w:val="center"/>
          </w:tcPr>
          <w:p w14:paraId="39C587F8" w14:textId="77777777" w:rsidR="006379F5" w:rsidRDefault="006379F5">
            <w:pPr>
              <w:pStyle w:val="ConsPlusNormal"/>
            </w:pPr>
            <w:r>
              <w:t>25</w:t>
            </w:r>
          </w:p>
        </w:tc>
        <w:tc>
          <w:tcPr>
            <w:tcW w:w="2380" w:type="dxa"/>
            <w:vAlign w:val="center"/>
          </w:tcPr>
          <w:p w14:paraId="69FE0D22" w14:textId="77777777" w:rsidR="006379F5" w:rsidRDefault="006379F5">
            <w:pPr>
              <w:pStyle w:val="ConsPlusNormal"/>
            </w:pPr>
            <w:r>
              <w:t xml:space="preserve">Части и комплектующие </w:t>
            </w:r>
            <w:r>
              <w:lastRenderedPageBreak/>
              <w:t>коммуникационного оборудования</w:t>
            </w:r>
          </w:p>
        </w:tc>
        <w:tc>
          <w:tcPr>
            <w:tcW w:w="1814" w:type="dxa"/>
          </w:tcPr>
          <w:p w14:paraId="524ABB99" w14:textId="77777777" w:rsidR="006379F5" w:rsidRDefault="006379F5">
            <w:pPr>
              <w:pStyle w:val="ConsPlusNormal"/>
            </w:pPr>
          </w:p>
        </w:tc>
        <w:tc>
          <w:tcPr>
            <w:tcW w:w="1814" w:type="dxa"/>
          </w:tcPr>
          <w:p w14:paraId="180BCC27" w14:textId="77777777" w:rsidR="006379F5" w:rsidRDefault="006379F5">
            <w:pPr>
              <w:pStyle w:val="ConsPlusNormal"/>
            </w:pPr>
          </w:p>
        </w:tc>
        <w:tc>
          <w:tcPr>
            <w:tcW w:w="1700" w:type="dxa"/>
          </w:tcPr>
          <w:p w14:paraId="17A3B968" w14:textId="77777777" w:rsidR="006379F5" w:rsidRDefault="006379F5">
            <w:pPr>
              <w:pStyle w:val="ConsPlusNormal"/>
            </w:pPr>
          </w:p>
        </w:tc>
        <w:tc>
          <w:tcPr>
            <w:tcW w:w="1814" w:type="dxa"/>
          </w:tcPr>
          <w:p w14:paraId="7F0C77F6" w14:textId="77777777" w:rsidR="006379F5" w:rsidRDefault="006379F5">
            <w:pPr>
              <w:pStyle w:val="ConsPlusNormal"/>
            </w:pPr>
          </w:p>
        </w:tc>
        <w:tc>
          <w:tcPr>
            <w:tcW w:w="1757" w:type="dxa"/>
          </w:tcPr>
          <w:p w14:paraId="1C630684" w14:textId="77777777" w:rsidR="006379F5" w:rsidRDefault="006379F5">
            <w:pPr>
              <w:pStyle w:val="ConsPlusNormal"/>
            </w:pPr>
          </w:p>
        </w:tc>
        <w:tc>
          <w:tcPr>
            <w:tcW w:w="1927" w:type="dxa"/>
          </w:tcPr>
          <w:p w14:paraId="1DFDAA08" w14:textId="77777777" w:rsidR="006379F5" w:rsidRDefault="006379F5">
            <w:pPr>
              <w:pStyle w:val="ConsPlusNormal"/>
            </w:pPr>
          </w:p>
        </w:tc>
      </w:tr>
      <w:tr w:rsidR="006379F5" w14:paraId="21834666" w14:textId="77777777">
        <w:tc>
          <w:tcPr>
            <w:tcW w:w="397" w:type="dxa"/>
            <w:vAlign w:val="center"/>
          </w:tcPr>
          <w:p w14:paraId="295A195E" w14:textId="77777777" w:rsidR="006379F5" w:rsidRDefault="006379F5">
            <w:pPr>
              <w:pStyle w:val="ConsPlusNormal"/>
            </w:pPr>
            <w:r>
              <w:t>26</w:t>
            </w:r>
          </w:p>
        </w:tc>
        <w:tc>
          <w:tcPr>
            <w:tcW w:w="2380" w:type="dxa"/>
            <w:vAlign w:val="center"/>
          </w:tcPr>
          <w:p w14:paraId="008BFC60" w14:textId="77777777" w:rsidR="006379F5" w:rsidRDefault="006379F5">
            <w:pPr>
              <w:pStyle w:val="ConsPlusNormal"/>
            </w:pPr>
            <w:r>
              <w:t>Антенны и антенные отражатели всех видов и их части; части передающей радио- и телевизионной аппаратуры и телевизионных камер</w:t>
            </w:r>
          </w:p>
        </w:tc>
        <w:tc>
          <w:tcPr>
            <w:tcW w:w="1814" w:type="dxa"/>
          </w:tcPr>
          <w:p w14:paraId="155D9E75" w14:textId="77777777" w:rsidR="006379F5" w:rsidRDefault="006379F5">
            <w:pPr>
              <w:pStyle w:val="ConsPlusNormal"/>
            </w:pPr>
          </w:p>
        </w:tc>
        <w:tc>
          <w:tcPr>
            <w:tcW w:w="1814" w:type="dxa"/>
          </w:tcPr>
          <w:p w14:paraId="4394AF18" w14:textId="77777777" w:rsidR="006379F5" w:rsidRDefault="006379F5">
            <w:pPr>
              <w:pStyle w:val="ConsPlusNormal"/>
            </w:pPr>
          </w:p>
        </w:tc>
        <w:tc>
          <w:tcPr>
            <w:tcW w:w="1700" w:type="dxa"/>
          </w:tcPr>
          <w:p w14:paraId="3A0E00BA" w14:textId="77777777" w:rsidR="006379F5" w:rsidRDefault="006379F5">
            <w:pPr>
              <w:pStyle w:val="ConsPlusNormal"/>
            </w:pPr>
          </w:p>
        </w:tc>
        <w:tc>
          <w:tcPr>
            <w:tcW w:w="1814" w:type="dxa"/>
          </w:tcPr>
          <w:p w14:paraId="463EA900" w14:textId="77777777" w:rsidR="006379F5" w:rsidRDefault="006379F5">
            <w:pPr>
              <w:pStyle w:val="ConsPlusNormal"/>
            </w:pPr>
          </w:p>
        </w:tc>
        <w:tc>
          <w:tcPr>
            <w:tcW w:w="1757" w:type="dxa"/>
          </w:tcPr>
          <w:p w14:paraId="6CE63F23" w14:textId="77777777" w:rsidR="006379F5" w:rsidRDefault="006379F5">
            <w:pPr>
              <w:pStyle w:val="ConsPlusNormal"/>
            </w:pPr>
          </w:p>
        </w:tc>
        <w:tc>
          <w:tcPr>
            <w:tcW w:w="1927" w:type="dxa"/>
          </w:tcPr>
          <w:p w14:paraId="58110F42" w14:textId="77777777" w:rsidR="006379F5" w:rsidRDefault="006379F5">
            <w:pPr>
              <w:pStyle w:val="ConsPlusNormal"/>
            </w:pPr>
          </w:p>
        </w:tc>
      </w:tr>
      <w:tr w:rsidR="006379F5" w14:paraId="7470B588" w14:textId="77777777">
        <w:tc>
          <w:tcPr>
            <w:tcW w:w="397" w:type="dxa"/>
            <w:vAlign w:val="center"/>
          </w:tcPr>
          <w:p w14:paraId="44306E5A" w14:textId="77777777" w:rsidR="006379F5" w:rsidRDefault="006379F5">
            <w:pPr>
              <w:pStyle w:val="ConsPlusNormal"/>
            </w:pPr>
            <w:r>
              <w:t>27</w:t>
            </w:r>
          </w:p>
        </w:tc>
        <w:tc>
          <w:tcPr>
            <w:tcW w:w="2380" w:type="dxa"/>
            <w:vAlign w:val="center"/>
          </w:tcPr>
          <w:p w14:paraId="11064E7C" w14:textId="77777777" w:rsidR="006379F5" w:rsidRDefault="006379F5">
            <w:pPr>
              <w:pStyle w:val="ConsPlusNormal"/>
            </w:pPr>
            <w:r>
              <w:t>Устройства охранной или пожарной сигнализации и аналогичная аппаратура</w:t>
            </w:r>
          </w:p>
        </w:tc>
        <w:tc>
          <w:tcPr>
            <w:tcW w:w="1814" w:type="dxa"/>
          </w:tcPr>
          <w:p w14:paraId="39FDB214" w14:textId="77777777" w:rsidR="006379F5" w:rsidRDefault="006379F5">
            <w:pPr>
              <w:pStyle w:val="ConsPlusNormal"/>
            </w:pPr>
          </w:p>
        </w:tc>
        <w:tc>
          <w:tcPr>
            <w:tcW w:w="1814" w:type="dxa"/>
          </w:tcPr>
          <w:p w14:paraId="54A58A99" w14:textId="77777777" w:rsidR="006379F5" w:rsidRDefault="006379F5">
            <w:pPr>
              <w:pStyle w:val="ConsPlusNormal"/>
            </w:pPr>
          </w:p>
        </w:tc>
        <w:tc>
          <w:tcPr>
            <w:tcW w:w="1700" w:type="dxa"/>
          </w:tcPr>
          <w:p w14:paraId="6DC2E78C" w14:textId="77777777" w:rsidR="006379F5" w:rsidRDefault="006379F5">
            <w:pPr>
              <w:pStyle w:val="ConsPlusNormal"/>
            </w:pPr>
          </w:p>
        </w:tc>
        <w:tc>
          <w:tcPr>
            <w:tcW w:w="1814" w:type="dxa"/>
          </w:tcPr>
          <w:p w14:paraId="6939C923" w14:textId="77777777" w:rsidR="006379F5" w:rsidRDefault="006379F5">
            <w:pPr>
              <w:pStyle w:val="ConsPlusNormal"/>
            </w:pPr>
          </w:p>
        </w:tc>
        <w:tc>
          <w:tcPr>
            <w:tcW w:w="1757" w:type="dxa"/>
          </w:tcPr>
          <w:p w14:paraId="68E6377A" w14:textId="77777777" w:rsidR="006379F5" w:rsidRDefault="006379F5">
            <w:pPr>
              <w:pStyle w:val="ConsPlusNormal"/>
            </w:pPr>
          </w:p>
        </w:tc>
        <w:tc>
          <w:tcPr>
            <w:tcW w:w="1927" w:type="dxa"/>
          </w:tcPr>
          <w:p w14:paraId="62EB3582" w14:textId="77777777" w:rsidR="006379F5" w:rsidRDefault="006379F5">
            <w:pPr>
              <w:pStyle w:val="ConsPlusNormal"/>
            </w:pPr>
          </w:p>
        </w:tc>
      </w:tr>
      <w:tr w:rsidR="006379F5" w14:paraId="1C0872DC" w14:textId="77777777">
        <w:tc>
          <w:tcPr>
            <w:tcW w:w="397" w:type="dxa"/>
            <w:vAlign w:val="center"/>
          </w:tcPr>
          <w:p w14:paraId="22F12588" w14:textId="77777777" w:rsidR="006379F5" w:rsidRDefault="006379F5">
            <w:pPr>
              <w:pStyle w:val="ConsPlusNormal"/>
            </w:pPr>
            <w:r>
              <w:t>28</w:t>
            </w:r>
          </w:p>
        </w:tc>
        <w:tc>
          <w:tcPr>
            <w:tcW w:w="2380" w:type="dxa"/>
            <w:vAlign w:val="center"/>
          </w:tcPr>
          <w:p w14:paraId="1839A774" w14:textId="77777777" w:rsidR="006379F5" w:rsidRDefault="006379F5">
            <w:pPr>
              <w:pStyle w:val="ConsPlusNormal"/>
            </w:pPr>
            <w:r>
              <w:t>Части устройств охранной или пожарной сигнализации и аналогичной аппаратуры</w:t>
            </w:r>
          </w:p>
        </w:tc>
        <w:tc>
          <w:tcPr>
            <w:tcW w:w="1814" w:type="dxa"/>
          </w:tcPr>
          <w:p w14:paraId="76D9C6D5" w14:textId="77777777" w:rsidR="006379F5" w:rsidRDefault="006379F5">
            <w:pPr>
              <w:pStyle w:val="ConsPlusNormal"/>
            </w:pPr>
          </w:p>
        </w:tc>
        <w:tc>
          <w:tcPr>
            <w:tcW w:w="1814" w:type="dxa"/>
          </w:tcPr>
          <w:p w14:paraId="1BADD457" w14:textId="77777777" w:rsidR="006379F5" w:rsidRDefault="006379F5">
            <w:pPr>
              <w:pStyle w:val="ConsPlusNormal"/>
            </w:pPr>
          </w:p>
        </w:tc>
        <w:tc>
          <w:tcPr>
            <w:tcW w:w="1700" w:type="dxa"/>
          </w:tcPr>
          <w:p w14:paraId="76B7C3ED" w14:textId="77777777" w:rsidR="006379F5" w:rsidRDefault="006379F5">
            <w:pPr>
              <w:pStyle w:val="ConsPlusNormal"/>
            </w:pPr>
          </w:p>
        </w:tc>
        <w:tc>
          <w:tcPr>
            <w:tcW w:w="1814" w:type="dxa"/>
          </w:tcPr>
          <w:p w14:paraId="02E44F64" w14:textId="77777777" w:rsidR="006379F5" w:rsidRDefault="006379F5">
            <w:pPr>
              <w:pStyle w:val="ConsPlusNormal"/>
            </w:pPr>
          </w:p>
        </w:tc>
        <w:tc>
          <w:tcPr>
            <w:tcW w:w="1757" w:type="dxa"/>
          </w:tcPr>
          <w:p w14:paraId="0BC65F36" w14:textId="77777777" w:rsidR="006379F5" w:rsidRDefault="006379F5">
            <w:pPr>
              <w:pStyle w:val="ConsPlusNormal"/>
            </w:pPr>
          </w:p>
        </w:tc>
        <w:tc>
          <w:tcPr>
            <w:tcW w:w="1927" w:type="dxa"/>
          </w:tcPr>
          <w:p w14:paraId="543F50B8" w14:textId="77777777" w:rsidR="006379F5" w:rsidRDefault="006379F5">
            <w:pPr>
              <w:pStyle w:val="ConsPlusNormal"/>
            </w:pPr>
          </w:p>
        </w:tc>
      </w:tr>
      <w:tr w:rsidR="006379F5" w14:paraId="06F82C1E" w14:textId="77777777">
        <w:tc>
          <w:tcPr>
            <w:tcW w:w="397" w:type="dxa"/>
            <w:vAlign w:val="center"/>
          </w:tcPr>
          <w:p w14:paraId="0B2B2C2E" w14:textId="77777777" w:rsidR="006379F5" w:rsidRDefault="006379F5">
            <w:pPr>
              <w:pStyle w:val="ConsPlusNormal"/>
            </w:pPr>
            <w:r>
              <w:t>29</w:t>
            </w:r>
          </w:p>
        </w:tc>
        <w:tc>
          <w:tcPr>
            <w:tcW w:w="2380" w:type="dxa"/>
            <w:vAlign w:val="center"/>
          </w:tcPr>
          <w:p w14:paraId="124A946A" w14:textId="77777777" w:rsidR="006379F5" w:rsidRDefault="006379F5">
            <w:pPr>
              <w:pStyle w:val="ConsPlusNormal"/>
            </w:pPr>
            <w:r>
              <w:t>Радиоприемники широковещательные</w:t>
            </w:r>
          </w:p>
        </w:tc>
        <w:tc>
          <w:tcPr>
            <w:tcW w:w="1814" w:type="dxa"/>
          </w:tcPr>
          <w:p w14:paraId="522C66B8" w14:textId="77777777" w:rsidR="006379F5" w:rsidRDefault="006379F5">
            <w:pPr>
              <w:pStyle w:val="ConsPlusNormal"/>
            </w:pPr>
          </w:p>
        </w:tc>
        <w:tc>
          <w:tcPr>
            <w:tcW w:w="1814" w:type="dxa"/>
          </w:tcPr>
          <w:p w14:paraId="0C6D943D" w14:textId="77777777" w:rsidR="006379F5" w:rsidRDefault="006379F5">
            <w:pPr>
              <w:pStyle w:val="ConsPlusNormal"/>
            </w:pPr>
          </w:p>
        </w:tc>
        <w:tc>
          <w:tcPr>
            <w:tcW w:w="1700" w:type="dxa"/>
          </w:tcPr>
          <w:p w14:paraId="62DC9125" w14:textId="77777777" w:rsidR="006379F5" w:rsidRDefault="006379F5">
            <w:pPr>
              <w:pStyle w:val="ConsPlusNormal"/>
            </w:pPr>
          </w:p>
        </w:tc>
        <w:tc>
          <w:tcPr>
            <w:tcW w:w="1814" w:type="dxa"/>
          </w:tcPr>
          <w:p w14:paraId="42B91FFE" w14:textId="77777777" w:rsidR="006379F5" w:rsidRDefault="006379F5">
            <w:pPr>
              <w:pStyle w:val="ConsPlusNormal"/>
            </w:pPr>
          </w:p>
        </w:tc>
        <w:tc>
          <w:tcPr>
            <w:tcW w:w="1757" w:type="dxa"/>
          </w:tcPr>
          <w:p w14:paraId="530D2E29" w14:textId="77777777" w:rsidR="006379F5" w:rsidRDefault="006379F5">
            <w:pPr>
              <w:pStyle w:val="ConsPlusNormal"/>
            </w:pPr>
          </w:p>
        </w:tc>
        <w:tc>
          <w:tcPr>
            <w:tcW w:w="1927" w:type="dxa"/>
          </w:tcPr>
          <w:p w14:paraId="3BB0C166" w14:textId="77777777" w:rsidR="006379F5" w:rsidRDefault="006379F5">
            <w:pPr>
              <w:pStyle w:val="ConsPlusNormal"/>
            </w:pPr>
          </w:p>
        </w:tc>
      </w:tr>
      <w:tr w:rsidR="006379F5" w14:paraId="046F1251" w14:textId="77777777">
        <w:tc>
          <w:tcPr>
            <w:tcW w:w="397" w:type="dxa"/>
            <w:vAlign w:val="center"/>
          </w:tcPr>
          <w:p w14:paraId="79C12801" w14:textId="77777777" w:rsidR="006379F5" w:rsidRDefault="006379F5">
            <w:pPr>
              <w:pStyle w:val="ConsPlusNormal"/>
            </w:pPr>
            <w:r>
              <w:t>30</w:t>
            </w:r>
          </w:p>
        </w:tc>
        <w:tc>
          <w:tcPr>
            <w:tcW w:w="2380" w:type="dxa"/>
            <w:vAlign w:val="center"/>
          </w:tcPr>
          <w:p w14:paraId="0228958B" w14:textId="77777777" w:rsidR="006379F5" w:rsidRDefault="006379F5">
            <w:pPr>
              <w:pStyle w:val="ConsPlusNormal"/>
            </w:pPr>
            <w:r>
              <w:t xml:space="preserve">Приемники телевизионные, совмещенные или не совмещенные с широковещательными радиоприемниками или аппаратурой для записи или </w:t>
            </w:r>
            <w:r>
              <w:lastRenderedPageBreak/>
              <w:t>воспроизведения звука или изображения</w:t>
            </w:r>
          </w:p>
        </w:tc>
        <w:tc>
          <w:tcPr>
            <w:tcW w:w="1814" w:type="dxa"/>
          </w:tcPr>
          <w:p w14:paraId="69FDAD9D" w14:textId="77777777" w:rsidR="006379F5" w:rsidRDefault="006379F5">
            <w:pPr>
              <w:pStyle w:val="ConsPlusNormal"/>
            </w:pPr>
          </w:p>
        </w:tc>
        <w:tc>
          <w:tcPr>
            <w:tcW w:w="1814" w:type="dxa"/>
          </w:tcPr>
          <w:p w14:paraId="43FA621D" w14:textId="77777777" w:rsidR="006379F5" w:rsidRDefault="006379F5">
            <w:pPr>
              <w:pStyle w:val="ConsPlusNormal"/>
            </w:pPr>
          </w:p>
        </w:tc>
        <w:tc>
          <w:tcPr>
            <w:tcW w:w="1700" w:type="dxa"/>
          </w:tcPr>
          <w:p w14:paraId="7792C999" w14:textId="77777777" w:rsidR="006379F5" w:rsidRDefault="006379F5">
            <w:pPr>
              <w:pStyle w:val="ConsPlusNormal"/>
            </w:pPr>
          </w:p>
        </w:tc>
        <w:tc>
          <w:tcPr>
            <w:tcW w:w="1814" w:type="dxa"/>
          </w:tcPr>
          <w:p w14:paraId="554CF555" w14:textId="77777777" w:rsidR="006379F5" w:rsidRDefault="006379F5">
            <w:pPr>
              <w:pStyle w:val="ConsPlusNormal"/>
            </w:pPr>
          </w:p>
        </w:tc>
        <w:tc>
          <w:tcPr>
            <w:tcW w:w="1757" w:type="dxa"/>
          </w:tcPr>
          <w:p w14:paraId="046C9660" w14:textId="77777777" w:rsidR="006379F5" w:rsidRDefault="006379F5">
            <w:pPr>
              <w:pStyle w:val="ConsPlusNormal"/>
            </w:pPr>
          </w:p>
        </w:tc>
        <w:tc>
          <w:tcPr>
            <w:tcW w:w="1927" w:type="dxa"/>
          </w:tcPr>
          <w:p w14:paraId="54D181D8" w14:textId="77777777" w:rsidR="006379F5" w:rsidRDefault="006379F5">
            <w:pPr>
              <w:pStyle w:val="ConsPlusNormal"/>
            </w:pPr>
          </w:p>
        </w:tc>
      </w:tr>
      <w:tr w:rsidR="006379F5" w14:paraId="35F0889B" w14:textId="77777777">
        <w:tc>
          <w:tcPr>
            <w:tcW w:w="397" w:type="dxa"/>
            <w:vAlign w:val="center"/>
          </w:tcPr>
          <w:p w14:paraId="341E4E8C" w14:textId="77777777" w:rsidR="006379F5" w:rsidRDefault="006379F5">
            <w:pPr>
              <w:pStyle w:val="ConsPlusNormal"/>
            </w:pPr>
            <w:r>
              <w:t>31</w:t>
            </w:r>
          </w:p>
        </w:tc>
        <w:tc>
          <w:tcPr>
            <w:tcW w:w="2380" w:type="dxa"/>
          </w:tcPr>
          <w:p w14:paraId="09B80F47" w14:textId="77777777" w:rsidR="006379F5" w:rsidRDefault="006379F5">
            <w:pPr>
              <w:pStyle w:val="ConsPlusNormal"/>
            </w:pPr>
            <w:r>
              <w:t>Устройства электропроигрывающие, проигрыватели грампластинок, кассетные проигрыватели и прочая аппаратура для воспроизведения звука</w:t>
            </w:r>
          </w:p>
        </w:tc>
        <w:tc>
          <w:tcPr>
            <w:tcW w:w="1814" w:type="dxa"/>
          </w:tcPr>
          <w:p w14:paraId="752ED608" w14:textId="77777777" w:rsidR="006379F5" w:rsidRDefault="006379F5">
            <w:pPr>
              <w:pStyle w:val="ConsPlusNormal"/>
            </w:pPr>
          </w:p>
        </w:tc>
        <w:tc>
          <w:tcPr>
            <w:tcW w:w="1814" w:type="dxa"/>
          </w:tcPr>
          <w:p w14:paraId="20D5D670" w14:textId="77777777" w:rsidR="006379F5" w:rsidRDefault="006379F5">
            <w:pPr>
              <w:pStyle w:val="ConsPlusNormal"/>
            </w:pPr>
          </w:p>
        </w:tc>
        <w:tc>
          <w:tcPr>
            <w:tcW w:w="1700" w:type="dxa"/>
          </w:tcPr>
          <w:p w14:paraId="46903EF5" w14:textId="77777777" w:rsidR="006379F5" w:rsidRDefault="006379F5">
            <w:pPr>
              <w:pStyle w:val="ConsPlusNormal"/>
            </w:pPr>
          </w:p>
        </w:tc>
        <w:tc>
          <w:tcPr>
            <w:tcW w:w="1814" w:type="dxa"/>
          </w:tcPr>
          <w:p w14:paraId="26CC26A8" w14:textId="77777777" w:rsidR="006379F5" w:rsidRDefault="006379F5">
            <w:pPr>
              <w:pStyle w:val="ConsPlusNormal"/>
            </w:pPr>
          </w:p>
        </w:tc>
        <w:tc>
          <w:tcPr>
            <w:tcW w:w="1757" w:type="dxa"/>
          </w:tcPr>
          <w:p w14:paraId="00F3B2DB" w14:textId="77777777" w:rsidR="006379F5" w:rsidRDefault="006379F5">
            <w:pPr>
              <w:pStyle w:val="ConsPlusNormal"/>
            </w:pPr>
          </w:p>
        </w:tc>
        <w:tc>
          <w:tcPr>
            <w:tcW w:w="1927" w:type="dxa"/>
          </w:tcPr>
          <w:p w14:paraId="20213B66" w14:textId="77777777" w:rsidR="006379F5" w:rsidRDefault="006379F5">
            <w:pPr>
              <w:pStyle w:val="ConsPlusNormal"/>
            </w:pPr>
          </w:p>
        </w:tc>
      </w:tr>
      <w:tr w:rsidR="006379F5" w14:paraId="608451FE" w14:textId="77777777">
        <w:tc>
          <w:tcPr>
            <w:tcW w:w="397" w:type="dxa"/>
            <w:vAlign w:val="center"/>
          </w:tcPr>
          <w:p w14:paraId="67B56B66" w14:textId="77777777" w:rsidR="006379F5" w:rsidRDefault="006379F5">
            <w:pPr>
              <w:pStyle w:val="ConsPlusNormal"/>
            </w:pPr>
            <w:r>
              <w:t>32</w:t>
            </w:r>
          </w:p>
        </w:tc>
        <w:tc>
          <w:tcPr>
            <w:tcW w:w="2380" w:type="dxa"/>
            <w:vAlign w:val="center"/>
          </w:tcPr>
          <w:p w14:paraId="35E61C58" w14:textId="77777777" w:rsidR="006379F5" w:rsidRDefault="006379F5">
            <w:pPr>
              <w:pStyle w:val="ConsPlusNormal"/>
            </w:pPr>
            <w:r>
              <w:t>Магнитофоны и прочая аппаратура для записи звука</w:t>
            </w:r>
          </w:p>
        </w:tc>
        <w:tc>
          <w:tcPr>
            <w:tcW w:w="1814" w:type="dxa"/>
          </w:tcPr>
          <w:p w14:paraId="57DA3236" w14:textId="77777777" w:rsidR="006379F5" w:rsidRDefault="006379F5">
            <w:pPr>
              <w:pStyle w:val="ConsPlusNormal"/>
            </w:pPr>
          </w:p>
        </w:tc>
        <w:tc>
          <w:tcPr>
            <w:tcW w:w="1814" w:type="dxa"/>
          </w:tcPr>
          <w:p w14:paraId="68C51E14" w14:textId="77777777" w:rsidR="006379F5" w:rsidRDefault="006379F5">
            <w:pPr>
              <w:pStyle w:val="ConsPlusNormal"/>
            </w:pPr>
          </w:p>
        </w:tc>
        <w:tc>
          <w:tcPr>
            <w:tcW w:w="1700" w:type="dxa"/>
          </w:tcPr>
          <w:p w14:paraId="6D1FC4A6" w14:textId="77777777" w:rsidR="006379F5" w:rsidRDefault="006379F5">
            <w:pPr>
              <w:pStyle w:val="ConsPlusNormal"/>
            </w:pPr>
          </w:p>
        </w:tc>
        <w:tc>
          <w:tcPr>
            <w:tcW w:w="1814" w:type="dxa"/>
          </w:tcPr>
          <w:p w14:paraId="76C7F6E8" w14:textId="77777777" w:rsidR="006379F5" w:rsidRDefault="006379F5">
            <w:pPr>
              <w:pStyle w:val="ConsPlusNormal"/>
            </w:pPr>
          </w:p>
        </w:tc>
        <w:tc>
          <w:tcPr>
            <w:tcW w:w="1757" w:type="dxa"/>
          </w:tcPr>
          <w:p w14:paraId="705823FB" w14:textId="77777777" w:rsidR="006379F5" w:rsidRDefault="006379F5">
            <w:pPr>
              <w:pStyle w:val="ConsPlusNormal"/>
            </w:pPr>
          </w:p>
        </w:tc>
        <w:tc>
          <w:tcPr>
            <w:tcW w:w="1927" w:type="dxa"/>
          </w:tcPr>
          <w:p w14:paraId="00693E36" w14:textId="77777777" w:rsidR="006379F5" w:rsidRDefault="006379F5">
            <w:pPr>
              <w:pStyle w:val="ConsPlusNormal"/>
            </w:pPr>
          </w:p>
        </w:tc>
      </w:tr>
      <w:tr w:rsidR="006379F5" w14:paraId="6D3DDE39" w14:textId="77777777">
        <w:tc>
          <w:tcPr>
            <w:tcW w:w="397" w:type="dxa"/>
            <w:vAlign w:val="center"/>
          </w:tcPr>
          <w:p w14:paraId="4F4A55D7" w14:textId="77777777" w:rsidR="006379F5" w:rsidRDefault="006379F5">
            <w:pPr>
              <w:pStyle w:val="ConsPlusNormal"/>
            </w:pPr>
            <w:r>
              <w:t>33</w:t>
            </w:r>
          </w:p>
        </w:tc>
        <w:tc>
          <w:tcPr>
            <w:tcW w:w="2380" w:type="dxa"/>
            <w:vAlign w:val="center"/>
          </w:tcPr>
          <w:p w14:paraId="71CBF5CA" w14:textId="77777777" w:rsidR="006379F5" w:rsidRDefault="006379F5">
            <w:pPr>
              <w:pStyle w:val="ConsPlusNormal"/>
            </w:pPr>
            <w:r>
              <w:t>Видеокамеры для записи и прочая аппаратура для записи или воспроизведения изображения</w:t>
            </w:r>
          </w:p>
        </w:tc>
        <w:tc>
          <w:tcPr>
            <w:tcW w:w="1814" w:type="dxa"/>
          </w:tcPr>
          <w:p w14:paraId="38A13AAC" w14:textId="77777777" w:rsidR="006379F5" w:rsidRDefault="006379F5">
            <w:pPr>
              <w:pStyle w:val="ConsPlusNormal"/>
            </w:pPr>
          </w:p>
        </w:tc>
        <w:tc>
          <w:tcPr>
            <w:tcW w:w="1814" w:type="dxa"/>
          </w:tcPr>
          <w:p w14:paraId="1C54AEBB" w14:textId="77777777" w:rsidR="006379F5" w:rsidRDefault="006379F5">
            <w:pPr>
              <w:pStyle w:val="ConsPlusNormal"/>
            </w:pPr>
          </w:p>
        </w:tc>
        <w:tc>
          <w:tcPr>
            <w:tcW w:w="1700" w:type="dxa"/>
          </w:tcPr>
          <w:p w14:paraId="77BFF207" w14:textId="77777777" w:rsidR="006379F5" w:rsidRDefault="006379F5">
            <w:pPr>
              <w:pStyle w:val="ConsPlusNormal"/>
            </w:pPr>
          </w:p>
        </w:tc>
        <w:tc>
          <w:tcPr>
            <w:tcW w:w="1814" w:type="dxa"/>
          </w:tcPr>
          <w:p w14:paraId="19B4FC4B" w14:textId="77777777" w:rsidR="006379F5" w:rsidRDefault="006379F5">
            <w:pPr>
              <w:pStyle w:val="ConsPlusNormal"/>
            </w:pPr>
          </w:p>
        </w:tc>
        <w:tc>
          <w:tcPr>
            <w:tcW w:w="1757" w:type="dxa"/>
          </w:tcPr>
          <w:p w14:paraId="4F3F8590" w14:textId="77777777" w:rsidR="006379F5" w:rsidRDefault="006379F5">
            <w:pPr>
              <w:pStyle w:val="ConsPlusNormal"/>
            </w:pPr>
          </w:p>
        </w:tc>
        <w:tc>
          <w:tcPr>
            <w:tcW w:w="1927" w:type="dxa"/>
          </w:tcPr>
          <w:p w14:paraId="52F3C79E" w14:textId="77777777" w:rsidR="006379F5" w:rsidRDefault="006379F5">
            <w:pPr>
              <w:pStyle w:val="ConsPlusNormal"/>
            </w:pPr>
          </w:p>
        </w:tc>
      </w:tr>
      <w:tr w:rsidR="006379F5" w14:paraId="69E39D0B" w14:textId="77777777">
        <w:tc>
          <w:tcPr>
            <w:tcW w:w="397" w:type="dxa"/>
            <w:vAlign w:val="center"/>
          </w:tcPr>
          <w:p w14:paraId="79832B23" w14:textId="77777777" w:rsidR="006379F5" w:rsidRDefault="006379F5">
            <w:pPr>
              <w:pStyle w:val="ConsPlusNormal"/>
            </w:pPr>
            <w:r>
              <w:t>34</w:t>
            </w:r>
          </w:p>
        </w:tc>
        <w:tc>
          <w:tcPr>
            <w:tcW w:w="2380" w:type="dxa"/>
            <w:vAlign w:val="center"/>
          </w:tcPr>
          <w:p w14:paraId="381AD66D" w14:textId="77777777" w:rsidR="006379F5" w:rsidRDefault="006379F5">
            <w:pPr>
              <w:pStyle w:val="ConsPlusNormal"/>
            </w:pPr>
            <w:r>
              <w:t>Мониторы и проекторы, без встроенной телевизионной приемной аппаратуры и в основном не используемые в системах автоматической обработки данных</w:t>
            </w:r>
          </w:p>
        </w:tc>
        <w:tc>
          <w:tcPr>
            <w:tcW w:w="1814" w:type="dxa"/>
          </w:tcPr>
          <w:p w14:paraId="78A0DF0C" w14:textId="77777777" w:rsidR="006379F5" w:rsidRDefault="006379F5">
            <w:pPr>
              <w:pStyle w:val="ConsPlusNormal"/>
            </w:pPr>
          </w:p>
        </w:tc>
        <w:tc>
          <w:tcPr>
            <w:tcW w:w="1814" w:type="dxa"/>
          </w:tcPr>
          <w:p w14:paraId="4E99CC30" w14:textId="77777777" w:rsidR="006379F5" w:rsidRDefault="006379F5">
            <w:pPr>
              <w:pStyle w:val="ConsPlusNormal"/>
            </w:pPr>
          </w:p>
        </w:tc>
        <w:tc>
          <w:tcPr>
            <w:tcW w:w="1700" w:type="dxa"/>
          </w:tcPr>
          <w:p w14:paraId="7D3B3EF3" w14:textId="77777777" w:rsidR="006379F5" w:rsidRDefault="006379F5">
            <w:pPr>
              <w:pStyle w:val="ConsPlusNormal"/>
            </w:pPr>
          </w:p>
        </w:tc>
        <w:tc>
          <w:tcPr>
            <w:tcW w:w="1814" w:type="dxa"/>
          </w:tcPr>
          <w:p w14:paraId="64EAF799" w14:textId="77777777" w:rsidR="006379F5" w:rsidRDefault="006379F5">
            <w:pPr>
              <w:pStyle w:val="ConsPlusNormal"/>
            </w:pPr>
          </w:p>
        </w:tc>
        <w:tc>
          <w:tcPr>
            <w:tcW w:w="1757" w:type="dxa"/>
          </w:tcPr>
          <w:p w14:paraId="25298439" w14:textId="77777777" w:rsidR="006379F5" w:rsidRDefault="006379F5">
            <w:pPr>
              <w:pStyle w:val="ConsPlusNormal"/>
            </w:pPr>
          </w:p>
        </w:tc>
        <w:tc>
          <w:tcPr>
            <w:tcW w:w="1927" w:type="dxa"/>
          </w:tcPr>
          <w:p w14:paraId="44C237CD" w14:textId="77777777" w:rsidR="006379F5" w:rsidRDefault="006379F5">
            <w:pPr>
              <w:pStyle w:val="ConsPlusNormal"/>
            </w:pPr>
          </w:p>
        </w:tc>
      </w:tr>
      <w:tr w:rsidR="006379F5" w14:paraId="57AC1663" w14:textId="77777777">
        <w:tc>
          <w:tcPr>
            <w:tcW w:w="397" w:type="dxa"/>
            <w:vAlign w:val="center"/>
          </w:tcPr>
          <w:p w14:paraId="5C0CAC93" w14:textId="77777777" w:rsidR="006379F5" w:rsidRDefault="006379F5">
            <w:pPr>
              <w:pStyle w:val="ConsPlusNormal"/>
            </w:pPr>
            <w:r>
              <w:t>35</w:t>
            </w:r>
          </w:p>
        </w:tc>
        <w:tc>
          <w:tcPr>
            <w:tcW w:w="2380" w:type="dxa"/>
            <w:vAlign w:val="center"/>
          </w:tcPr>
          <w:p w14:paraId="6D456DB9" w14:textId="77777777" w:rsidR="006379F5" w:rsidRDefault="006379F5">
            <w:pPr>
              <w:pStyle w:val="ConsPlusNormal"/>
            </w:pPr>
            <w:r>
              <w:t xml:space="preserve">Микрофоны, громкоговорители, </w:t>
            </w:r>
            <w:r>
              <w:lastRenderedPageBreak/>
              <w:t>приемная аппаратура для радиотелефонной или радиотелеграфной связи</w:t>
            </w:r>
          </w:p>
        </w:tc>
        <w:tc>
          <w:tcPr>
            <w:tcW w:w="1814" w:type="dxa"/>
          </w:tcPr>
          <w:p w14:paraId="1B8F48BF" w14:textId="77777777" w:rsidR="006379F5" w:rsidRDefault="006379F5">
            <w:pPr>
              <w:pStyle w:val="ConsPlusNormal"/>
            </w:pPr>
          </w:p>
        </w:tc>
        <w:tc>
          <w:tcPr>
            <w:tcW w:w="1814" w:type="dxa"/>
          </w:tcPr>
          <w:p w14:paraId="62E688A6" w14:textId="77777777" w:rsidR="006379F5" w:rsidRDefault="006379F5">
            <w:pPr>
              <w:pStyle w:val="ConsPlusNormal"/>
            </w:pPr>
          </w:p>
        </w:tc>
        <w:tc>
          <w:tcPr>
            <w:tcW w:w="1700" w:type="dxa"/>
          </w:tcPr>
          <w:p w14:paraId="41152A29" w14:textId="77777777" w:rsidR="006379F5" w:rsidRDefault="006379F5">
            <w:pPr>
              <w:pStyle w:val="ConsPlusNormal"/>
            </w:pPr>
          </w:p>
        </w:tc>
        <w:tc>
          <w:tcPr>
            <w:tcW w:w="1814" w:type="dxa"/>
          </w:tcPr>
          <w:p w14:paraId="63FF4946" w14:textId="77777777" w:rsidR="006379F5" w:rsidRDefault="006379F5">
            <w:pPr>
              <w:pStyle w:val="ConsPlusNormal"/>
            </w:pPr>
          </w:p>
        </w:tc>
        <w:tc>
          <w:tcPr>
            <w:tcW w:w="1757" w:type="dxa"/>
          </w:tcPr>
          <w:p w14:paraId="53AAEF3A" w14:textId="77777777" w:rsidR="006379F5" w:rsidRDefault="006379F5">
            <w:pPr>
              <w:pStyle w:val="ConsPlusNormal"/>
            </w:pPr>
          </w:p>
        </w:tc>
        <w:tc>
          <w:tcPr>
            <w:tcW w:w="1927" w:type="dxa"/>
          </w:tcPr>
          <w:p w14:paraId="5FA85404" w14:textId="77777777" w:rsidR="006379F5" w:rsidRDefault="006379F5">
            <w:pPr>
              <w:pStyle w:val="ConsPlusNormal"/>
            </w:pPr>
          </w:p>
        </w:tc>
      </w:tr>
      <w:tr w:rsidR="006379F5" w14:paraId="04B415BF" w14:textId="77777777">
        <w:tc>
          <w:tcPr>
            <w:tcW w:w="397" w:type="dxa"/>
            <w:vAlign w:val="center"/>
          </w:tcPr>
          <w:p w14:paraId="7FE3B43E" w14:textId="77777777" w:rsidR="006379F5" w:rsidRDefault="006379F5">
            <w:pPr>
              <w:pStyle w:val="ConsPlusNormal"/>
            </w:pPr>
            <w:r>
              <w:t>36</w:t>
            </w:r>
          </w:p>
        </w:tc>
        <w:tc>
          <w:tcPr>
            <w:tcW w:w="2380" w:type="dxa"/>
            <w:vAlign w:val="center"/>
          </w:tcPr>
          <w:p w14:paraId="5D86BE62" w14:textId="77777777" w:rsidR="006379F5" w:rsidRDefault="006379F5">
            <w:pPr>
              <w:pStyle w:val="ConsPlusNormal"/>
            </w:pPr>
            <w:r>
              <w:t>Части и принадлежности звукового и видеооборудования</w:t>
            </w:r>
          </w:p>
        </w:tc>
        <w:tc>
          <w:tcPr>
            <w:tcW w:w="1814" w:type="dxa"/>
          </w:tcPr>
          <w:p w14:paraId="1542AC37" w14:textId="77777777" w:rsidR="006379F5" w:rsidRDefault="006379F5">
            <w:pPr>
              <w:pStyle w:val="ConsPlusNormal"/>
            </w:pPr>
          </w:p>
        </w:tc>
        <w:tc>
          <w:tcPr>
            <w:tcW w:w="1814" w:type="dxa"/>
          </w:tcPr>
          <w:p w14:paraId="39D58210" w14:textId="77777777" w:rsidR="006379F5" w:rsidRDefault="006379F5">
            <w:pPr>
              <w:pStyle w:val="ConsPlusNormal"/>
            </w:pPr>
          </w:p>
        </w:tc>
        <w:tc>
          <w:tcPr>
            <w:tcW w:w="1700" w:type="dxa"/>
          </w:tcPr>
          <w:p w14:paraId="4EEB6F9C" w14:textId="77777777" w:rsidR="006379F5" w:rsidRDefault="006379F5">
            <w:pPr>
              <w:pStyle w:val="ConsPlusNormal"/>
            </w:pPr>
          </w:p>
        </w:tc>
        <w:tc>
          <w:tcPr>
            <w:tcW w:w="1814" w:type="dxa"/>
          </w:tcPr>
          <w:p w14:paraId="39259EAC" w14:textId="77777777" w:rsidR="006379F5" w:rsidRDefault="006379F5">
            <w:pPr>
              <w:pStyle w:val="ConsPlusNormal"/>
            </w:pPr>
          </w:p>
        </w:tc>
        <w:tc>
          <w:tcPr>
            <w:tcW w:w="1757" w:type="dxa"/>
          </w:tcPr>
          <w:p w14:paraId="7344EEA5" w14:textId="77777777" w:rsidR="006379F5" w:rsidRDefault="006379F5">
            <w:pPr>
              <w:pStyle w:val="ConsPlusNormal"/>
            </w:pPr>
          </w:p>
        </w:tc>
        <w:tc>
          <w:tcPr>
            <w:tcW w:w="1927" w:type="dxa"/>
          </w:tcPr>
          <w:p w14:paraId="368418B1" w14:textId="77777777" w:rsidR="006379F5" w:rsidRDefault="006379F5">
            <w:pPr>
              <w:pStyle w:val="ConsPlusNormal"/>
            </w:pPr>
          </w:p>
        </w:tc>
      </w:tr>
      <w:tr w:rsidR="006379F5" w14:paraId="03BC58EF" w14:textId="77777777">
        <w:tc>
          <w:tcPr>
            <w:tcW w:w="397" w:type="dxa"/>
            <w:vAlign w:val="center"/>
          </w:tcPr>
          <w:p w14:paraId="0BB2F2E4" w14:textId="77777777" w:rsidR="006379F5" w:rsidRDefault="006379F5">
            <w:pPr>
              <w:pStyle w:val="ConsPlusNormal"/>
            </w:pPr>
            <w:r>
              <w:t>37</w:t>
            </w:r>
          </w:p>
        </w:tc>
        <w:tc>
          <w:tcPr>
            <w:tcW w:w="2380" w:type="dxa"/>
            <w:vAlign w:val="center"/>
          </w:tcPr>
          <w:p w14:paraId="6B1CD8A3" w14:textId="77777777" w:rsidR="006379F5" w:rsidRDefault="006379F5">
            <w:pPr>
              <w:pStyle w:val="ConsPlusNormal"/>
            </w:pPr>
            <w:r>
              <w:t>Части радиоприемной и радиопередающей аппаратуры</w:t>
            </w:r>
          </w:p>
        </w:tc>
        <w:tc>
          <w:tcPr>
            <w:tcW w:w="1814" w:type="dxa"/>
          </w:tcPr>
          <w:p w14:paraId="4CAFCDD0" w14:textId="77777777" w:rsidR="006379F5" w:rsidRDefault="006379F5">
            <w:pPr>
              <w:pStyle w:val="ConsPlusNormal"/>
            </w:pPr>
          </w:p>
        </w:tc>
        <w:tc>
          <w:tcPr>
            <w:tcW w:w="1814" w:type="dxa"/>
          </w:tcPr>
          <w:p w14:paraId="0F779449" w14:textId="77777777" w:rsidR="006379F5" w:rsidRDefault="006379F5">
            <w:pPr>
              <w:pStyle w:val="ConsPlusNormal"/>
            </w:pPr>
          </w:p>
        </w:tc>
        <w:tc>
          <w:tcPr>
            <w:tcW w:w="1700" w:type="dxa"/>
          </w:tcPr>
          <w:p w14:paraId="79806153" w14:textId="77777777" w:rsidR="006379F5" w:rsidRDefault="006379F5">
            <w:pPr>
              <w:pStyle w:val="ConsPlusNormal"/>
            </w:pPr>
          </w:p>
        </w:tc>
        <w:tc>
          <w:tcPr>
            <w:tcW w:w="1814" w:type="dxa"/>
          </w:tcPr>
          <w:p w14:paraId="4D229ED1" w14:textId="77777777" w:rsidR="006379F5" w:rsidRDefault="006379F5">
            <w:pPr>
              <w:pStyle w:val="ConsPlusNormal"/>
            </w:pPr>
          </w:p>
        </w:tc>
        <w:tc>
          <w:tcPr>
            <w:tcW w:w="1757" w:type="dxa"/>
          </w:tcPr>
          <w:p w14:paraId="4433A6E5" w14:textId="77777777" w:rsidR="006379F5" w:rsidRDefault="006379F5">
            <w:pPr>
              <w:pStyle w:val="ConsPlusNormal"/>
            </w:pPr>
          </w:p>
        </w:tc>
        <w:tc>
          <w:tcPr>
            <w:tcW w:w="1927" w:type="dxa"/>
          </w:tcPr>
          <w:p w14:paraId="0C967969" w14:textId="77777777" w:rsidR="006379F5" w:rsidRDefault="006379F5">
            <w:pPr>
              <w:pStyle w:val="ConsPlusNormal"/>
            </w:pPr>
          </w:p>
        </w:tc>
      </w:tr>
      <w:tr w:rsidR="006379F5" w14:paraId="2F13044E" w14:textId="77777777">
        <w:tc>
          <w:tcPr>
            <w:tcW w:w="397" w:type="dxa"/>
            <w:vAlign w:val="center"/>
          </w:tcPr>
          <w:p w14:paraId="6BAC8D9B" w14:textId="77777777" w:rsidR="006379F5" w:rsidRDefault="006379F5">
            <w:pPr>
              <w:pStyle w:val="ConsPlusNormal"/>
            </w:pPr>
            <w:r>
              <w:t>38</w:t>
            </w:r>
          </w:p>
        </w:tc>
        <w:tc>
          <w:tcPr>
            <w:tcW w:w="2380" w:type="dxa"/>
            <w:vAlign w:val="center"/>
          </w:tcPr>
          <w:p w14:paraId="55C169C5" w14:textId="77777777" w:rsidR="006379F5" w:rsidRDefault="006379F5">
            <w:pPr>
              <w:pStyle w:val="ConsPlusNormal"/>
            </w:pPr>
            <w:r>
              <w:t>Приставки игровые, используемые с телевизионным приемником или оборудованные встроенным экраном, и прочие коммерческие и азартные игры с электронным дисплеем</w:t>
            </w:r>
          </w:p>
        </w:tc>
        <w:tc>
          <w:tcPr>
            <w:tcW w:w="1814" w:type="dxa"/>
          </w:tcPr>
          <w:p w14:paraId="78038B25" w14:textId="77777777" w:rsidR="006379F5" w:rsidRDefault="006379F5">
            <w:pPr>
              <w:pStyle w:val="ConsPlusNormal"/>
            </w:pPr>
          </w:p>
        </w:tc>
        <w:tc>
          <w:tcPr>
            <w:tcW w:w="1814" w:type="dxa"/>
          </w:tcPr>
          <w:p w14:paraId="3AFE0FD0" w14:textId="77777777" w:rsidR="006379F5" w:rsidRDefault="006379F5">
            <w:pPr>
              <w:pStyle w:val="ConsPlusNormal"/>
            </w:pPr>
          </w:p>
        </w:tc>
        <w:tc>
          <w:tcPr>
            <w:tcW w:w="1700" w:type="dxa"/>
          </w:tcPr>
          <w:p w14:paraId="3FB184B1" w14:textId="77777777" w:rsidR="006379F5" w:rsidRDefault="006379F5">
            <w:pPr>
              <w:pStyle w:val="ConsPlusNormal"/>
            </w:pPr>
          </w:p>
        </w:tc>
        <w:tc>
          <w:tcPr>
            <w:tcW w:w="1814" w:type="dxa"/>
          </w:tcPr>
          <w:p w14:paraId="183C43E2" w14:textId="77777777" w:rsidR="006379F5" w:rsidRDefault="006379F5">
            <w:pPr>
              <w:pStyle w:val="ConsPlusNormal"/>
            </w:pPr>
          </w:p>
        </w:tc>
        <w:tc>
          <w:tcPr>
            <w:tcW w:w="1757" w:type="dxa"/>
          </w:tcPr>
          <w:p w14:paraId="5B04F6D0" w14:textId="77777777" w:rsidR="006379F5" w:rsidRDefault="006379F5">
            <w:pPr>
              <w:pStyle w:val="ConsPlusNormal"/>
            </w:pPr>
          </w:p>
        </w:tc>
        <w:tc>
          <w:tcPr>
            <w:tcW w:w="1927" w:type="dxa"/>
          </w:tcPr>
          <w:p w14:paraId="687D6EDD" w14:textId="77777777" w:rsidR="006379F5" w:rsidRDefault="006379F5">
            <w:pPr>
              <w:pStyle w:val="ConsPlusNormal"/>
            </w:pPr>
          </w:p>
        </w:tc>
      </w:tr>
      <w:tr w:rsidR="006379F5" w14:paraId="51440706" w14:textId="77777777">
        <w:tc>
          <w:tcPr>
            <w:tcW w:w="397" w:type="dxa"/>
            <w:vAlign w:val="center"/>
          </w:tcPr>
          <w:p w14:paraId="0798ED05" w14:textId="77777777" w:rsidR="006379F5" w:rsidRDefault="006379F5">
            <w:pPr>
              <w:pStyle w:val="ConsPlusNormal"/>
            </w:pPr>
            <w:r>
              <w:t>39</w:t>
            </w:r>
          </w:p>
        </w:tc>
        <w:tc>
          <w:tcPr>
            <w:tcW w:w="2380" w:type="dxa"/>
            <w:vAlign w:val="center"/>
          </w:tcPr>
          <w:p w14:paraId="10C993A3" w14:textId="77777777" w:rsidR="006379F5" w:rsidRDefault="006379F5">
            <w:pPr>
              <w:pStyle w:val="ConsPlusNormal"/>
            </w:pPr>
            <w:r>
              <w:t>Видеокамеры цифровые</w:t>
            </w:r>
          </w:p>
        </w:tc>
        <w:tc>
          <w:tcPr>
            <w:tcW w:w="1814" w:type="dxa"/>
          </w:tcPr>
          <w:p w14:paraId="20319E3F" w14:textId="77777777" w:rsidR="006379F5" w:rsidRDefault="006379F5">
            <w:pPr>
              <w:pStyle w:val="ConsPlusNormal"/>
            </w:pPr>
          </w:p>
        </w:tc>
        <w:tc>
          <w:tcPr>
            <w:tcW w:w="1814" w:type="dxa"/>
          </w:tcPr>
          <w:p w14:paraId="2A909C0C" w14:textId="77777777" w:rsidR="006379F5" w:rsidRDefault="006379F5">
            <w:pPr>
              <w:pStyle w:val="ConsPlusNormal"/>
            </w:pPr>
          </w:p>
        </w:tc>
        <w:tc>
          <w:tcPr>
            <w:tcW w:w="1700" w:type="dxa"/>
          </w:tcPr>
          <w:p w14:paraId="08BF44F1" w14:textId="77777777" w:rsidR="006379F5" w:rsidRDefault="006379F5">
            <w:pPr>
              <w:pStyle w:val="ConsPlusNormal"/>
            </w:pPr>
          </w:p>
        </w:tc>
        <w:tc>
          <w:tcPr>
            <w:tcW w:w="1814" w:type="dxa"/>
          </w:tcPr>
          <w:p w14:paraId="2CC47717" w14:textId="77777777" w:rsidR="006379F5" w:rsidRDefault="006379F5">
            <w:pPr>
              <w:pStyle w:val="ConsPlusNormal"/>
            </w:pPr>
          </w:p>
        </w:tc>
        <w:tc>
          <w:tcPr>
            <w:tcW w:w="1757" w:type="dxa"/>
          </w:tcPr>
          <w:p w14:paraId="08198746" w14:textId="77777777" w:rsidR="006379F5" w:rsidRDefault="006379F5">
            <w:pPr>
              <w:pStyle w:val="ConsPlusNormal"/>
            </w:pPr>
          </w:p>
        </w:tc>
        <w:tc>
          <w:tcPr>
            <w:tcW w:w="1927" w:type="dxa"/>
          </w:tcPr>
          <w:p w14:paraId="56673AB5" w14:textId="77777777" w:rsidR="006379F5" w:rsidRDefault="006379F5">
            <w:pPr>
              <w:pStyle w:val="ConsPlusNormal"/>
            </w:pPr>
          </w:p>
        </w:tc>
      </w:tr>
      <w:tr w:rsidR="006379F5" w14:paraId="4EA433A2" w14:textId="77777777">
        <w:tc>
          <w:tcPr>
            <w:tcW w:w="397" w:type="dxa"/>
            <w:vAlign w:val="center"/>
          </w:tcPr>
          <w:p w14:paraId="39CE3FC8" w14:textId="77777777" w:rsidR="006379F5" w:rsidRDefault="006379F5">
            <w:pPr>
              <w:pStyle w:val="ConsPlusNormal"/>
            </w:pPr>
            <w:r>
              <w:t>40</w:t>
            </w:r>
          </w:p>
        </w:tc>
        <w:tc>
          <w:tcPr>
            <w:tcW w:w="2380" w:type="dxa"/>
          </w:tcPr>
          <w:p w14:paraId="3871A3E3" w14:textId="77777777" w:rsidR="006379F5" w:rsidRDefault="006379F5">
            <w:pPr>
              <w:pStyle w:val="ConsPlusNormal"/>
            </w:pPr>
            <w:r>
              <w:t>Устройства на жидких кристаллах; лазеры, кроме лазерных диодов; оптические приборы и инструменты прочие, не включенные в другие группировки</w:t>
            </w:r>
          </w:p>
        </w:tc>
        <w:tc>
          <w:tcPr>
            <w:tcW w:w="1814" w:type="dxa"/>
          </w:tcPr>
          <w:p w14:paraId="7AA91932" w14:textId="77777777" w:rsidR="006379F5" w:rsidRDefault="006379F5">
            <w:pPr>
              <w:pStyle w:val="ConsPlusNormal"/>
            </w:pPr>
          </w:p>
        </w:tc>
        <w:tc>
          <w:tcPr>
            <w:tcW w:w="1814" w:type="dxa"/>
          </w:tcPr>
          <w:p w14:paraId="44389C48" w14:textId="77777777" w:rsidR="006379F5" w:rsidRDefault="006379F5">
            <w:pPr>
              <w:pStyle w:val="ConsPlusNormal"/>
            </w:pPr>
          </w:p>
        </w:tc>
        <w:tc>
          <w:tcPr>
            <w:tcW w:w="1700" w:type="dxa"/>
          </w:tcPr>
          <w:p w14:paraId="4AD05F94" w14:textId="77777777" w:rsidR="006379F5" w:rsidRDefault="006379F5">
            <w:pPr>
              <w:pStyle w:val="ConsPlusNormal"/>
            </w:pPr>
          </w:p>
        </w:tc>
        <w:tc>
          <w:tcPr>
            <w:tcW w:w="1814" w:type="dxa"/>
          </w:tcPr>
          <w:p w14:paraId="36EFA069" w14:textId="77777777" w:rsidR="006379F5" w:rsidRDefault="006379F5">
            <w:pPr>
              <w:pStyle w:val="ConsPlusNormal"/>
            </w:pPr>
          </w:p>
        </w:tc>
        <w:tc>
          <w:tcPr>
            <w:tcW w:w="1757" w:type="dxa"/>
          </w:tcPr>
          <w:p w14:paraId="21E9A859" w14:textId="77777777" w:rsidR="006379F5" w:rsidRDefault="006379F5">
            <w:pPr>
              <w:pStyle w:val="ConsPlusNormal"/>
            </w:pPr>
          </w:p>
        </w:tc>
        <w:tc>
          <w:tcPr>
            <w:tcW w:w="1927" w:type="dxa"/>
          </w:tcPr>
          <w:p w14:paraId="1BEC2DC2" w14:textId="77777777" w:rsidR="006379F5" w:rsidRDefault="006379F5">
            <w:pPr>
              <w:pStyle w:val="ConsPlusNormal"/>
            </w:pPr>
          </w:p>
        </w:tc>
      </w:tr>
      <w:tr w:rsidR="006379F5" w14:paraId="0F16C51C" w14:textId="77777777">
        <w:tc>
          <w:tcPr>
            <w:tcW w:w="397" w:type="dxa"/>
            <w:vAlign w:val="center"/>
          </w:tcPr>
          <w:p w14:paraId="0C5DA49F" w14:textId="77777777" w:rsidR="006379F5" w:rsidRDefault="006379F5">
            <w:pPr>
              <w:pStyle w:val="ConsPlusNormal"/>
            </w:pPr>
            <w:r>
              <w:lastRenderedPageBreak/>
              <w:t>41</w:t>
            </w:r>
          </w:p>
        </w:tc>
        <w:tc>
          <w:tcPr>
            <w:tcW w:w="2380" w:type="dxa"/>
            <w:vAlign w:val="center"/>
          </w:tcPr>
          <w:p w14:paraId="7F812845" w14:textId="77777777" w:rsidR="006379F5" w:rsidRDefault="006379F5">
            <w:pPr>
              <w:pStyle w:val="ConsPlusNormal"/>
            </w:pPr>
            <w:r>
              <w:t>Части и принадлежности устройств на жидких кристаллах, лазеров (кроме лазерных диодов), прочих оптических приборов и инструментов, не включенных в другие группировки</w:t>
            </w:r>
          </w:p>
        </w:tc>
        <w:tc>
          <w:tcPr>
            <w:tcW w:w="1814" w:type="dxa"/>
          </w:tcPr>
          <w:p w14:paraId="18F2EE55" w14:textId="77777777" w:rsidR="006379F5" w:rsidRDefault="006379F5">
            <w:pPr>
              <w:pStyle w:val="ConsPlusNormal"/>
            </w:pPr>
          </w:p>
        </w:tc>
        <w:tc>
          <w:tcPr>
            <w:tcW w:w="1814" w:type="dxa"/>
          </w:tcPr>
          <w:p w14:paraId="3AADF1BF" w14:textId="77777777" w:rsidR="006379F5" w:rsidRDefault="006379F5">
            <w:pPr>
              <w:pStyle w:val="ConsPlusNormal"/>
            </w:pPr>
          </w:p>
        </w:tc>
        <w:tc>
          <w:tcPr>
            <w:tcW w:w="1700" w:type="dxa"/>
          </w:tcPr>
          <w:p w14:paraId="3E1FEF13" w14:textId="77777777" w:rsidR="006379F5" w:rsidRDefault="006379F5">
            <w:pPr>
              <w:pStyle w:val="ConsPlusNormal"/>
            </w:pPr>
          </w:p>
        </w:tc>
        <w:tc>
          <w:tcPr>
            <w:tcW w:w="1814" w:type="dxa"/>
          </w:tcPr>
          <w:p w14:paraId="6A2378B4" w14:textId="77777777" w:rsidR="006379F5" w:rsidRDefault="006379F5">
            <w:pPr>
              <w:pStyle w:val="ConsPlusNormal"/>
            </w:pPr>
          </w:p>
        </w:tc>
        <w:tc>
          <w:tcPr>
            <w:tcW w:w="1757" w:type="dxa"/>
          </w:tcPr>
          <w:p w14:paraId="6DDA7232" w14:textId="77777777" w:rsidR="006379F5" w:rsidRDefault="006379F5">
            <w:pPr>
              <w:pStyle w:val="ConsPlusNormal"/>
            </w:pPr>
          </w:p>
        </w:tc>
        <w:tc>
          <w:tcPr>
            <w:tcW w:w="1927" w:type="dxa"/>
          </w:tcPr>
          <w:p w14:paraId="705BDC13" w14:textId="77777777" w:rsidR="006379F5" w:rsidRDefault="006379F5">
            <w:pPr>
              <w:pStyle w:val="ConsPlusNormal"/>
            </w:pPr>
          </w:p>
        </w:tc>
      </w:tr>
      <w:tr w:rsidR="006379F5" w14:paraId="6F3400F7" w14:textId="77777777">
        <w:tc>
          <w:tcPr>
            <w:tcW w:w="397" w:type="dxa"/>
            <w:vAlign w:val="center"/>
          </w:tcPr>
          <w:p w14:paraId="77946E8D" w14:textId="77777777" w:rsidR="006379F5" w:rsidRDefault="006379F5">
            <w:pPr>
              <w:pStyle w:val="ConsPlusNormal"/>
            </w:pPr>
            <w:r>
              <w:t>42</w:t>
            </w:r>
          </w:p>
        </w:tc>
        <w:tc>
          <w:tcPr>
            <w:tcW w:w="2380" w:type="dxa"/>
            <w:vAlign w:val="center"/>
          </w:tcPr>
          <w:p w14:paraId="14621DF2" w14:textId="77777777" w:rsidR="006379F5" w:rsidRDefault="006379F5">
            <w:pPr>
              <w:pStyle w:val="ConsPlusNormal"/>
            </w:pPr>
            <w:r>
              <w:t>Носители данных магнитные без записи, кроме магнитных карт</w:t>
            </w:r>
          </w:p>
        </w:tc>
        <w:tc>
          <w:tcPr>
            <w:tcW w:w="1814" w:type="dxa"/>
          </w:tcPr>
          <w:p w14:paraId="1323972C" w14:textId="77777777" w:rsidR="006379F5" w:rsidRDefault="006379F5">
            <w:pPr>
              <w:pStyle w:val="ConsPlusNormal"/>
            </w:pPr>
          </w:p>
        </w:tc>
        <w:tc>
          <w:tcPr>
            <w:tcW w:w="1814" w:type="dxa"/>
          </w:tcPr>
          <w:p w14:paraId="576B26AF" w14:textId="77777777" w:rsidR="006379F5" w:rsidRDefault="006379F5">
            <w:pPr>
              <w:pStyle w:val="ConsPlusNormal"/>
            </w:pPr>
          </w:p>
        </w:tc>
        <w:tc>
          <w:tcPr>
            <w:tcW w:w="1700" w:type="dxa"/>
          </w:tcPr>
          <w:p w14:paraId="44B7EE27" w14:textId="77777777" w:rsidR="006379F5" w:rsidRDefault="006379F5">
            <w:pPr>
              <w:pStyle w:val="ConsPlusNormal"/>
            </w:pPr>
          </w:p>
        </w:tc>
        <w:tc>
          <w:tcPr>
            <w:tcW w:w="1814" w:type="dxa"/>
          </w:tcPr>
          <w:p w14:paraId="5F381B31" w14:textId="77777777" w:rsidR="006379F5" w:rsidRDefault="006379F5">
            <w:pPr>
              <w:pStyle w:val="ConsPlusNormal"/>
            </w:pPr>
          </w:p>
        </w:tc>
        <w:tc>
          <w:tcPr>
            <w:tcW w:w="1757" w:type="dxa"/>
          </w:tcPr>
          <w:p w14:paraId="06781C84" w14:textId="77777777" w:rsidR="006379F5" w:rsidRDefault="006379F5">
            <w:pPr>
              <w:pStyle w:val="ConsPlusNormal"/>
            </w:pPr>
          </w:p>
        </w:tc>
        <w:tc>
          <w:tcPr>
            <w:tcW w:w="1927" w:type="dxa"/>
          </w:tcPr>
          <w:p w14:paraId="48EAB524" w14:textId="77777777" w:rsidR="006379F5" w:rsidRDefault="006379F5">
            <w:pPr>
              <w:pStyle w:val="ConsPlusNormal"/>
            </w:pPr>
          </w:p>
        </w:tc>
      </w:tr>
      <w:tr w:rsidR="006379F5" w14:paraId="12D40115" w14:textId="77777777">
        <w:tc>
          <w:tcPr>
            <w:tcW w:w="397" w:type="dxa"/>
            <w:vAlign w:val="center"/>
          </w:tcPr>
          <w:p w14:paraId="3915EA3C" w14:textId="77777777" w:rsidR="006379F5" w:rsidRDefault="006379F5">
            <w:pPr>
              <w:pStyle w:val="ConsPlusNormal"/>
            </w:pPr>
            <w:r>
              <w:t>43</w:t>
            </w:r>
          </w:p>
        </w:tc>
        <w:tc>
          <w:tcPr>
            <w:tcW w:w="2380" w:type="dxa"/>
            <w:vAlign w:val="center"/>
          </w:tcPr>
          <w:p w14:paraId="18C7C5DC" w14:textId="77777777" w:rsidR="006379F5" w:rsidRDefault="006379F5">
            <w:pPr>
              <w:pStyle w:val="ConsPlusNormal"/>
            </w:pPr>
            <w:r>
              <w:t>Носители данных оптические без записи</w:t>
            </w:r>
          </w:p>
        </w:tc>
        <w:tc>
          <w:tcPr>
            <w:tcW w:w="1814" w:type="dxa"/>
          </w:tcPr>
          <w:p w14:paraId="42FE3607" w14:textId="77777777" w:rsidR="006379F5" w:rsidRDefault="006379F5">
            <w:pPr>
              <w:pStyle w:val="ConsPlusNormal"/>
            </w:pPr>
          </w:p>
        </w:tc>
        <w:tc>
          <w:tcPr>
            <w:tcW w:w="1814" w:type="dxa"/>
          </w:tcPr>
          <w:p w14:paraId="2D6B91B8" w14:textId="77777777" w:rsidR="006379F5" w:rsidRDefault="006379F5">
            <w:pPr>
              <w:pStyle w:val="ConsPlusNormal"/>
            </w:pPr>
          </w:p>
        </w:tc>
        <w:tc>
          <w:tcPr>
            <w:tcW w:w="1700" w:type="dxa"/>
          </w:tcPr>
          <w:p w14:paraId="12C21E42" w14:textId="77777777" w:rsidR="006379F5" w:rsidRDefault="006379F5">
            <w:pPr>
              <w:pStyle w:val="ConsPlusNormal"/>
            </w:pPr>
          </w:p>
        </w:tc>
        <w:tc>
          <w:tcPr>
            <w:tcW w:w="1814" w:type="dxa"/>
          </w:tcPr>
          <w:p w14:paraId="3C0F785C" w14:textId="77777777" w:rsidR="006379F5" w:rsidRDefault="006379F5">
            <w:pPr>
              <w:pStyle w:val="ConsPlusNormal"/>
            </w:pPr>
          </w:p>
        </w:tc>
        <w:tc>
          <w:tcPr>
            <w:tcW w:w="1757" w:type="dxa"/>
          </w:tcPr>
          <w:p w14:paraId="3889259B" w14:textId="77777777" w:rsidR="006379F5" w:rsidRDefault="006379F5">
            <w:pPr>
              <w:pStyle w:val="ConsPlusNormal"/>
            </w:pPr>
          </w:p>
        </w:tc>
        <w:tc>
          <w:tcPr>
            <w:tcW w:w="1927" w:type="dxa"/>
          </w:tcPr>
          <w:p w14:paraId="00749064" w14:textId="77777777" w:rsidR="006379F5" w:rsidRDefault="006379F5">
            <w:pPr>
              <w:pStyle w:val="ConsPlusNormal"/>
            </w:pPr>
          </w:p>
        </w:tc>
      </w:tr>
      <w:tr w:rsidR="006379F5" w14:paraId="4A1959DA" w14:textId="77777777">
        <w:tc>
          <w:tcPr>
            <w:tcW w:w="397" w:type="dxa"/>
            <w:vAlign w:val="center"/>
          </w:tcPr>
          <w:p w14:paraId="6A3A314F" w14:textId="77777777" w:rsidR="006379F5" w:rsidRDefault="006379F5">
            <w:pPr>
              <w:pStyle w:val="ConsPlusNormal"/>
            </w:pPr>
            <w:r>
              <w:t>44</w:t>
            </w:r>
          </w:p>
        </w:tc>
        <w:tc>
          <w:tcPr>
            <w:tcW w:w="2380" w:type="dxa"/>
            <w:vAlign w:val="center"/>
          </w:tcPr>
          <w:p w14:paraId="55828F42" w14:textId="77777777" w:rsidR="006379F5" w:rsidRDefault="006379F5">
            <w:pPr>
              <w:pStyle w:val="ConsPlusNormal"/>
            </w:pPr>
            <w:r>
              <w:t>Носители данных прочие, включая матрицы и основы для производства дисков</w:t>
            </w:r>
          </w:p>
        </w:tc>
        <w:tc>
          <w:tcPr>
            <w:tcW w:w="1814" w:type="dxa"/>
          </w:tcPr>
          <w:p w14:paraId="0CBEBA2F" w14:textId="77777777" w:rsidR="006379F5" w:rsidRDefault="006379F5">
            <w:pPr>
              <w:pStyle w:val="ConsPlusNormal"/>
            </w:pPr>
          </w:p>
        </w:tc>
        <w:tc>
          <w:tcPr>
            <w:tcW w:w="1814" w:type="dxa"/>
          </w:tcPr>
          <w:p w14:paraId="0BF9636F" w14:textId="77777777" w:rsidR="006379F5" w:rsidRDefault="006379F5">
            <w:pPr>
              <w:pStyle w:val="ConsPlusNormal"/>
            </w:pPr>
          </w:p>
        </w:tc>
        <w:tc>
          <w:tcPr>
            <w:tcW w:w="1700" w:type="dxa"/>
          </w:tcPr>
          <w:p w14:paraId="7968624D" w14:textId="77777777" w:rsidR="006379F5" w:rsidRDefault="006379F5">
            <w:pPr>
              <w:pStyle w:val="ConsPlusNormal"/>
            </w:pPr>
          </w:p>
        </w:tc>
        <w:tc>
          <w:tcPr>
            <w:tcW w:w="1814" w:type="dxa"/>
          </w:tcPr>
          <w:p w14:paraId="34902107" w14:textId="77777777" w:rsidR="006379F5" w:rsidRDefault="006379F5">
            <w:pPr>
              <w:pStyle w:val="ConsPlusNormal"/>
            </w:pPr>
          </w:p>
        </w:tc>
        <w:tc>
          <w:tcPr>
            <w:tcW w:w="1757" w:type="dxa"/>
          </w:tcPr>
          <w:p w14:paraId="184FE987" w14:textId="77777777" w:rsidR="006379F5" w:rsidRDefault="006379F5">
            <w:pPr>
              <w:pStyle w:val="ConsPlusNormal"/>
            </w:pPr>
          </w:p>
        </w:tc>
        <w:tc>
          <w:tcPr>
            <w:tcW w:w="1927" w:type="dxa"/>
          </w:tcPr>
          <w:p w14:paraId="4CBEADAB" w14:textId="77777777" w:rsidR="006379F5" w:rsidRDefault="006379F5">
            <w:pPr>
              <w:pStyle w:val="ConsPlusNormal"/>
            </w:pPr>
          </w:p>
        </w:tc>
      </w:tr>
      <w:tr w:rsidR="006379F5" w14:paraId="4613CC6C" w14:textId="77777777">
        <w:tc>
          <w:tcPr>
            <w:tcW w:w="397" w:type="dxa"/>
            <w:vAlign w:val="center"/>
          </w:tcPr>
          <w:p w14:paraId="4998ED24" w14:textId="77777777" w:rsidR="006379F5" w:rsidRDefault="006379F5">
            <w:pPr>
              <w:pStyle w:val="ConsPlusNormal"/>
            </w:pPr>
            <w:r>
              <w:t>45</w:t>
            </w:r>
          </w:p>
        </w:tc>
        <w:tc>
          <w:tcPr>
            <w:tcW w:w="2380" w:type="dxa"/>
            <w:vAlign w:val="center"/>
          </w:tcPr>
          <w:p w14:paraId="0ACE5BF8" w14:textId="77777777" w:rsidR="006379F5" w:rsidRDefault="006379F5">
            <w:pPr>
              <w:pStyle w:val="ConsPlusNormal"/>
            </w:pPr>
            <w:r>
              <w:t>Карты магнитные</w:t>
            </w:r>
          </w:p>
        </w:tc>
        <w:tc>
          <w:tcPr>
            <w:tcW w:w="1814" w:type="dxa"/>
          </w:tcPr>
          <w:p w14:paraId="29AADD10" w14:textId="77777777" w:rsidR="006379F5" w:rsidRDefault="006379F5">
            <w:pPr>
              <w:pStyle w:val="ConsPlusNormal"/>
            </w:pPr>
          </w:p>
        </w:tc>
        <w:tc>
          <w:tcPr>
            <w:tcW w:w="1814" w:type="dxa"/>
          </w:tcPr>
          <w:p w14:paraId="1AEF697C" w14:textId="77777777" w:rsidR="006379F5" w:rsidRDefault="006379F5">
            <w:pPr>
              <w:pStyle w:val="ConsPlusNormal"/>
            </w:pPr>
          </w:p>
        </w:tc>
        <w:tc>
          <w:tcPr>
            <w:tcW w:w="1700" w:type="dxa"/>
          </w:tcPr>
          <w:p w14:paraId="6DAE7623" w14:textId="77777777" w:rsidR="006379F5" w:rsidRDefault="006379F5">
            <w:pPr>
              <w:pStyle w:val="ConsPlusNormal"/>
            </w:pPr>
          </w:p>
        </w:tc>
        <w:tc>
          <w:tcPr>
            <w:tcW w:w="1814" w:type="dxa"/>
          </w:tcPr>
          <w:p w14:paraId="58F7107A" w14:textId="77777777" w:rsidR="006379F5" w:rsidRDefault="006379F5">
            <w:pPr>
              <w:pStyle w:val="ConsPlusNormal"/>
            </w:pPr>
          </w:p>
        </w:tc>
        <w:tc>
          <w:tcPr>
            <w:tcW w:w="1757" w:type="dxa"/>
          </w:tcPr>
          <w:p w14:paraId="19400A97" w14:textId="77777777" w:rsidR="006379F5" w:rsidRDefault="006379F5">
            <w:pPr>
              <w:pStyle w:val="ConsPlusNormal"/>
            </w:pPr>
          </w:p>
        </w:tc>
        <w:tc>
          <w:tcPr>
            <w:tcW w:w="1927" w:type="dxa"/>
          </w:tcPr>
          <w:p w14:paraId="48E2F668" w14:textId="77777777" w:rsidR="006379F5" w:rsidRDefault="006379F5">
            <w:pPr>
              <w:pStyle w:val="ConsPlusNormal"/>
            </w:pPr>
          </w:p>
        </w:tc>
      </w:tr>
    </w:tbl>
    <w:p w14:paraId="00962082" w14:textId="77777777" w:rsidR="006379F5" w:rsidRDefault="006379F5">
      <w:pPr>
        <w:pStyle w:val="ConsPlusNormal"/>
        <w:sectPr w:rsidR="006379F5" w:rsidSect="006379F5">
          <w:pgSz w:w="16838" w:h="11905" w:orient="landscape"/>
          <w:pgMar w:top="1701" w:right="1134" w:bottom="850" w:left="1134" w:header="0" w:footer="0" w:gutter="0"/>
          <w:cols w:space="720"/>
          <w:titlePg/>
        </w:sectPr>
      </w:pPr>
    </w:p>
    <w:p w14:paraId="1A69C377" w14:textId="77777777" w:rsidR="006379F5" w:rsidRDefault="006379F5">
      <w:pPr>
        <w:pStyle w:val="ConsPlusNormal"/>
        <w:jc w:val="both"/>
      </w:pPr>
    </w:p>
    <w:p w14:paraId="667C7476" w14:textId="77777777" w:rsidR="006379F5" w:rsidRDefault="006379F5">
      <w:pPr>
        <w:pStyle w:val="ConsPlusNormal"/>
        <w:ind w:firstLine="540"/>
        <w:jc w:val="both"/>
        <w:outlineLvl w:val="2"/>
      </w:pPr>
      <w:r>
        <w:t>4. Сведения о достижении ключевых показателей расходов на информационно-коммуникационные технологии за ____ год</w:t>
      </w:r>
    </w:p>
    <w:p w14:paraId="4F8CBC1A"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442"/>
        <w:gridCol w:w="3118"/>
      </w:tblGrid>
      <w:tr w:rsidR="006379F5" w14:paraId="288D2BE6" w14:textId="77777777">
        <w:tc>
          <w:tcPr>
            <w:tcW w:w="510" w:type="dxa"/>
          </w:tcPr>
          <w:p w14:paraId="651922E3" w14:textId="77777777" w:rsidR="006379F5" w:rsidRDefault="006379F5">
            <w:pPr>
              <w:pStyle w:val="ConsPlusNormal"/>
              <w:jc w:val="center"/>
            </w:pPr>
            <w:r>
              <w:t>N п/п</w:t>
            </w:r>
          </w:p>
        </w:tc>
        <w:tc>
          <w:tcPr>
            <w:tcW w:w="5442" w:type="dxa"/>
          </w:tcPr>
          <w:p w14:paraId="105C3875" w14:textId="77777777" w:rsidR="006379F5" w:rsidRDefault="006379F5">
            <w:pPr>
              <w:pStyle w:val="ConsPlusNormal"/>
              <w:jc w:val="center"/>
            </w:pPr>
            <w:r>
              <w:t>Наименование показателя</w:t>
            </w:r>
          </w:p>
        </w:tc>
        <w:tc>
          <w:tcPr>
            <w:tcW w:w="3118" w:type="dxa"/>
          </w:tcPr>
          <w:p w14:paraId="3CEE99C0" w14:textId="77777777" w:rsidR="006379F5" w:rsidRDefault="006379F5">
            <w:pPr>
              <w:pStyle w:val="ConsPlusNormal"/>
              <w:jc w:val="center"/>
            </w:pPr>
            <w:r>
              <w:t>Сведения о достижении показателя за отчетный период</w:t>
            </w:r>
          </w:p>
        </w:tc>
      </w:tr>
      <w:tr w:rsidR="006379F5" w14:paraId="1143682D" w14:textId="77777777">
        <w:tc>
          <w:tcPr>
            <w:tcW w:w="510" w:type="dxa"/>
          </w:tcPr>
          <w:p w14:paraId="4AD9E587" w14:textId="77777777" w:rsidR="006379F5" w:rsidRDefault="006379F5">
            <w:pPr>
              <w:pStyle w:val="ConsPlusNormal"/>
            </w:pPr>
            <w:r>
              <w:t>1</w:t>
            </w:r>
          </w:p>
        </w:tc>
        <w:tc>
          <w:tcPr>
            <w:tcW w:w="5442" w:type="dxa"/>
          </w:tcPr>
          <w:p w14:paraId="2447571E" w14:textId="77777777" w:rsidR="006379F5" w:rsidRDefault="006379F5">
            <w:pPr>
              <w:pStyle w:val="ConsPlusNormal"/>
            </w:pPr>
            <w:r>
              <w:t>Объем инвестиций в готовое российское ПО, тыс. руб.</w:t>
            </w:r>
          </w:p>
        </w:tc>
        <w:tc>
          <w:tcPr>
            <w:tcW w:w="3118" w:type="dxa"/>
          </w:tcPr>
          <w:p w14:paraId="5FE5E307" w14:textId="77777777" w:rsidR="006379F5" w:rsidRDefault="006379F5">
            <w:pPr>
              <w:pStyle w:val="ConsPlusNormal"/>
              <w:jc w:val="both"/>
            </w:pPr>
            <w:r>
              <w:t>Указывается фактический объем инвестиционных затрат в готовое российское ПО в отчетном периоде</w:t>
            </w:r>
          </w:p>
        </w:tc>
      </w:tr>
      <w:tr w:rsidR="006379F5" w14:paraId="1A9F1ED8" w14:textId="77777777">
        <w:tc>
          <w:tcPr>
            <w:tcW w:w="510" w:type="dxa"/>
          </w:tcPr>
          <w:p w14:paraId="620037A6" w14:textId="77777777" w:rsidR="006379F5" w:rsidRDefault="006379F5">
            <w:pPr>
              <w:pStyle w:val="ConsPlusNormal"/>
            </w:pPr>
            <w:r>
              <w:t>2</w:t>
            </w:r>
          </w:p>
        </w:tc>
        <w:tc>
          <w:tcPr>
            <w:tcW w:w="5442" w:type="dxa"/>
          </w:tcPr>
          <w:p w14:paraId="3D63C913" w14:textId="77777777" w:rsidR="006379F5" w:rsidRDefault="006379F5">
            <w:pPr>
              <w:pStyle w:val="ConsPlusNormal"/>
              <w:jc w:val="both"/>
            </w:pPr>
            <w:r>
              <w:t>Доля инвестиций в готовое российское ПО от совокупных расходов на ПО и связанные с ним работы (услуги), %</w:t>
            </w:r>
          </w:p>
        </w:tc>
        <w:tc>
          <w:tcPr>
            <w:tcW w:w="3118" w:type="dxa"/>
          </w:tcPr>
          <w:p w14:paraId="3825BBB7" w14:textId="77777777" w:rsidR="006379F5" w:rsidRDefault="006379F5">
            <w:pPr>
              <w:pStyle w:val="ConsPlusNormal"/>
              <w:jc w:val="both"/>
            </w:pPr>
            <w:r>
              <w:t>Указывается доля инвестиционных затрат в готовое российское ПО от совокупных расходов на ПО и связанные с ним работы (услуги) в отчетном периоде</w:t>
            </w:r>
          </w:p>
        </w:tc>
      </w:tr>
      <w:tr w:rsidR="006379F5" w14:paraId="298671F2" w14:textId="77777777">
        <w:tc>
          <w:tcPr>
            <w:tcW w:w="510" w:type="dxa"/>
          </w:tcPr>
          <w:p w14:paraId="656F0342" w14:textId="77777777" w:rsidR="006379F5" w:rsidRDefault="006379F5">
            <w:pPr>
              <w:pStyle w:val="ConsPlusNormal"/>
            </w:pPr>
            <w:r>
              <w:t>3</w:t>
            </w:r>
          </w:p>
        </w:tc>
        <w:tc>
          <w:tcPr>
            <w:tcW w:w="5442" w:type="dxa"/>
          </w:tcPr>
          <w:p w14:paraId="6EDCDD0E" w14:textId="77777777" w:rsidR="006379F5" w:rsidRDefault="006379F5">
            <w:pPr>
              <w:pStyle w:val="ConsPlusNormal"/>
              <w:jc w:val="both"/>
            </w:pPr>
            <w:r>
              <w:t>Объем расходов организаций на информационные технологии, связанные с привлечением специализированных российских компаний, не аффилированных с заказчиком, для разработки, внедрения и сопровождения ПО, а также расходы, связанные с собственными ИТ-разработками, предназначенными для продажи на внешнем рынке (внешние расходы), тыс. руб.</w:t>
            </w:r>
          </w:p>
        </w:tc>
        <w:tc>
          <w:tcPr>
            <w:tcW w:w="3118" w:type="dxa"/>
          </w:tcPr>
          <w:p w14:paraId="2A195960" w14:textId="77777777" w:rsidR="006379F5" w:rsidRDefault="006379F5">
            <w:pPr>
              <w:pStyle w:val="ConsPlusNormal"/>
              <w:jc w:val="both"/>
            </w:pPr>
            <w:r>
              <w:t>Указывается фактический объем внешних расходов организации в отчетном периоде</w:t>
            </w:r>
          </w:p>
        </w:tc>
      </w:tr>
      <w:tr w:rsidR="006379F5" w14:paraId="6BCD31A5" w14:textId="77777777">
        <w:tc>
          <w:tcPr>
            <w:tcW w:w="510" w:type="dxa"/>
          </w:tcPr>
          <w:p w14:paraId="25CE21FD" w14:textId="77777777" w:rsidR="006379F5" w:rsidRDefault="006379F5">
            <w:pPr>
              <w:pStyle w:val="ConsPlusNormal"/>
            </w:pPr>
            <w:r>
              <w:t>4</w:t>
            </w:r>
          </w:p>
        </w:tc>
        <w:tc>
          <w:tcPr>
            <w:tcW w:w="5442" w:type="dxa"/>
          </w:tcPr>
          <w:p w14:paraId="6FFAAEEA" w14:textId="77777777" w:rsidR="006379F5" w:rsidRDefault="006379F5">
            <w:pPr>
              <w:pStyle w:val="ConsPlusNormal"/>
              <w:jc w:val="both"/>
            </w:pPr>
            <w:r>
              <w:t>Доля расходов организаций на информационные технологии, связанные с привлечением специализированных российских компаний, не аффилированных с заказчиком, для разработки, внедрения и сопровождения ПО, а также расходы, связанные с собственными ИТ-разработками, предназначенными для продажи на внешнем рынке в объеме совокупных расходов организаций на ИТ, %</w:t>
            </w:r>
          </w:p>
        </w:tc>
        <w:tc>
          <w:tcPr>
            <w:tcW w:w="3118" w:type="dxa"/>
          </w:tcPr>
          <w:p w14:paraId="7F153633" w14:textId="77777777" w:rsidR="006379F5" w:rsidRDefault="006379F5">
            <w:pPr>
              <w:pStyle w:val="ConsPlusNormal"/>
            </w:pPr>
            <w:r>
              <w:t>Указывается доля внешних расходов от общих расходов организации на ИТ в отчетном периоде</w:t>
            </w:r>
          </w:p>
        </w:tc>
      </w:tr>
    </w:tbl>
    <w:p w14:paraId="39F66F2B" w14:textId="77777777" w:rsidR="006379F5" w:rsidRDefault="006379F5">
      <w:pPr>
        <w:pStyle w:val="ConsPlusNormal"/>
        <w:jc w:val="both"/>
      </w:pPr>
    </w:p>
    <w:p w14:paraId="3E139193" w14:textId="77777777" w:rsidR="006379F5" w:rsidRDefault="006379F5">
      <w:pPr>
        <w:pStyle w:val="ConsPlusNormal"/>
        <w:ind w:firstLine="540"/>
        <w:jc w:val="both"/>
        <w:outlineLvl w:val="2"/>
      </w:pPr>
      <w:r>
        <w:t>5. Сведения о достижении показателей, связанных с реализацией инициатив, направленных на научно-технологическое развитие государственной компании и коммерциализацию результатов научно-технологической деятельности за ____ год</w:t>
      </w:r>
    </w:p>
    <w:p w14:paraId="0FC47CC9" w14:textId="77777777" w:rsidR="006379F5" w:rsidRDefault="006379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134"/>
        <w:gridCol w:w="3515"/>
      </w:tblGrid>
      <w:tr w:rsidR="006379F5" w14:paraId="43635C57" w14:textId="77777777">
        <w:tc>
          <w:tcPr>
            <w:tcW w:w="4422" w:type="dxa"/>
          </w:tcPr>
          <w:p w14:paraId="7FF3F053" w14:textId="77777777" w:rsidR="006379F5" w:rsidRDefault="006379F5">
            <w:pPr>
              <w:pStyle w:val="ConsPlusNormal"/>
              <w:jc w:val="center"/>
            </w:pPr>
            <w:r>
              <w:t>Наименование показателя</w:t>
            </w:r>
          </w:p>
        </w:tc>
        <w:tc>
          <w:tcPr>
            <w:tcW w:w="1134" w:type="dxa"/>
          </w:tcPr>
          <w:p w14:paraId="4C57A107" w14:textId="77777777" w:rsidR="006379F5" w:rsidRDefault="006379F5">
            <w:pPr>
              <w:pStyle w:val="ConsPlusNormal"/>
              <w:jc w:val="center"/>
            </w:pPr>
            <w:r>
              <w:t>Единицы измерения</w:t>
            </w:r>
          </w:p>
        </w:tc>
        <w:tc>
          <w:tcPr>
            <w:tcW w:w="3515" w:type="dxa"/>
          </w:tcPr>
          <w:p w14:paraId="58C97391" w14:textId="77777777" w:rsidR="006379F5" w:rsidRDefault="006379F5">
            <w:pPr>
              <w:pStyle w:val="ConsPlusNormal"/>
              <w:jc w:val="center"/>
            </w:pPr>
            <w:r>
              <w:t>Сведения о достижении показателя за ____ год</w:t>
            </w:r>
          </w:p>
        </w:tc>
      </w:tr>
      <w:tr w:rsidR="006379F5" w14:paraId="79AD6285" w14:textId="77777777">
        <w:tc>
          <w:tcPr>
            <w:tcW w:w="4422" w:type="dxa"/>
          </w:tcPr>
          <w:p w14:paraId="55DA4734" w14:textId="77777777" w:rsidR="006379F5" w:rsidRDefault="006379F5">
            <w:pPr>
              <w:pStyle w:val="ConsPlusNormal"/>
              <w:jc w:val="both"/>
            </w:pPr>
            <w:r>
              <w:t xml:space="preserve">1. Объем затрат на исследования и разработки, направленные на создание и развитие передовых и критически важных для отрасли цифровых технологий и решений, в том числе новых производственных технологий, связанных с интенсивным применением информационно-коммуникационных </w:t>
            </w:r>
            <w:r>
              <w:lastRenderedPageBreak/>
              <w:t>технологий в рамках реализации инициатив (проектов) Стратегии, в том числе:</w:t>
            </w:r>
          </w:p>
        </w:tc>
        <w:tc>
          <w:tcPr>
            <w:tcW w:w="1134" w:type="dxa"/>
          </w:tcPr>
          <w:p w14:paraId="31EA6850" w14:textId="77777777" w:rsidR="006379F5" w:rsidRDefault="006379F5">
            <w:pPr>
              <w:pStyle w:val="ConsPlusNormal"/>
            </w:pPr>
            <w:r>
              <w:lastRenderedPageBreak/>
              <w:t>Тыс. руб.</w:t>
            </w:r>
          </w:p>
        </w:tc>
        <w:tc>
          <w:tcPr>
            <w:tcW w:w="3515" w:type="dxa"/>
          </w:tcPr>
          <w:p w14:paraId="08B0976A" w14:textId="77777777" w:rsidR="006379F5" w:rsidRDefault="006379F5">
            <w:pPr>
              <w:pStyle w:val="ConsPlusNormal"/>
            </w:pPr>
          </w:p>
        </w:tc>
      </w:tr>
      <w:tr w:rsidR="006379F5" w14:paraId="6BE6FC1B" w14:textId="77777777">
        <w:tc>
          <w:tcPr>
            <w:tcW w:w="4422" w:type="dxa"/>
          </w:tcPr>
          <w:p w14:paraId="0BA97E2F" w14:textId="77777777" w:rsidR="006379F5" w:rsidRDefault="006379F5">
            <w:pPr>
              <w:pStyle w:val="ConsPlusNormal"/>
              <w:ind w:left="283"/>
              <w:jc w:val="both"/>
            </w:pPr>
            <w:r>
              <w:t>связанных с технологиями в сфере искусственного интеллекта, включая технологии машинного обучения и когнитивные технологии;</w:t>
            </w:r>
          </w:p>
        </w:tc>
        <w:tc>
          <w:tcPr>
            <w:tcW w:w="1134" w:type="dxa"/>
          </w:tcPr>
          <w:p w14:paraId="005A79EA" w14:textId="77777777" w:rsidR="006379F5" w:rsidRDefault="006379F5">
            <w:pPr>
              <w:pStyle w:val="ConsPlusNormal"/>
            </w:pPr>
            <w:r>
              <w:t>Тыс. руб.</w:t>
            </w:r>
          </w:p>
        </w:tc>
        <w:tc>
          <w:tcPr>
            <w:tcW w:w="3515" w:type="dxa"/>
          </w:tcPr>
          <w:p w14:paraId="2A03B943" w14:textId="77777777" w:rsidR="006379F5" w:rsidRDefault="006379F5">
            <w:pPr>
              <w:pStyle w:val="ConsPlusNormal"/>
            </w:pPr>
          </w:p>
        </w:tc>
      </w:tr>
      <w:tr w:rsidR="006379F5" w14:paraId="09E3EECC" w14:textId="77777777">
        <w:tc>
          <w:tcPr>
            <w:tcW w:w="4422" w:type="dxa"/>
          </w:tcPr>
          <w:p w14:paraId="17628BF3" w14:textId="77777777" w:rsidR="006379F5" w:rsidRDefault="006379F5">
            <w:pPr>
              <w:pStyle w:val="ConsPlusNormal"/>
              <w:ind w:left="283"/>
              <w:jc w:val="both"/>
            </w:pPr>
            <w:r>
              <w:t>связанных с технологиями хранения и анализа больших данных;</w:t>
            </w:r>
          </w:p>
        </w:tc>
        <w:tc>
          <w:tcPr>
            <w:tcW w:w="1134" w:type="dxa"/>
          </w:tcPr>
          <w:p w14:paraId="3A9FB1BC" w14:textId="77777777" w:rsidR="006379F5" w:rsidRDefault="006379F5">
            <w:pPr>
              <w:pStyle w:val="ConsPlusNormal"/>
            </w:pPr>
            <w:r>
              <w:t>Тыс. руб.</w:t>
            </w:r>
          </w:p>
        </w:tc>
        <w:tc>
          <w:tcPr>
            <w:tcW w:w="3515" w:type="dxa"/>
          </w:tcPr>
          <w:p w14:paraId="1B724594" w14:textId="77777777" w:rsidR="006379F5" w:rsidRDefault="006379F5">
            <w:pPr>
              <w:pStyle w:val="ConsPlusNormal"/>
            </w:pPr>
          </w:p>
        </w:tc>
      </w:tr>
      <w:tr w:rsidR="006379F5" w14:paraId="6FBD5257" w14:textId="77777777">
        <w:tc>
          <w:tcPr>
            <w:tcW w:w="4422" w:type="dxa"/>
          </w:tcPr>
          <w:p w14:paraId="084CCC26" w14:textId="77777777" w:rsidR="006379F5" w:rsidRDefault="006379F5">
            <w:pPr>
              <w:pStyle w:val="ConsPlusNormal"/>
              <w:ind w:left="283"/>
              <w:jc w:val="both"/>
            </w:pPr>
            <w:r>
              <w:t>связанных с технологиями распределенных реестров;</w:t>
            </w:r>
          </w:p>
        </w:tc>
        <w:tc>
          <w:tcPr>
            <w:tcW w:w="1134" w:type="dxa"/>
          </w:tcPr>
          <w:p w14:paraId="05407E96" w14:textId="77777777" w:rsidR="006379F5" w:rsidRDefault="006379F5">
            <w:pPr>
              <w:pStyle w:val="ConsPlusNormal"/>
            </w:pPr>
            <w:r>
              <w:t>Тыс. руб.</w:t>
            </w:r>
          </w:p>
        </w:tc>
        <w:tc>
          <w:tcPr>
            <w:tcW w:w="3515" w:type="dxa"/>
          </w:tcPr>
          <w:p w14:paraId="1644FD7D" w14:textId="77777777" w:rsidR="006379F5" w:rsidRDefault="006379F5">
            <w:pPr>
              <w:pStyle w:val="ConsPlusNormal"/>
            </w:pPr>
          </w:p>
        </w:tc>
      </w:tr>
      <w:tr w:rsidR="006379F5" w14:paraId="53A722DE" w14:textId="77777777">
        <w:tc>
          <w:tcPr>
            <w:tcW w:w="4422" w:type="dxa"/>
          </w:tcPr>
          <w:p w14:paraId="4D0CBAB5" w14:textId="77777777" w:rsidR="006379F5" w:rsidRDefault="006379F5">
            <w:pPr>
              <w:pStyle w:val="ConsPlusNormal"/>
              <w:ind w:left="283"/>
              <w:jc w:val="both"/>
            </w:pPr>
            <w:r>
              <w:t>связанных с нейротехнологиями, технологиями виртуальной и дополненной реальностей</w:t>
            </w:r>
          </w:p>
        </w:tc>
        <w:tc>
          <w:tcPr>
            <w:tcW w:w="1134" w:type="dxa"/>
          </w:tcPr>
          <w:p w14:paraId="7C638931" w14:textId="77777777" w:rsidR="006379F5" w:rsidRDefault="006379F5">
            <w:pPr>
              <w:pStyle w:val="ConsPlusNormal"/>
            </w:pPr>
            <w:r>
              <w:t>Тыс. руб.</w:t>
            </w:r>
          </w:p>
        </w:tc>
        <w:tc>
          <w:tcPr>
            <w:tcW w:w="3515" w:type="dxa"/>
          </w:tcPr>
          <w:p w14:paraId="11931C08" w14:textId="77777777" w:rsidR="006379F5" w:rsidRDefault="006379F5">
            <w:pPr>
              <w:pStyle w:val="ConsPlusNormal"/>
            </w:pPr>
          </w:p>
        </w:tc>
      </w:tr>
      <w:tr w:rsidR="006379F5" w14:paraId="0398D3E4" w14:textId="77777777">
        <w:tc>
          <w:tcPr>
            <w:tcW w:w="4422" w:type="dxa"/>
          </w:tcPr>
          <w:p w14:paraId="4DF16ED2" w14:textId="77777777" w:rsidR="006379F5" w:rsidRDefault="006379F5">
            <w:pPr>
              <w:pStyle w:val="ConsPlusNormal"/>
              <w:ind w:left="283"/>
              <w:jc w:val="both"/>
            </w:pPr>
            <w:r>
              <w:t>связанных с новыми производственными технологиями</w:t>
            </w:r>
          </w:p>
        </w:tc>
        <w:tc>
          <w:tcPr>
            <w:tcW w:w="1134" w:type="dxa"/>
          </w:tcPr>
          <w:p w14:paraId="423555C4" w14:textId="77777777" w:rsidR="006379F5" w:rsidRDefault="006379F5">
            <w:pPr>
              <w:pStyle w:val="ConsPlusNormal"/>
            </w:pPr>
            <w:r>
              <w:t>Тыс. руб.</w:t>
            </w:r>
          </w:p>
        </w:tc>
        <w:tc>
          <w:tcPr>
            <w:tcW w:w="3515" w:type="dxa"/>
          </w:tcPr>
          <w:p w14:paraId="13281420" w14:textId="77777777" w:rsidR="006379F5" w:rsidRDefault="006379F5">
            <w:pPr>
              <w:pStyle w:val="ConsPlusNormal"/>
            </w:pPr>
          </w:p>
        </w:tc>
      </w:tr>
      <w:tr w:rsidR="006379F5" w14:paraId="33877F95" w14:textId="77777777">
        <w:tc>
          <w:tcPr>
            <w:tcW w:w="4422" w:type="dxa"/>
          </w:tcPr>
          <w:p w14:paraId="19057127" w14:textId="77777777" w:rsidR="006379F5" w:rsidRDefault="006379F5">
            <w:pPr>
              <w:pStyle w:val="ConsPlusNormal"/>
              <w:jc w:val="both"/>
            </w:pPr>
            <w:r>
              <w:t>2. Число заявок на выдачу патентов, поданных государственной компанией, и связанных с результатами научно-исследовательских и опытно-конструкторских работ (НИОКР), направленных на создание и развитие передовых и критически важных для отрасли цифровых технологий и решений, в том числе новых производственных технологий, связанных с интенсивным применением информационно-коммуникационных технологий, в том числе:</w:t>
            </w:r>
          </w:p>
        </w:tc>
        <w:tc>
          <w:tcPr>
            <w:tcW w:w="1134" w:type="dxa"/>
          </w:tcPr>
          <w:p w14:paraId="00D295CD" w14:textId="77777777" w:rsidR="006379F5" w:rsidRDefault="006379F5">
            <w:pPr>
              <w:pStyle w:val="ConsPlusNormal"/>
            </w:pPr>
            <w:r>
              <w:t>Ед.</w:t>
            </w:r>
          </w:p>
        </w:tc>
        <w:tc>
          <w:tcPr>
            <w:tcW w:w="3515" w:type="dxa"/>
          </w:tcPr>
          <w:p w14:paraId="29C98888" w14:textId="77777777" w:rsidR="006379F5" w:rsidRDefault="006379F5">
            <w:pPr>
              <w:pStyle w:val="ConsPlusNormal"/>
            </w:pPr>
          </w:p>
        </w:tc>
      </w:tr>
      <w:tr w:rsidR="006379F5" w14:paraId="1B54E17F" w14:textId="77777777">
        <w:tc>
          <w:tcPr>
            <w:tcW w:w="4422" w:type="dxa"/>
          </w:tcPr>
          <w:p w14:paraId="7036429E" w14:textId="77777777" w:rsidR="006379F5" w:rsidRDefault="006379F5">
            <w:pPr>
              <w:pStyle w:val="ConsPlusNormal"/>
              <w:ind w:left="283"/>
              <w:jc w:val="both"/>
            </w:pPr>
            <w:r>
              <w:t>связанных с технологиями в сфере искусственного интеллекта, включая технологии машинного обучения и когнитивные технологии;</w:t>
            </w:r>
          </w:p>
        </w:tc>
        <w:tc>
          <w:tcPr>
            <w:tcW w:w="1134" w:type="dxa"/>
          </w:tcPr>
          <w:p w14:paraId="6CA69487" w14:textId="77777777" w:rsidR="006379F5" w:rsidRDefault="006379F5">
            <w:pPr>
              <w:pStyle w:val="ConsPlusNormal"/>
            </w:pPr>
            <w:r>
              <w:t>Ед.</w:t>
            </w:r>
          </w:p>
        </w:tc>
        <w:tc>
          <w:tcPr>
            <w:tcW w:w="3515" w:type="dxa"/>
          </w:tcPr>
          <w:p w14:paraId="4D9D01A4" w14:textId="77777777" w:rsidR="006379F5" w:rsidRDefault="006379F5">
            <w:pPr>
              <w:pStyle w:val="ConsPlusNormal"/>
            </w:pPr>
          </w:p>
        </w:tc>
      </w:tr>
      <w:tr w:rsidR="006379F5" w14:paraId="1261BAB5" w14:textId="77777777">
        <w:tc>
          <w:tcPr>
            <w:tcW w:w="4422" w:type="dxa"/>
          </w:tcPr>
          <w:p w14:paraId="225B94B6" w14:textId="77777777" w:rsidR="006379F5" w:rsidRDefault="006379F5">
            <w:pPr>
              <w:pStyle w:val="ConsPlusNormal"/>
              <w:ind w:left="283"/>
              <w:jc w:val="both"/>
            </w:pPr>
            <w:r>
              <w:t>связанных с технологиями хранения и анализа больших данных;</w:t>
            </w:r>
          </w:p>
        </w:tc>
        <w:tc>
          <w:tcPr>
            <w:tcW w:w="1134" w:type="dxa"/>
          </w:tcPr>
          <w:p w14:paraId="2E64E036" w14:textId="77777777" w:rsidR="006379F5" w:rsidRDefault="006379F5">
            <w:pPr>
              <w:pStyle w:val="ConsPlusNormal"/>
            </w:pPr>
            <w:r>
              <w:t>Ед.</w:t>
            </w:r>
          </w:p>
        </w:tc>
        <w:tc>
          <w:tcPr>
            <w:tcW w:w="3515" w:type="dxa"/>
          </w:tcPr>
          <w:p w14:paraId="6EFA4624" w14:textId="77777777" w:rsidR="006379F5" w:rsidRDefault="006379F5">
            <w:pPr>
              <w:pStyle w:val="ConsPlusNormal"/>
            </w:pPr>
          </w:p>
        </w:tc>
      </w:tr>
      <w:tr w:rsidR="006379F5" w14:paraId="506C23A7" w14:textId="77777777">
        <w:tc>
          <w:tcPr>
            <w:tcW w:w="4422" w:type="dxa"/>
          </w:tcPr>
          <w:p w14:paraId="4A446D52" w14:textId="77777777" w:rsidR="006379F5" w:rsidRDefault="006379F5">
            <w:pPr>
              <w:pStyle w:val="ConsPlusNormal"/>
              <w:ind w:left="283"/>
              <w:jc w:val="both"/>
            </w:pPr>
            <w:r>
              <w:t>связанных с технологиями распределенных реестров;</w:t>
            </w:r>
          </w:p>
        </w:tc>
        <w:tc>
          <w:tcPr>
            <w:tcW w:w="1134" w:type="dxa"/>
          </w:tcPr>
          <w:p w14:paraId="3E22CC24" w14:textId="77777777" w:rsidR="006379F5" w:rsidRDefault="006379F5">
            <w:pPr>
              <w:pStyle w:val="ConsPlusNormal"/>
            </w:pPr>
            <w:r>
              <w:t>Ед.</w:t>
            </w:r>
          </w:p>
        </w:tc>
        <w:tc>
          <w:tcPr>
            <w:tcW w:w="3515" w:type="dxa"/>
          </w:tcPr>
          <w:p w14:paraId="57FE4363" w14:textId="77777777" w:rsidR="006379F5" w:rsidRDefault="006379F5">
            <w:pPr>
              <w:pStyle w:val="ConsPlusNormal"/>
            </w:pPr>
          </w:p>
        </w:tc>
      </w:tr>
      <w:tr w:rsidR="006379F5" w14:paraId="47E6A3F1" w14:textId="77777777">
        <w:tc>
          <w:tcPr>
            <w:tcW w:w="4422" w:type="dxa"/>
          </w:tcPr>
          <w:p w14:paraId="5FA08CB7" w14:textId="77777777" w:rsidR="006379F5" w:rsidRDefault="006379F5">
            <w:pPr>
              <w:pStyle w:val="ConsPlusNormal"/>
              <w:ind w:left="283"/>
              <w:jc w:val="both"/>
            </w:pPr>
            <w:r>
              <w:t>связанных с нейротехнологиями, технологиями виртуальной и дополненной реальностей</w:t>
            </w:r>
          </w:p>
        </w:tc>
        <w:tc>
          <w:tcPr>
            <w:tcW w:w="1134" w:type="dxa"/>
          </w:tcPr>
          <w:p w14:paraId="2D433A86" w14:textId="77777777" w:rsidR="006379F5" w:rsidRDefault="006379F5">
            <w:pPr>
              <w:pStyle w:val="ConsPlusNormal"/>
            </w:pPr>
            <w:r>
              <w:t>Ед.</w:t>
            </w:r>
          </w:p>
        </w:tc>
        <w:tc>
          <w:tcPr>
            <w:tcW w:w="3515" w:type="dxa"/>
          </w:tcPr>
          <w:p w14:paraId="0728EBB1" w14:textId="77777777" w:rsidR="006379F5" w:rsidRDefault="006379F5">
            <w:pPr>
              <w:pStyle w:val="ConsPlusNormal"/>
            </w:pPr>
          </w:p>
        </w:tc>
      </w:tr>
      <w:tr w:rsidR="006379F5" w14:paraId="1B1233E3" w14:textId="77777777">
        <w:tc>
          <w:tcPr>
            <w:tcW w:w="4422" w:type="dxa"/>
          </w:tcPr>
          <w:p w14:paraId="762C28B1" w14:textId="77777777" w:rsidR="006379F5" w:rsidRDefault="006379F5">
            <w:pPr>
              <w:pStyle w:val="ConsPlusNormal"/>
              <w:ind w:left="283"/>
              <w:jc w:val="both"/>
            </w:pPr>
            <w:r>
              <w:t>связанных с новыми производственными технологиями</w:t>
            </w:r>
          </w:p>
        </w:tc>
        <w:tc>
          <w:tcPr>
            <w:tcW w:w="1134" w:type="dxa"/>
          </w:tcPr>
          <w:p w14:paraId="17220DD5" w14:textId="77777777" w:rsidR="006379F5" w:rsidRDefault="006379F5">
            <w:pPr>
              <w:pStyle w:val="ConsPlusNormal"/>
            </w:pPr>
            <w:r>
              <w:t>Ед.</w:t>
            </w:r>
          </w:p>
        </w:tc>
        <w:tc>
          <w:tcPr>
            <w:tcW w:w="3515" w:type="dxa"/>
          </w:tcPr>
          <w:p w14:paraId="10795DDA" w14:textId="77777777" w:rsidR="006379F5" w:rsidRDefault="006379F5">
            <w:pPr>
              <w:pStyle w:val="ConsPlusNormal"/>
            </w:pPr>
          </w:p>
        </w:tc>
      </w:tr>
      <w:tr w:rsidR="006379F5" w14:paraId="2C060744" w14:textId="77777777">
        <w:tc>
          <w:tcPr>
            <w:tcW w:w="4422" w:type="dxa"/>
          </w:tcPr>
          <w:p w14:paraId="245D4E14" w14:textId="77777777" w:rsidR="006379F5" w:rsidRDefault="006379F5">
            <w:pPr>
              <w:pStyle w:val="ConsPlusNormal"/>
              <w:jc w:val="both"/>
            </w:pPr>
            <w:r>
              <w:t xml:space="preserve">3. Количество решений о выдаче патента, полученных государственной компанией в отношении заявок, поданных в течение 2 </w:t>
            </w:r>
            <w:r>
              <w:lastRenderedPageBreak/>
              <w:t>(двух) лет, включая отчетный период, и связанных с результатами научно-исследовательских и опытно-конструкторских работ (НИОКР), направленных на создание и развитие передовых и критически важных для отрасли цифровых технологий и решений, в том числе новых производственных технологий, связанных с интенсивным применением информационно-коммуникационных технологий, в том числе:</w:t>
            </w:r>
          </w:p>
        </w:tc>
        <w:tc>
          <w:tcPr>
            <w:tcW w:w="1134" w:type="dxa"/>
          </w:tcPr>
          <w:p w14:paraId="2A891B1A" w14:textId="77777777" w:rsidR="006379F5" w:rsidRDefault="006379F5">
            <w:pPr>
              <w:pStyle w:val="ConsPlusNormal"/>
            </w:pPr>
            <w:r>
              <w:lastRenderedPageBreak/>
              <w:t>Ед.</w:t>
            </w:r>
          </w:p>
        </w:tc>
        <w:tc>
          <w:tcPr>
            <w:tcW w:w="3515" w:type="dxa"/>
          </w:tcPr>
          <w:p w14:paraId="68E17302" w14:textId="77777777" w:rsidR="006379F5" w:rsidRDefault="006379F5">
            <w:pPr>
              <w:pStyle w:val="ConsPlusNormal"/>
            </w:pPr>
          </w:p>
        </w:tc>
      </w:tr>
      <w:tr w:rsidR="006379F5" w14:paraId="67E128A4" w14:textId="77777777">
        <w:tc>
          <w:tcPr>
            <w:tcW w:w="4422" w:type="dxa"/>
          </w:tcPr>
          <w:p w14:paraId="7E5198FC" w14:textId="77777777" w:rsidR="006379F5" w:rsidRDefault="006379F5">
            <w:pPr>
              <w:pStyle w:val="ConsPlusNormal"/>
              <w:ind w:left="283"/>
              <w:jc w:val="both"/>
            </w:pPr>
            <w:r>
              <w:t>связанных с технологиями в сфере искусственного интеллекта, включая технологии машинного обучения и когнитивные технологии;</w:t>
            </w:r>
          </w:p>
        </w:tc>
        <w:tc>
          <w:tcPr>
            <w:tcW w:w="1134" w:type="dxa"/>
          </w:tcPr>
          <w:p w14:paraId="1B670139" w14:textId="77777777" w:rsidR="006379F5" w:rsidRDefault="006379F5">
            <w:pPr>
              <w:pStyle w:val="ConsPlusNormal"/>
            </w:pPr>
            <w:r>
              <w:t>Ед.</w:t>
            </w:r>
          </w:p>
        </w:tc>
        <w:tc>
          <w:tcPr>
            <w:tcW w:w="3515" w:type="dxa"/>
          </w:tcPr>
          <w:p w14:paraId="59A69CFB" w14:textId="77777777" w:rsidR="006379F5" w:rsidRDefault="006379F5">
            <w:pPr>
              <w:pStyle w:val="ConsPlusNormal"/>
            </w:pPr>
          </w:p>
        </w:tc>
      </w:tr>
      <w:tr w:rsidR="006379F5" w14:paraId="69186945" w14:textId="77777777">
        <w:tc>
          <w:tcPr>
            <w:tcW w:w="4422" w:type="dxa"/>
          </w:tcPr>
          <w:p w14:paraId="43E10527" w14:textId="77777777" w:rsidR="006379F5" w:rsidRDefault="006379F5">
            <w:pPr>
              <w:pStyle w:val="ConsPlusNormal"/>
              <w:ind w:left="283"/>
              <w:jc w:val="both"/>
            </w:pPr>
            <w:r>
              <w:t>связанных с технологиями хранения и анализа больших данных;</w:t>
            </w:r>
          </w:p>
        </w:tc>
        <w:tc>
          <w:tcPr>
            <w:tcW w:w="1134" w:type="dxa"/>
          </w:tcPr>
          <w:p w14:paraId="2A8F8063" w14:textId="77777777" w:rsidR="006379F5" w:rsidRDefault="006379F5">
            <w:pPr>
              <w:pStyle w:val="ConsPlusNormal"/>
            </w:pPr>
            <w:r>
              <w:t>Ед.</w:t>
            </w:r>
          </w:p>
        </w:tc>
        <w:tc>
          <w:tcPr>
            <w:tcW w:w="3515" w:type="dxa"/>
          </w:tcPr>
          <w:p w14:paraId="5E3D19EC" w14:textId="77777777" w:rsidR="006379F5" w:rsidRDefault="006379F5">
            <w:pPr>
              <w:pStyle w:val="ConsPlusNormal"/>
            </w:pPr>
          </w:p>
        </w:tc>
      </w:tr>
      <w:tr w:rsidR="006379F5" w14:paraId="427C2E09" w14:textId="77777777">
        <w:tc>
          <w:tcPr>
            <w:tcW w:w="4422" w:type="dxa"/>
          </w:tcPr>
          <w:p w14:paraId="688B638A" w14:textId="77777777" w:rsidR="006379F5" w:rsidRDefault="006379F5">
            <w:pPr>
              <w:pStyle w:val="ConsPlusNormal"/>
              <w:ind w:left="283"/>
              <w:jc w:val="both"/>
            </w:pPr>
            <w:r>
              <w:t>связанных с технологиями распределенных реестров;</w:t>
            </w:r>
          </w:p>
        </w:tc>
        <w:tc>
          <w:tcPr>
            <w:tcW w:w="1134" w:type="dxa"/>
          </w:tcPr>
          <w:p w14:paraId="46769F6A" w14:textId="77777777" w:rsidR="006379F5" w:rsidRDefault="006379F5">
            <w:pPr>
              <w:pStyle w:val="ConsPlusNormal"/>
            </w:pPr>
            <w:r>
              <w:t>Ед.</w:t>
            </w:r>
          </w:p>
        </w:tc>
        <w:tc>
          <w:tcPr>
            <w:tcW w:w="3515" w:type="dxa"/>
          </w:tcPr>
          <w:p w14:paraId="4FCE9021" w14:textId="77777777" w:rsidR="006379F5" w:rsidRDefault="006379F5">
            <w:pPr>
              <w:pStyle w:val="ConsPlusNormal"/>
            </w:pPr>
          </w:p>
        </w:tc>
      </w:tr>
      <w:tr w:rsidR="006379F5" w14:paraId="6605C171" w14:textId="77777777">
        <w:tc>
          <w:tcPr>
            <w:tcW w:w="4422" w:type="dxa"/>
          </w:tcPr>
          <w:p w14:paraId="30FEE643" w14:textId="77777777" w:rsidR="006379F5" w:rsidRDefault="006379F5">
            <w:pPr>
              <w:pStyle w:val="ConsPlusNormal"/>
              <w:ind w:left="283"/>
              <w:jc w:val="both"/>
            </w:pPr>
            <w:r>
              <w:t>связанных с нейротехнологиями, технологиями виртуальной и дополненной реальностей</w:t>
            </w:r>
          </w:p>
        </w:tc>
        <w:tc>
          <w:tcPr>
            <w:tcW w:w="1134" w:type="dxa"/>
          </w:tcPr>
          <w:p w14:paraId="3DD46DC2" w14:textId="77777777" w:rsidR="006379F5" w:rsidRDefault="006379F5">
            <w:pPr>
              <w:pStyle w:val="ConsPlusNormal"/>
            </w:pPr>
            <w:r>
              <w:t>Ед.</w:t>
            </w:r>
          </w:p>
        </w:tc>
        <w:tc>
          <w:tcPr>
            <w:tcW w:w="3515" w:type="dxa"/>
          </w:tcPr>
          <w:p w14:paraId="19838804" w14:textId="77777777" w:rsidR="006379F5" w:rsidRDefault="006379F5">
            <w:pPr>
              <w:pStyle w:val="ConsPlusNormal"/>
            </w:pPr>
          </w:p>
        </w:tc>
      </w:tr>
      <w:tr w:rsidR="006379F5" w14:paraId="6E75459F" w14:textId="77777777">
        <w:tc>
          <w:tcPr>
            <w:tcW w:w="4422" w:type="dxa"/>
          </w:tcPr>
          <w:p w14:paraId="05DAEA8A" w14:textId="77777777" w:rsidR="006379F5" w:rsidRDefault="006379F5">
            <w:pPr>
              <w:pStyle w:val="ConsPlusNormal"/>
              <w:ind w:left="283"/>
              <w:jc w:val="both"/>
            </w:pPr>
            <w:r>
              <w:t>связанных с новыми производственными технологиями</w:t>
            </w:r>
          </w:p>
        </w:tc>
        <w:tc>
          <w:tcPr>
            <w:tcW w:w="1134" w:type="dxa"/>
          </w:tcPr>
          <w:p w14:paraId="3A64657C" w14:textId="77777777" w:rsidR="006379F5" w:rsidRDefault="006379F5">
            <w:pPr>
              <w:pStyle w:val="ConsPlusNormal"/>
            </w:pPr>
            <w:r>
              <w:t>Ед.</w:t>
            </w:r>
          </w:p>
        </w:tc>
        <w:tc>
          <w:tcPr>
            <w:tcW w:w="3515" w:type="dxa"/>
          </w:tcPr>
          <w:p w14:paraId="3896061D" w14:textId="77777777" w:rsidR="006379F5" w:rsidRDefault="006379F5">
            <w:pPr>
              <w:pStyle w:val="ConsPlusNormal"/>
            </w:pPr>
          </w:p>
        </w:tc>
      </w:tr>
      <w:tr w:rsidR="006379F5" w14:paraId="73E8B03B" w14:textId="77777777">
        <w:tc>
          <w:tcPr>
            <w:tcW w:w="4422" w:type="dxa"/>
          </w:tcPr>
          <w:p w14:paraId="23FCE2B8" w14:textId="77777777" w:rsidR="006379F5" w:rsidRDefault="006379F5">
            <w:pPr>
              <w:pStyle w:val="ConsPlusNormal"/>
              <w:jc w:val="both"/>
            </w:pPr>
            <w:r>
              <w:t>4. Количество программ для ЭВМ и баз данных, поставленных государственной компанией на учет в качестве нематериального актива в результате проведения научно-исследовательских и опытно-конструкторских работ (НИОКР), направленных на создание и развитие передовых и критически важных для отрасли цифровых технологий и решений, в том числе новых производственных технологий, связанных с интенсивным применением информационно-коммуникационных технологий</w:t>
            </w:r>
          </w:p>
        </w:tc>
        <w:tc>
          <w:tcPr>
            <w:tcW w:w="1134" w:type="dxa"/>
          </w:tcPr>
          <w:p w14:paraId="37926D5C" w14:textId="77777777" w:rsidR="006379F5" w:rsidRDefault="006379F5">
            <w:pPr>
              <w:pStyle w:val="ConsPlusNormal"/>
            </w:pPr>
            <w:r>
              <w:t>Ед.</w:t>
            </w:r>
          </w:p>
        </w:tc>
        <w:tc>
          <w:tcPr>
            <w:tcW w:w="3515" w:type="dxa"/>
          </w:tcPr>
          <w:p w14:paraId="077A24F6" w14:textId="77777777" w:rsidR="006379F5" w:rsidRDefault="006379F5">
            <w:pPr>
              <w:pStyle w:val="ConsPlusNormal"/>
            </w:pPr>
          </w:p>
        </w:tc>
      </w:tr>
      <w:tr w:rsidR="006379F5" w14:paraId="6EA27EE8" w14:textId="77777777">
        <w:tc>
          <w:tcPr>
            <w:tcW w:w="4422" w:type="dxa"/>
          </w:tcPr>
          <w:p w14:paraId="40BDB07C" w14:textId="77777777" w:rsidR="006379F5" w:rsidRDefault="006379F5">
            <w:pPr>
              <w:pStyle w:val="ConsPlusNormal"/>
              <w:jc w:val="both"/>
            </w:pPr>
            <w:r>
              <w:t>5. Экономический эффект, полученный государственной компанией от коммерциализации (введения в экономический оборот) результатов НИОКР</w:t>
            </w:r>
          </w:p>
        </w:tc>
        <w:tc>
          <w:tcPr>
            <w:tcW w:w="1134" w:type="dxa"/>
          </w:tcPr>
          <w:p w14:paraId="48285200" w14:textId="77777777" w:rsidR="006379F5" w:rsidRDefault="006379F5">
            <w:pPr>
              <w:pStyle w:val="ConsPlusNormal"/>
            </w:pPr>
            <w:r>
              <w:t>Тыс. руб.</w:t>
            </w:r>
          </w:p>
        </w:tc>
        <w:tc>
          <w:tcPr>
            <w:tcW w:w="3515" w:type="dxa"/>
          </w:tcPr>
          <w:p w14:paraId="4DDE9261" w14:textId="77777777" w:rsidR="006379F5" w:rsidRDefault="006379F5">
            <w:pPr>
              <w:pStyle w:val="ConsPlusNormal"/>
            </w:pPr>
          </w:p>
        </w:tc>
      </w:tr>
    </w:tbl>
    <w:p w14:paraId="6AEB8B28" w14:textId="77777777" w:rsidR="006379F5" w:rsidRDefault="006379F5">
      <w:pPr>
        <w:pStyle w:val="ConsPlusNormal"/>
        <w:jc w:val="both"/>
      </w:pPr>
    </w:p>
    <w:p w14:paraId="6946678D" w14:textId="77777777" w:rsidR="006379F5" w:rsidRDefault="006379F5">
      <w:pPr>
        <w:pStyle w:val="ConsPlusNormal"/>
        <w:jc w:val="both"/>
      </w:pPr>
    </w:p>
    <w:p w14:paraId="4CFF8D53" w14:textId="77777777" w:rsidR="006379F5" w:rsidRDefault="006379F5">
      <w:pPr>
        <w:pStyle w:val="ConsPlusNormal"/>
        <w:jc w:val="both"/>
      </w:pPr>
    </w:p>
    <w:p w14:paraId="02DD81B9" w14:textId="77777777" w:rsidR="006379F5" w:rsidRDefault="006379F5">
      <w:pPr>
        <w:pStyle w:val="ConsPlusNormal"/>
        <w:jc w:val="both"/>
      </w:pPr>
    </w:p>
    <w:p w14:paraId="06C63E26" w14:textId="77777777" w:rsidR="006379F5" w:rsidRDefault="006379F5">
      <w:pPr>
        <w:pStyle w:val="ConsPlusNormal"/>
        <w:jc w:val="both"/>
      </w:pPr>
    </w:p>
    <w:p w14:paraId="7E4AE429" w14:textId="77777777" w:rsidR="006379F5" w:rsidRDefault="006379F5">
      <w:pPr>
        <w:pStyle w:val="ConsPlusNormal"/>
        <w:jc w:val="right"/>
        <w:outlineLvl w:val="0"/>
      </w:pPr>
      <w:r>
        <w:t>Приложение N 8</w:t>
      </w:r>
    </w:p>
    <w:p w14:paraId="1A1FFE1C" w14:textId="77777777" w:rsidR="006379F5" w:rsidRDefault="006379F5">
      <w:pPr>
        <w:pStyle w:val="ConsPlusNormal"/>
        <w:jc w:val="both"/>
      </w:pPr>
    </w:p>
    <w:p w14:paraId="5864413A" w14:textId="77777777" w:rsidR="006379F5" w:rsidRDefault="006379F5">
      <w:pPr>
        <w:pStyle w:val="ConsPlusNormal"/>
        <w:jc w:val="center"/>
      </w:pPr>
      <w:bookmarkStart w:id="25" w:name="P6631"/>
      <w:bookmarkEnd w:id="25"/>
      <w:r>
        <w:t>ФОРМЫ ПРЕДОСТАВЛЕНИЯ СВЕДЕНИЙ</w:t>
      </w:r>
    </w:p>
    <w:p w14:paraId="19272BBC" w14:textId="77777777" w:rsidR="006379F5" w:rsidRDefault="006379F5">
      <w:pPr>
        <w:pStyle w:val="ConsPlusNormal"/>
        <w:jc w:val="center"/>
      </w:pPr>
      <w:r>
        <w:t>О ТЕКУЩИХ И ПЛАНИРУЕМЫХ РАСХОДАХ</w:t>
      </w:r>
    </w:p>
    <w:p w14:paraId="0EC580B9" w14:textId="77777777" w:rsidR="006379F5" w:rsidRDefault="006379F5">
      <w:pPr>
        <w:pStyle w:val="ConsPlusNormal"/>
        <w:jc w:val="center"/>
      </w:pPr>
      <w:r>
        <w:t>НА ИНФОРМАЦИОННО-КОММУНИКАЦИОННЫЕ ТЕХНОЛОГИИ</w:t>
      </w:r>
    </w:p>
    <w:p w14:paraId="49E8003D" w14:textId="77777777" w:rsidR="006379F5" w:rsidRDefault="006379F5">
      <w:pPr>
        <w:pStyle w:val="ConsPlusNormal"/>
        <w:jc w:val="both"/>
      </w:pPr>
    </w:p>
    <w:p w14:paraId="645E057D" w14:textId="77777777" w:rsidR="006379F5" w:rsidRDefault="006379F5">
      <w:pPr>
        <w:pStyle w:val="ConsPlusNormal"/>
        <w:jc w:val="center"/>
        <w:outlineLvl w:val="1"/>
      </w:pPr>
      <w:r>
        <w:t>Сведения о текущих и планируемых расходах государственной</w:t>
      </w:r>
    </w:p>
    <w:p w14:paraId="06058ABE" w14:textId="77777777" w:rsidR="006379F5" w:rsidRDefault="006379F5">
      <w:pPr>
        <w:pStyle w:val="ConsPlusNormal"/>
        <w:jc w:val="center"/>
      </w:pPr>
      <w:r>
        <w:t>компании на информационно-коммуникационные технологии</w:t>
      </w:r>
    </w:p>
    <w:p w14:paraId="1DA857F1" w14:textId="77777777" w:rsidR="006379F5" w:rsidRDefault="006379F5">
      <w:pPr>
        <w:pStyle w:val="ConsPlusNormal"/>
        <w:jc w:val="both"/>
      </w:pPr>
    </w:p>
    <w:p w14:paraId="5E4285E0" w14:textId="77777777" w:rsidR="006379F5" w:rsidRDefault="006379F5">
      <w:pPr>
        <w:pStyle w:val="ConsPlusNormal"/>
        <w:sectPr w:rsidR="006379F5" w:rsidSect="006379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200"/>
        <w:gridCol w:w="566"/>
        <w:gridCol w:w="566"/>
        <w:gridCol w:w="623"/>
        <w:gridCol w:w="850"/>
        <w:gridCol w:w="623"/>
        <w:gridCol w:w="623"/>
        <w:gridCol w:w="623"/>
        <w:gridCol w:w="850"/>
      </w:tblGrid>
      <w:tr w:rsidR="006379F5" w14:paraId="69278FB7" w14:textId="77777777">
        <w:tc>
          <w:tcPr>
            <w:tcW w:w="1077" w:type="dxa"/>
            <w:vMerge w:val="restart"/>
          </w:tcPr>
          <w:p w14:paraId="3916CD99" w14:textId="77777777" w:rsidR="006379F5" w:rsidRDefault="006379F5">
            <w:pPr>
              <w:pStyle w:val="ConsPlusNormal"/>
              <w:jc w:val="center"/>
            </w:pPr>
            <w:r>
              <w:lastRenderedPageBreak/>
              <w:t>N</w:t>
            </w:r>
          </w:p>
        </w:tc>
        <w:tc>
          <w:tcPr>
            <w:tcW w:w="7200" w:type="dxa"/>
            <w:vMerge w:val="restart"/>
          </w:tcPr>
          <w:p w14:paraId="3ADA3DA6" w14:textId="77777777" w:rsidR="006379F5" w:rsidRDefault="006379F5">
            <w:pPr>
              <w:pStyle w:val="ConsPlusNormal"/>
              <w:jc w:val="center"/>
            </w:pPr>
            <w:r>
              <w:t>Наименование направлений расходования</w:t>
            </w:r>
          </w:p>
        </w:tc>
        <w:tc>
          <w:tcPr>
            <w:tcW w:w="5324" w:type="dxa"/>
            <w:gridSpan w:val="8"/>
          </w:tcPr>
          <w:p w14:paraId="617BE5B1" w14:textId="77777777" w:rsidR="006379F5" w:rsidRDefault="006379F5">
            <w:pPr>
              <w:pStyle w:val="ConsPlusNormal"/>
              <w:jc w:val="center"/>
            </w:pPr>
            <w:r>
              <w:t>Объем финансирования (тыс. рублей)</w:t>
            </w:r>
          </w:p>
        </w:tc>
      </w:tr>
      <w:tr w:rsidR="006379F5" w14:paraId="3E291D53" w14:textId="77777777">
        <w:tc>
          <w:tcPr>
            <w:tcW w:w="1077" w:type="dxa"/>
            <w:vMerge/>
          </w:tcPr>
          <w:p w14:paraId="2DC14635" w14:textId="77777777" w:rsidR="006379F5" w:rsidRDefault="006379F5">
            <w:pPr>
              <w:pStyle w:val="ConsPlusNormal"/>
            </w:pPr>
          </w:p>
        </w:tc>
        <w:tc>
          <w:tcPr>
            <w:tcW w:w="7200" w:type="dxa"/>
            <w:vMerge/>
          </w:tcPr>
          <w:p w14:paraId="6AAF3A37" w14:textId="77777777" w:rsidR="006379F5" w:rsidRDefault="006379F5">
            <w:pPr>
              <w:pStyle w:val="ConsPlusNormal"/>
            </w:pPr>
          </w:p>
        </w:tc>
        <w:tc>
          <w:tcPr>
            <w:tcW w:w="566" w:type="dxa"/>
          </w:tcPr>
          <w:p w14:paraId="5F593D73" w14:textId="77777777" w:rsidR="006379F5" w:rsidRDefault="006379F5">
            <w:pPr>
              <w:pStyle w:val="ConsPlusNormal"/>
              <w:jc w:val="center"/>
            </w:pPr>
            <w:r>
              <w:t>2019</w:t>
            </w:r>
          </w:p>
        </w:tc>
        <w:tc>
          <w:tcPr>
            <w:tcW w:w="566" w:type="dxa"/>
          </w:tcPr>
          <w:p w14:paraId="7D974D13" w14:textId="77777777" w:rsidR="006379F5" w:rsidRDefault="006379F5">
            <w:pPr>
              <w:pStyle w:val="ConsPlusNormal"/>
              <w:jc w:val="center"/>
            </w:pPr>
            <w:r>
              <w:t>2020</w:t>
            </w:r>
          </w:p>
        </w:tc>
        <w:tc>
          <w:tcPr>
            <w:tcW w:w="623" w:type="dxa"/>
          </w:tcPr>
          <w:p w14:paraId="3074CC1D" w14:textId="77777777" w:rsidR="006379F5" w:rsidRDefault="006379F5">
            <w:pPr>
              <w:pStyle w:val="ConsPlusNormal"/>
              <w:jc w:val="center"/>
            </w:pPr>
            <w:r>
              <w:t>2021</w:t>
            </w:r>
          </w:p>
        </w:tc>
        <w:tc>
          <w:tcPr>
            <w:tcW w:w="850" w:type="dxa"/>
          </w:tcPr>
          <w:p w14:paraId="0BC731E8" w14:textId="77777777" w:rsidR="006379F5" w:rsidRDefault="006379F5">
            <w:pPr>
              <w:pStyle w:val="ConsPlusNormal"/>
              <w:jc w:val="center"/>
            </w:pPr>
            <w:r>
              <w:t>Всего 2019 - 2021</w:t>
            </w:r>
          </w:p>
        </w:tc>
        <w:tc>
          <w:tcPr>
            <w:tcW w:w="623" w:type="dxa"/>
          </w:tcPr>
          <w:p w14:paraId="73D23BB0" w14:textId="77777777" w:rsidR="006379F5" w:rsidRDefault="006379F5">
            <w:pPr>
              <w:pStyle w:val="ConsPlusNormal"/>
              <w:jc w:val="center"/>
            </w:pPr>
            <w:r>
              <w:t>2022</w:t>
            </w:r>
          </w:p>
        </w:tc>
        <w:tc>
          <w:tcPr>
            <w:tcW w:w="623" w:type="dxa"/>
          </w:tcPr>
          <w:p w14:paraId="6348C7CC" w14:textId="77777777" w:rsidR="006379F5" w:rsidRDefault="006379F5">
            <w:pPr>
              <w:pStyle w:val="ConsPlusNormal"/>
              <w:jc w:val="center"/>
            </w:pPr>
            <w:r>
              <w:t>2023</w:t>
            </w:r>
          </w:p>
        </w:tc>
        <w:tc>
          <w:tcPr>
            <w:tcW w:w="623" w:type="dxa"/>
          </w:tcPr>
          <w:p w14:paraId="7A25B67F" w14:textId="77777777" w:rsidR="006379F5" w:rsidRDefault="006379F5">
            <w:pPr>
              <w:pStyle w:val="ConsPlusNormal"/>
              <w:jc w:val="center"/>
            </w:pPr>
            <w:r>
              <w:t>2024</w:t>
            </w:r>
          </w:p>
        </w:tc>
        <w:tc>
          <w:tcPr>
            <w:tcW w:w="850" w:type="dxa"/>
          </w:tcPr>
          <w:p w14:paraId="13D71ABA" w14:textId="77777777" w:rsidR="006379F5" w:rsidRDefault="006379F5">
            <w:pPr>
              <w:pStyle w:val="ConsPlusNormal"/>
              <w:jc w:val="center"/>
            </w:pPr>
            <w:r>
              <w:t>Всего 2022 - 2024</w:t>
            </w:r>
          </w:p>
        </w:tc>
      </w:tr>
      <w:tr w:rsidR="006379F5" w14:paraId="44505D2F" w14:textId="77777777">
        <w:tc>
          <w:tcPr>
            <w:tcW w:w="1077" w:type="dxa"/>
          </w:tcPr>
          <w:p w14:paraId="4A56C521" w14:textId="77777777" w:rsidR="006379F5" w:rsidRDefault="006379F5">
            <w:pPr>
              <w:pStyle w:val="ConsPlusNormal"/>
            </w:pPr>
            <w:r>
              <w:t>1.</w:t>
            </w:r>
          </w:p>
        </w:tc>
        <w:tc>
          <w:tcPr>
            <w:tcW w:w="7200" w:type="dxa"/>
          </w:tcPr>
          <w:p w14:paraId="7DD563DE" w14:textId="77777777" w:rsidR="006379F5" w:rsidRDefault="006379F5">
            <w:pPr>
              <w:pStyle w:val="ConsPlusNormal"/>
            </w:pPr>
            <w:r>
              <w:t>Совокупные расходы на ИКТ, в том числе:</w:t>
            </w:r>
          </w:p>
        </w:tc>
        <w:tc>
          <w:tcPr>
            <w:tcW w:w="566" w:type="dxa"/>
          </w:tcPr>
          <w:p w14:paraId="7E653687" w14:textId="77777777" w:rsidR="006379F5" w:rsidRDefault="006379F5">
            <w:pPr>
              <w:pStyle w:val="ConsPlusNormal"/>
            </w:pPr>
          </w:p>
        </w:tc>
        <w:tc>
          <w:tcPr>
            <w:tcW w:w="566" w:type="dxa"/>
          </w:tcPr>
          <w:p w14:paraId="0BE9D50E" w14:textId="77777777" w:rsidR="006379F5" w:rsidRDefault="006379F5">
            <w:pPr>
              <w:pStyle w:val="ConsPlusNormal"/>
            </w:pPr>
          </w:p>
        </w:tc>
        <w:tc>
          <w:tcPr>
            <w:tcW w:w="623" w:type="dxa"/>
          </w:tcPr>
          <w:p w14:paraId="249F1EE1" w14:textId="77777777" w:rsidR="006379F5" w:rsidRDefault="006379F5">
            <w:pPr>
              <w:pStyle w:val="ConsPlusNormal"/>
            </w:pPr>
          </w:p>
        </w:tc>
        <w:tc>
          <w:tcPr>
            <w:tcW w:w="850" w:type="dxa"/>
          </w:tcPr>
          <w:p w14:paraId="07705856" w14:textId="77777777" w:rsidR="006379F5" w:rsidRDefault="006379F5">
            <w:pPr>
              <w:pStyle w:val="ConsPlusNormal"/>
            </w:pPr>
          </w:p>
        </w:tc>
        <w:tc>
          <w:tcPr>
            <w:tcW w:w="623" w:type="dxa"/>
          </w:tcPr>
          <w:p w14:paraId="7BF9905D" w14:textId="77777777" w:rsidR="006379F5" w:rsidRDefault="006379F5">
            <w:pPr>
              <w:pStyle w:val="ConsPlusNormal"/>
            </w:pPr>
          </w:p>
        </w:tc>
        <w:tc>
          <w:tcPr>
            <w:tcW w:w="623" w:type="dxa"/>
          </w:tcPr>
          <w:p w14:paraId="302437AC" w14:textId="77777777" w:rsidR="006379F5" w:rsidRDefault="006379F5">
            <w:pPr>
              <w:pStyle w:val="ConsPlusNormal"/>
            </w:pPr>
          </w:p>
        </w:tc>
        <w:tc>
          <w:tcPr>
            <w:tcW w:w="623" w:type="dxa"/>
          </w:tcPr>
          <w:p w14:paraId="78788CEF" w14:textId="77777777" w:rsidR="006379F5" w:rsidRDefault="006379F5">
            <w:pPr>
              <w:pStyle w:val="ConsPlusNormal"/>
            </w:pPr>
          </w:p>
        </w:tc>
        <w:tc>
          <w:tcPr>
            <w:tcW w:w="850" w:type="dxa"/>
          </w:tcPr>
          <w:p w14:paraId="43C3A9A8" w14:textId="77777777" w:rsidR="006379F5" w:rsidRDefault="006379F5">
            <w:pPr>
              <w:pStyle w:val="ConsPlusNormal"/>
            </w:pPr>
          </w:p>
        </w:tc>
      </w:tr>
      <w:tr w:rsidR="006379F5" w14:paraId="30A38760" w14:textId="77777777">
        <w:tc>
          <w:tcPr>
            <w:tcW w:w="1077" w:type="dxa"/>
          </w:tcPr>
          <w:p w14:paraId="5A13B508" w14:textId="77777777" w:rsidR="006379F5" w:rsidRDefault="006379F5">
            <w:pPr>
              <w:pStyle w:val="ConsPlusNormal"/>
            </w:pPr>
            <w:r>
              <w:t>1.1</w:t>
            </w:r>
          </w:p>
        </w:tc>
        <w:tc>
          <w:tcPr>
            <w:tcW w:w="7200" w:type="dxa"/>
          </w:tcPr>
          <w:p w14:paraId="4114CF65" w14:textId="77777777" w:rsidR="006379F5" w:rsidRDefault="006379F5">
            <w:pPr>
              <w:pStyle w:val="ConsPlusNormal"/>
              <w:ind w:left="283"/>
            </w:pPr>
            <w:r>
              <w:t xml:space="preserve">расходы на услуги в сфере телекоммуникаций </w:t>
            </w:r>
            <w:hyperlink w:anchor="P7081">
              <w:r>
                <w:rPr>
                  <w:color w:val="0000FF"/>
                </w:rPr>
                <w:t>&lt;*&gt;</w:t>
              </w:r>
            </w:hyperlink>
            <w:r>
              <w:t>, в том числе:</w:t>
            </w:r>
          </w:p>
        </w:tc>
        <w:tc>
          <w:tcPr>
            <w:tcW w:w="566" w:type="dxa"/>
          </w:tcPr>
          <w:p w14:paraId="56652736" w14:textId="77777777" w:rsidR="006379F5" w:rsidRDefault="006379F5">
            <w:pPr>
              <w:pStyle w:val="ConsPlusNormal"/>
            </w:pPr>
          </w:p>
        </w:tc>
        <w:tc>
          <w:tcPr>
            <w:tcW w:w="566" w:type="dxa"/>
          </w:tcPr>
          <w:p w14:paraId="019E3470" w14:textId="77777777" w:rsidR="006379F5" w:rsidRDefault="006379F5">
            <w:pPr>
              <w:pStyle w:val="ConsPlusNormal"/>
            </w:pPr>
          </w:p>
        </w:tc>
        <w:tc>
          <w:tcPr>
            <w:tcW w:w="623" w:type="dxa"/>
          </w:tcPr>
          <w:p w14:paraId="2D4E5CCB" w14:textId="77777777" w:rsidR="006379F5" w:rsidRDefault="006379F5">
            <w:pPr>
              <w:pStyle w:val="ConsPlusNormal"/>
            </w:pPr>
          </w:p>
        </w:tc>
        <w:tc>
          <w:tcPr>
            <w:tcW w:w="850" w:type="dxa"/>
          </w:tcPr>
          <w:p w14:paraId="324AA2C0" w14:textId="77777777" w:rsidR="006379F5" w:rsidRDefault="006379F5">
            <w:pPr>
              <w:pStyle w:val="ConsPlusNormal"/>
            </w:pPr>
          </w:p>
        </w:tc>
        <w:tc>
          <w:tcPr>
            <w:tcW w:w="623" w:type="dxa"/>
          </w:tcPr>
          <w:p w14:paraId="74527E45" w14:textId="77777777" w:rsidR="006379F5" w:rsidRDefault="006379F5">
            <w:pPr>
              <w:pStyle w:val="ConsPlusNormal"/>
            </w:pPr>
          </w:p>
        </w:tc>
        <w:tc>
          <w:tcPr>
            <w:tcW w:w="623" w:type="dxa"/>
          </w:tcPr>
          <w:p w14:paraId="1BC30F72" w14:textId="77777777" w:rsidR="006379F5" w:rsidRDefault="006379F5">
            <w:pPr>
              <w:pStyle w:val="ConsPlusNormal"/>
            </w:pPr>
          </w:p>
        </w:tc>
        <w:tc>
          <w:tcPr>
            <w:tcW w:w="623" w:type="dxa"/>
          </w:tcPr>
          <w:p w14:paraId="253459B7" w14:textId="77777777" w:rsidR="006379F5" w:rsidRDefault="006379F5">
            <w:pPr>
              <w:pStyle w:val="ConsPlusNormal"/>
            </w:pPr>
          </w:p>
        </w:tc>
        <w:tc>
          <w:tcPr>
            <w:tcW w:w="850" w:type="dxa"/>
          </w:tcPr>
          <w:p w14:paraId="64627807" w14:textId="77777777" w:rsidR="006379F5" w:rsidRDefault="006379F5">
            <w:pPr>
              <w:pStyle w:val="ConsPlusNormal"/>
            </w:pPr>
          </w:p>
        </w:tc>
      </w:tr>
      <w:tr w:rsidR="006379F5" w14:paraId="65975B96" w14:textId="77777777">
        <w:tc>
          <w:tcPr>
            <w:tcW w:w="1077" w:type="dxa"/>
          </w:tcPr>
          <w:p w14:paraId="0C8D37C2" w14:textId="77777777" w:rsidR="006379F5" w:rsidRDefault="006379F5">
            <w:pPr>
              <w:pStyle w:val="ConsPlusNormal"/>
            </w:pPr>
            <w:r>
              <w:t>1.1.1</w:t>
            </w:r>
          </w:p>
        </w:tc>
        <w:tc>
          <w:tcPr>
            <w:tcW w:w="7200" w:type="dxa"/>
          </w:tcPr>
          <w:p w14:paraId="20A0C4B3" w14:textId="77777777" w:rsidR="006379F5" w:rsidRDefault="006379F5">
            <w:pPr>
              <w:pStyle w:val="ConsPlusNormal"/>
              <w:ind w:left="566"/>
            </w:pPr>
            <w:r>
              <w:t>расходы на оплату услуг в области связи на базе проводных технологий</w:t>
            </w:r>
          </w:p>
        </w:tc>
        <w:tc>
          <w:tcPr>
            <w:tcW w:w="566" w:type="dxa"/>
          </w:tcPr>
          <w:p w14:paraId="52A6DBD8" w14:textId="77777777" w:rsidR="006379F5" w:rsidRDefault="006379F5">
            <w:pPr>
              <w:pStyle w:val="ConsPlusNormal"/>
            </w:pPr>
          </w:p>
        </w:tc>
        <w:tc>
          <w:tcPr>
            <w:tcW w:w="566" w:type="dxa"/>
          </w:tcPr>
          <w:p w14:paraId="664CDEFC" w14:textId="77777777" w:rsidR="006379F5" w:rsidRDefault="006379F5">
            <w:pPr>
              <w:pStyle w:val="ConsPlusNormal"/>
            </w:pPr>
          </w:p>
        </w:tc>
        <w:tc>
          <w:tcPr>
            <w:tcW w:w="623" w:type="dxa"/>
          </w:tcPr>
          <w:p w14:paraId="2E134A81" w14:textId="77777777" w:rsidR="006379F5" w:rsidRDefault="006379F5">
            <w:pPr>
              <w:pStyle w:val="ConsPlusNormal"/>
            </w:pPr>
          </w:p>
        </w:tc>
        <w:tc>
          <w:tcPr>
            <w:tcW w:w="850" w:type="dxa"/>
          </w:tcPr>
          <w:p w14:paraId="351E125A" w14:textId="77777777" w:rsidR="006379F5" w:rsidRDefault="006379F5">
            <w:pPr>
              <w:pStyle w:val="ConsPlusNormal"/>
            </w:pPr>
          </w:p>
        </w:tc>
        <w:tc>
          <w:tcPr>
            <w:tcW w:w="623" w:type="dxa"/>
          </w:tcPr>
          <w:p w14:paraId="5DB2D837" w14:textId="77777777" w:rsidR="006379F5" w:rsidRDefault="006379F5">
            <w:pPr>
              <w:pStyle w:val="ConsPlusNormal"/>
            </w:pPr>
          </w:p>
        </w:tc>
        <w:tc>
          <w:tcPr>
            <w:tcW w:w="623" w:type="dxa"/>
          </w:tcPr>
          <w:p w14:paraId="311DA7CC" w14:textId="77777777" w:rsidR="006379F5" w:rsidRDefault="006379F5">
            <w:pPr>
              <w:pStyle w:val="ConsPlusNormal"/>
            </w:pPr>
          </w:p>
        </w:tc>
        <w:tc>
          <w:tcPr>
            <w:tcW w:w="623" w:type="dxa"/>
          </w:tcPr>
          <w:p w14:paraId="59BB1393" w14:textId="77777777" w:rsidR="006379F5" w:rsidRDefault="006379F5">
            <w:pPr>
              <w:pStyle w:val="ConsPlusNormal"/>
            </w:pPr>
          </w:p>
        </w:tc>
        <w:tc>
          <w:tcPr>
            <w:tcW w:w="850" w:type="dxa"/>
          </w:tcPr>
          <w:p w14:paraId="78EADFC4" w14:textId="77777777" w:rsidR="006379F5" w:rsidRDefault="006379F5">
            <w:pPr>
              <w:pStyle w:val="ConsPlusNormal"/>
            </w:pPr>
          </w:p>
        </w:tc>
      </w:tr>
      <w:tr w:rsidR="006379F5" w14:paraId="77665720" w14:textId="77777777">
        <w:tc>
          <w:tcPr>
            <w:tcW w:w="1077" w:type="dxa"/>
          </w:tcPr>
          <w:p w14:paraId="7AA16D38" w14:textId="77777777" w:rsidR="006379F5" w:rsidRDefault="006379F5">
            <w:pPr>
              <w:pStyle w:val="ConsPlusNormal"/>
            </w:pPr>
            <w:r>
              <w:t>1.1.2</w:t>
            </w:r>
          </w:p>
        </w:tc>
        <w:tc>
          <w:tcPr>
            <w:tcW w:w="7200" w:type="dxa"/>
          </w:tcPr>
          <w:p w14:paraId="1DE7F47B" w14:textId="77777777" w:rsidR="006379F5" w:rsidRDefault="006379F5">
            <w:pPr>
              <w:pStyle w:val="ConsPlusNormal"/>
              <w:ind w:left="566"/>
            </w:pPr>
            <w:r>
              <w:t>расходы на оплату услуг в области связи на базе беспроводных технологий</w:t>
            </w:r>
          </w:p>
        </w:tc>
        <w:tc>
          <w:tcPr>
            <w:tcW w:w="566" w:type="dxa"/>
          </w:tcPr>
          <w:p w14:paraId="669AE554" w14:textId="77777777" w:rsidR="006379F5" w:rsidRDefault="006379F5">
            <w:pPr>
              <w:pStyle w:val="ConsPlusNormal"/>
            </w:pPr>
          </w:p>
        </w:tc>
        <w:tc>
          <w:tcPr>
            <w:tcW w:w="566" w:type="dxa"/>
          </w:tcPr>
          <w:p w14:paraId="5F5CAEC4" w14:textId="77777777" w:rsidR="006379F5" w:rsidRDefault="006379F5">
            <w:pPr>
              <w:pStyle w:val="ConsPlusNormal"/>
            </w:pPr>
          </w:p>
        </w:tc>
        <w:tc>
          <w:tcPr>
            <w:tcW w:w="623" w:type="dxa"/>
          </w:tcPr>
          <w:p w14:paraId="01A97A96" w14:textId="77777777" w:rsidR="006379F5" w:rsidRDefault="006379F5">
            <w:pPr>
              <w:pStyle w:val="ConsPlusNormal"/>
            </w:pPr>
          </w:p>
        </w:tc>
        <w:tc>
          <w:tcPr>
            <w:tcW w:w="850" w:type="dxa"/>
          </w:tcPr>
          <w:p w14:paraId="5DD076C0" w14:textId="77777777" w:rsidR="006379F5" w:rsidRDefault="006379F5">
            <w:pPr>
              <w:pStyle w:val="ConsPlusNormal"/>
            </w:pPr>
          </w:p>
        </w:tc>
        <w:tc>
          <w:tcPr>
            <w:tcW w:w="623" w:type="dxa"/>
          </w:tcPr>
          <w:p w14:paraId="21688EAD" w14:textId="77777777" w:rsidR="006379F5" w:rsidRDefault="006379F5">
            <w:pPr>
              <w:pStyle w:val="ConsPlusNormal"/>
            </w:pPr>
          </w:p>
        </w:tc>
        <w:tc>
          <w:tcPr>
            <w:tcW w:w="623" w:type="dxa"/>
          </w:tcPr>
          <w:p w14:paraId="43364981" w14:textId="77777777" w:rsidR="006379F5" w:rsidRDefault="006379F5">
            <w:pPr>
              <w:pStyle w:val="ConsPlusNormal"/>
            </w:pPr>
          </w:p>
        </w:tc>
        <w:tc>
          <w:tcPr>
            <w:tcW w:w="623" w:type="dxa"/>
          </w:tcPr>
          <w:p w14:paraId="14AEBEB8" w14:textId="77777777" w:rsidR="006379F5" w:rsidRDefault="006379F5">
            <w:pPr>
              <w:pStyle w:val="ConsPlusNormal"/>
            </w:pPr>
          </w:p>
        </w:tc>
        <w:tc>
          <w:tcPr>
            <w:tcW w:w="850" w:type="dxa"/>
          </w:tcPr>
          <w:p w14:paraId="0ED75F0E" w14:textId="77777777" w:rsidR="006379F5" w:rsidRDefault="006379F5">
            <w:pPr>
              <w:pStyle w:val="ConsPlusNormal"/>
            </w:pPr>
          </w:p>
        </w:tc>
      </w:tr>
      <w:tr w:rsidR="006379F5" w14:paraId="5BDF8E92" w14:textId="77777777">
        <w:tc>
          <w:tcPr>
            <w:tcW w:w="1077" w:type="dxa"/>
          </w:tcPr>
          <w:p w14:paraId="2C296BED" w14:textId="77777777" w:rsidR="006379F5" w:rsidRDefault="006379F5">
            <w:pPr>
              <w:pStyle w:val="ConsPlusNormal"/>
            </w:pPr>
            <w:r>
              <w:t>1.2</w:t>
            </w:r>
          </w:p>
        </w:tc>
        <w:tc>
          <w:tcPr>
            <w:tcW w:w="7200" w:type="dxa"/>
          </w:tcPr>
          <w:p w14:paraId="4C1E1BF8" w14:textId="77777777" w:rsidR="006379F5" w:rsidRDefault="006379F5">
            <w:pPr>
              <w:pStyle w:val="ConsPlusNormal"/>
              <w:ind w:left="283"/>
            </w:pPr>
            <w:r>
              <w:t xml:space="preserve">расходы на радиоэлектронную продукцию и связанные с ней работы (услуги) </w:t>
            </w:r>
            <w:hyperlink w:anchor="P7082">
              <w:r>
                <w:rPr>
                  <w:color w:val="0000FF"/>
                </w:rPr>
                <w:t>&lt;**&gt;</w:t>
              </w:r>
            </w:hyperlink>
            <w:r>
              <w:t>, в том числе:</w:t>
            </w:r>
          </w:p>
        </w:tc>
        <w:tc>
          <w:tcPr>
            <w:tcW w:w="566" w:type="dxa"/>
          </w:tcPr>
          <w:p w14:paraId="3A23CDC3" w14:textId="77777777" w:rsidR="006379F5" w:rsidRDefault="006379F5">
            <w:pPr>
              <w:pStyle w:val="ConsPlusNormal"/>
            </w:pPr>
          </w:p>
        </w:tc>
        <w:tc>
          <w:tcPr>
            <w:tcW w:w="566" w:type="dxa"/>
          </w:tcPr>
          <w:p w14:paraId="0A99956C" w14:textId="77777777" w:rsidR="006379F5" w:rsidRDefault="006379F5">
            <w:pPr>
              <w:pStyle w:val="ConsPlusNormal"/>
            </w:pPr>
          </w:p>
        </w:tc>
        <w:tc>
          <w:tcPr>
            <w:tcW w:w="623" w:type="dxa"/>
          </w:tcPr>
          <w:p w14:paraId="41061312" w14:textId="77777777" w:rsidR="006379F5" w:rsidRDefault="006379F5">
            <w:pPr>
              <w:pStyle w:val="ConsPlusNormal"/>
            </w:pPr>
          </w:p>
        </w:tc>
        <w:tc>
          <w:tcPr>
            <w:tcW w:w="850" w:type="dxa"/>
          </w:tcPr>
          <w:p w14:paraId="21167448" w14:textId="77777777" w:rsidR="006379F5" w:rsidRDefault="006379F5">
            <w:pPr>
              <w:pStyle w:val="ConsPlusNormal"/>
            </w:pPr>
          </w:p>
        </w:tc>
        <w:tc>
          <w:tcPr>
            <w:tcW w:w="623" w:type="dxa"/>
          </w:tcPr>
          <w:p w14:paraId="7577A05B" w14:textId="77777777" w:rsidR="006379F5" w:rsidRDefault="006379F5">
            <w:pPr>
              <w:pStyle w:val="ConsPlusNormal"/>
            </w:pPr>
          </w:p>
        </w:tc>
        <w:tc>
          <w:tcPr>
            <w:tcW w:w="623" w:type="dxa"/>
          </w:tcPr>
          <w:p w14:paraId="094FB7BA" w14:textId="77777777" w:rsidR="006379F5" w:rsidRDefault="006379F5">
            <w:pPr>
              <w:pStyle w:val="ConsPlusNormal"/>
            </w:pPr>
          </w:p>
        </w:tc>
        <w:tc>
          <w:tcPr>
            <w:tcW w:w="623" w:type="dxa"/>
          </w:tcPr>
          <w:p w14:paraId="52480701" w14:textId="77777777" w:rsidR="006379F5" w:rsidRDefault="006379F5">
            <w:pPr>
              <w:pStyle w:val="ConsPlusNormal"/>
            </w:pPr>
          </w:p>
        </w:tc>
        <w:tc>
          <w:tcPr>
            <w:tcW w:w="850" w:type="dxa"/>
          </w:tcPr>
          <w:p w14:paraId="30418030" w14:textId="77777777" w:rsidR="006379F5" w:rsidRDefault="006379F5">
            <w:pPr>
              <w:pStyle w:val="ConsPlusNormal"/>
            </w:pPr>
          </w:p>
        </w:tc>
      </w:tr>
      <w:tr w:rsidR="006379F5" w14:paraId="4059C6A2" w14:textId="77777777">
        <w:tc>
          <w:tcPr>
            <w:tcW w:w="1077" w:type="dxa"/>
          </w:tcPr>
          <w:p w14:paraId="2A6D6EC7" w14:textId="77777777" w:rsidR="006379F5" w:rsidRDefault="006379F5">
            <w:pPr>
              <w:pStyle w:val="ConsPlusNormal"/>
            </w:pPr>
            <w:r>
              <w:t>1.2.1</w:t>
            </w:r>
          </w:p>
        </w:tc>
        <w:tc>
          <w:tcPr>
            <w:tcW w:w="7200" w:type="dxa"/>
          </w:tcPr>
          <w:p w14:paraId="433F85CF" w14:textId="77777777" w:rsidR="006379F5" w:rsidRDefault="006379F5">
            <w:pPr>
              <w:pStyle w:val="ConsPlusNormal"/>
              <w:ind w:left="566"/>
            </w:pPr>
            <w:r>
              <w:t>расходы на приобретение российской радиоэлектронной продукции и связанные с ней работы (услуги), в том числе:</w:t>
            </w:r>
          </w:p>
        </w:tc>
        <w:tc>
          <w:tcPr>
            <w:tcW w:w="566" w:type="dxa"/>
          </w:tcPr>
          <w:p w14:paraId="76FD34E8" w14:textId="77777777" w:rsidR="006379F5" w:rsidRDefault="006379F5">
            <w:pPr>
              <w:pStyle w:val="ConsPlusNormal"/>
            </w:pPr>
          </w:p>
        </w:tc>
        <w:tc>
          <w:tcPr>
            <w:tcW w:w="566" w:type="dxa"/>
          </w:tcPr>
          <w:p w14:paraId="6AE398E5" w14:textId="77777777" w:rsidR="006379F5" w:rsidRDefault="006379F5">
            <w:pPr>
              <w:pStyle w:val="ConsPlusNormal"/>
            </w:pPr>
          </w:p>
        </w:tc>
        <w:tc>
          <w:tcPr>
            <w:tcW w:w="623" w:type="dxa"/>
          </w:tcPr>
          <w:p w14:paraId="386D89B2" w14:textId="77777777" w:rsidR="006379F5" w:rsidRDefault="006379F5">
            <w:pPr>
              <w:pStyle w:val="ConsPlusNormal"/>
            </w:pPr>
          </w:p>
        </w:tc>
        <w:tc>
          <w:tcPr>
            <w:tcW w:w="850" w:type="dxa"/>
          </w:tcPr>
          <w:p w14:paraId="5D4838EB" w14:textId="77777777" w:rsidR="006379F5" w:rsidRDefault="006379F5">
            <w:pPr>
              <w:pStyle w:val="ConsPlusNormal"/>
            </w:pPr>
          </w:p>
        </w:tc>
        <w:tc>
          <w:tcPr>
            <w:tcW w:w="623" w:type="dxa"/>
          </w:tcPr>
          <w:p w14:paraId="36BC859C" w14:textId="77777777" w:rsidR="006379F5" w:rsidRDefault="006379F5">
            <w:pPr>
              <w:pStyle w:val="ConsPlusNormal"/>
            </w:pPr>
          </w:p>
        </w:tc>
        <w:tc>
          <w:tcPr>
            <w:tcW w:w="623" w:type="dxa"/>
          </w:tcPr>
          <w:p w14:paraId="795E7D45" w14:textId="77777777" w:rsidR="006379F5" w:rsidRDefault="006379F5">
            <w:pPr>
              <w:pStyle w:val="ConsPlusNormal"/>
            </w:pPr>
          </w:p>
        </w:tc>
        <w:tc>
          <w:tcPr>
            <w:tcW w:w="623" w:type="dxa"/>
          </w:tcPr>
          <w:p w14:paraId="38F8CAD6" w14:textId="77777777" w:rsidR="006379F5" w:rsidRDefault="006379F5">
            <w:pPr>
              <w:pStyle w:val="ConsPlusNormal"/>
            </w:pPr>
          </w:p>
        </w:tc>
        <w:tc>
          <w:tcPr>
            <w:tcW w:w="850" w:type="dxa"/>
          </w:tcPr>
          <w:p w14:paraId="3B8A3681" w14:textId="77777777" w:rsidR="006379F5" w:rsidRDefault="006379F5">
            <w:pPr>
              <w:pStyle w:val="ConsPlusNormal"/>
            </w:pPr>
          </w:p>
        </w:tc>
      </w:tr>
      <w:tr w:rsidR="006379F5" w14:paraId="11AD405F" w14:textId="77777777">
        <w:tc>
          <w:tcPr>
            <w:tcW w:w="1077" w:type="dxa"/>
          </w:tcPr>
          <w:p w14:paraId="4F26118A" w14:textId="77777777" w:rsidR="006379F5" w:rsidRDefault="006379F5">
            <w:pPr>
              <w:pStyle w:val="ConsPlusNormal"/>
            </w:pPr>
            <w:r>
              <w:t>1.2.1.1</w:t>
            </w:r>
          </w:p>
        </w:tc>
        <w:tc>
          <w:tcPr>
            <w:tcW w:w="7200" w:type="dxa"/>
          </w:tcPr>
          <w:p w14:paraId="027BA910" w14:textId="77777777" w:rsidR="006379F5" w:rsidRDefault="006379F5">
            <w:pPr>
              <w:pStyle w:val="ConsPlusNormal"/>
              <w:ind w:left="849"/>
            </w:pPr>
            <w:r>
              <w:t>расходы на приобретение радиоэлектронной продукции</w:t>
            </w:r>
          </w:p>
        </w:tc>
        <w:tc>
          <w:tcPr>
            <w:tcW w:w="566" w:type="dxa"/>
          </w:tcPr>
          <w:p w14:paraId="5D117AB1" w14:textId="77777777" w:rsidR="006379F5" w:rsidRDefault="006379F5">
            <w:pPr>
              <w:pStyle w:val="ConsPlusNormal"/>
            </w:pPr>
          </w:p>
        </w:tc>
        <w:tc>
          <w:tcPr>
            <w:tcW w:w="566" w:type="dxa"/>
          </w:tcPr>
          <w:p w14:paraId="029CB4C5" w14:textId="77777777" w:rsidR="006379F5" w:rsidRDefault="006379F5">
            <w:pPr>
              <w:pStyle w:val="ConsPlusNormal"/>
            </w:pPr>
          </w:p>
        </w:tc>
        <w:tc>
          <w:tcPr>
            <w:tcW w:w="623" w:type="dxa"/>
          </w:tcPr>
          <w:p w14:paraId="50CF933A" w14:textId="77777777" w:rsidR="006379F5" w:rsidRDefault="006379F5">
            <w:pPr>
              <w:pStyle w:val="ConsPlusNormal"/>
            </w:pPr>
          </w:p>
        </w:tc>
        <w:tc>
          <w:tcPr>
            <w:tcW w:w="850" w:type="dxa"/>
          </w:tcPr>
          <w:p w14:paraId="464FF19D" w14:textId="77777777" w:rsidR="006379F5" w:rsidRDefault="006379F5">
            <w:pPr>
              <w:pStyle w:val="ConsPlusNormal"/>
            </w:pPr>
          </w:p>
        </w:tc>
        <w:tc>
          <w:tcPr>
            <w:tcW w:w="623" w:type="dxa"/>
          </w:tcPr>
          <w:p w14:paraId="03F4E0D7" w14:textId="77777777" w:rsidR="006379F5" w:rsidRDefault="006379F5">
            <w:pPr>
              <w:pStyle w:val="ConsPlusNormal"/>
            </w:pPr>
          </w:p>
        </w:tc>
        <w:tc>
          <w:tcPr>
            <w:tcW w:w="623" w:type="dxa"/>
          </w:tcPr>
          <w:p w14:paraId="6462528C" w14:textId="77777777" w:rsidR="006379F5" w:rsidRDefault="006379F5">
            <w:pPr>
              <w:pStyle w:val="ConsPlusNormal"/>
            </w:pPr>
          </w:p>
        </w:tc>
        <w:tc>
          <w:tcPr>
            <w:tcW w:w="623" w:type="dxa"/>
          </w:tcPr>
          <w:p w14:paraId="2B05B8C6" w14:textId="77777777" w:rsidR="006379F5" w:rsidRDefault="006379F5">
            <w:pPr>
              <w:pStyle w:val="ConsPlusNormal"/>
            </w:pPr>
          </w:p>
        </w:tc>
        <w:tc>
          <w:tcPr>
            <w:tcW w:w="850" w:type="dxa"/>
          </w:tcPr>
          <w:p w14:paraId="158E5DB2" w14:textId="77777777" w:rsidR="006379F5" w:rsidRDefault="006379F5">
            <w:pPr>
              <w:pStyle w:val="ConsPlusNormal"/>
            </w:pPr>
          </w:p>
        </w:tc>
      </w:tr>
      <w:tr w:rsidR="006379F5" w14:paraId="00B8EDA6" w14:textId="77777777">
        <w:tc>
          <w:tcPr>
            <w:tcW w:w="1077" w:type="dxa"/>
          </w:tcPr>
          <w:p w14:paraId="3E8B33A9" w14:textId="77777777" w:rsidR="006379F5" w:rsidRDefault="006379F5">
            <w:pPr>
              <w:pStyle w:val="ConsPlusNormal"/>
            </w:pPr>
            <w:r>
              <w:t>1.2.1.2</w:t>
            </w:r>
          </w:p>
        </w:tc>
        <w:tc>
          <w:tcPr>
            <w:tcW w:w="7200" w:type="dxa"/>
          </w:tcPr>
          <w:p w14:paraId="7D49A83E" w14:textId="77777777" w:rsidR="006379F5" w:rsidRDefault="006379F5">
            <w:pPr>
              <w:pStyle w:val="ConsPlusNormal"/>
              <w:ind w:left="849"/>
            </w:pPr>
            <w:r>
              <w:t>внешние расходы на работы (услуги), связанные с радиоэлектронной продукцией</w:t>
            </w:r>
          </w:p>
        </w:tc>
        <w:tc>
          <w:tcPr>
            <w:tcW w:w="566" w:type="dxa"/>
          </w:tcPr>
          <w:p w14:paraId="0DC8482A" w14:textId="77777777" w:rsidR="006379F5" w:rsidRDefault="006379F5">
            <w:pPr>
              <w:pStyle w:val="ConsPlusNormal"/>
            </w:pPr>
          </w:p>
        </w:tc>
        <w:tc>
          <w:tcPr>
            <w:tcW w:w="566" w:type="dxa"/>
          </w:tcPr>
          <w:p w14:paraId="57852DA0" w14:textId="77777777" w:rsidR="006379F5" w:rsidRDefault="006379F5">
            <w:pPr>
              <w:pStyle w:val="ConsPlusNormal"/>
            </w:pPr>
          </w:p>
        </w:tc>
        <w:tc>
          <w:tcPr>
            <w:tcW w:w="623" w:type="dxa"/>
          </w:tcPr>
          <w:p w14:paraId="2B344013" w14:textId="77777777" w:rsidR="006379F5" w:rsidRDefault="006379F5">
            <w:pPr>
              <w:pStyle w:val="ConsPlusNormal"/>
            </w:pPr>
          </w:p>
        </w:tc>
        <w:tc>
          <w:tcPr>
            <w:tcW w:w="850" w:type="dxa"/>
          </w:tcPr>
          <w:p w14:paraId="0E8AD06D" w14:textId="77777777" w:rsidR="006379F5" w:rsidRDefault="006379F5">
            <w:pPr>
              <w:pStyle w:val="ConsPlusNormal"/>
            </w:pPr>
          </w:p>
        </w:tc>
        <w:tc>
          <w:tcPr>
            <w:tcW w:w="623" w:type="dxa"/>
          </w:tcPr>
          <w:p w14:paraId="7E6AAFEC" w14:textId="77777777" w:rsidR="006379F5" w:rsidRDefault="006379F5">
            <w:pPr>
              <w:pStyle w:val="ConsPlusNormal"/>
            </w:pPr>
          </w:p>
        </w:tc>
        <w:tc>
          <w:tcPr>
            <w:tcW w:w="623" w:type="dxa"/>
          </w:tcPr>
          <w:p w14:paraId="5DEBF821" w14:textId="77777777" w:rsidR="006379F5" w:rsidRDefault="006379F5">
            <w:pPr>
              <w:pStyle w:val="ConsPlusNormal"/>
            </w:pPr>
          </w:p>
        </w:tc>
        <w:tc>
          <w:tcPr>
            <w:tcW w:w="623" w:type="dxa"/>
          </w:tcPr>
          <w:p w14:paraId="409AEC85" w14:textId="77777777" w:rsidR="006379F5" w:rsidRDefault="006379F5">
            <w:pPr>
              <w:pStyle w:val="ConsPlusNormal"/>
            </w:pPr>
          </w:p>
        </w:tc>
        <w:tc>
          <w:tcPr>
            <w:tcW w:w="850" w:type="dxa"/>
          </w:tcPr>
          <w:p w14:paraId="12707EB0" w14:textId="77777777" w:rsidR="006379F5" w:rsidRDefault="006379F5">
            <w:pPr>
              <w:pStyle w:val="ConsPlusNormal"/>
            </w:pPr>
          </w:p>
        </w:tc>
      </w:tr>
      <w:tr w:rsidR="006379F5" w14:paraId="78B6C565" w14:textId="77777777">
        <w:tc>
          <w:tcPr>
            <w:tcW w:w="1077" w:type="dxa"/>
          </w:tcPr>
          <w:p w14:paraId="5181A643" w14:textId="77777777" w:rsidR="006379F5" w:rsidRDefault="006379F5">
            <w:pPr>
              <w:pStyle w:val="ConsPlusNormal"/>
            </w:pPr>
            <w:r>
              <w:t>1.2.1.3</w:t>
            </w:r>
          </w:p>
        </w:tc>
        <w:tc>
          <w:tcPr>
            <w:tcW w:w="7200" w:type="dxa"/>
          </w:tcPr>
          <w:p w14:paraId="75D43194" w14:textId="77777777" w:rsidR="006379F5" w:rsidRDefault="006379F5">
            <w:pPr>
              <w:pStyle w:val="ConsPlusNormal"/>
              <w:ind w:left="849"/>
            </w:pPr>
            <w:r>
              <w:t>внутренние расходы на работы (услуги), связанные с радиоэлектронной продукцией</w:t>
            </w:r>
          </w:p>
        </w:tc>
        <w:tc>
          <w:tcPr>
            <w:tcW w:w="566" w:type="dxa"/>
          </w:tcPr>
          <w:p w14:paraId="687EECE1" w14:textId="77777777" w:rsidR="006379F5" w:rsidRDefault="006379F5">
            <w:pPr>
              <w:pStyle w:val="ConsPlusNormal"/>
            </w:pPr>
          </w:p>
        </w:tc>
        <w:tc>
          <w:tcPr>
            <w:tcW w:w="566" w:type="dxa"/>
          </w:tcPr>
          <w:p w14:paraId="68526627" w14:textId="77777777" w:rsidR="006379F5" w:rsidRDefault="006379F5">
            <w:pPr>
              <w:pStyle w:val="ConsPlusNormal"/>
            </w:pPr>
          </w:p>
        </w:tc>
        <w:tc>
          <w:tcPr>
            <w:tcW w:w="623" w:type="dxa"/>
          </w:tcPr>
          <w:p w14:paraId="3C25CE05" w14:textId="77777777" w:rsidR="006379F5" w:rsidRDefault="006379F5">
            <w:pPr>
              <w:pStyle w:val="ConsPlusNormal"/>
            </w:pPr>
          </w:p>
        </w:tc>
        <w:tc>
          <w:tcPr>
            <w:tcW w:w="850" w:type="dxa"/>
          </w:tcPr>
          <w:p w14:paraId="115D6638" w14:textId="77777777" w:rsidR="006379F5" w:rsidRDefault="006379F5">
            <w:pPr>
              <w:pStyle w:val="ConsPlusNormal"/>
            </w:pPr>
          </w:p>
        </w:tc>
        <w:tc>
          <w:tcPr>
            <w:tcW w:w="623" w:type="dxa"/>
          </w:tcPr>
          <w:p w14:paraId="472721FF" w14:textId="77777777" w:rsidR="006379F5" w:rsidRDefault="006379F5">
            <w:pPr>
              <w:pStyle w:val="ConsPlusNormal"/>
            </w:pPr>
          </w:p>
        </w:tc>
        <w:tc>
          <w:tcPr>
            <w:tcW w:w="623" w:type="dxa"/>
          </w:tcPr>
          <w:p w14:paraId="4350218F" w14:textId="77777777" w:rsidR="006379F5" w:rsidRDefault="006379F5">
            <w:pPr>
              <w:pStyle w:val="ConsPlusNormal"/>
            </w:pPr>
          </w:p>
        </w:tc>
        <w:tc>
          <w:tcPr>
            <w:tcW w:w="623" w:type="dxa"/>
          </w:tcPr>
          <w:p w14:paraId="74243054" w14:textId="77777777" w:rsidR="006379F5" w:rsidRDefault="006379F5">
            <w:pPr>
              <w:pStyle w:val="ConsPlusNormal"/>
            </w:pPr>
          </w:p>
        </w:tc>
        <w:tc>
          <w:tcPr>
            <w:tcW w:w="850" w:type="dxa"/>
          </w:tcPr>
          <w:p w14:paraId="2B5F0E5D" w14:textId="77777777" w:rsidR="006379F5" w:rsidRDefault="006379F5">
            <w:pPr>
              <w:pStyle w:val="ConsPlusNormal"/>
            </w:pPr>
          </w:p>
        </w:tc>
      </w:tr>
      <w:tr w:rsidR="006379F5" w14:paraId="652EA4EB" w14:textId="77777777">
        <w:tc>
          <w:tcPr>
            <w:tcW w:w="1077" w:type="dxa"/>
          </w:tcPr>
          <w:p w14:paraId="16BFBC10" w14:textId="77777777" w:rsidR="006379F5" w:rsidRDefault="006379F5">
            <w:pPr>
              <w:pStyle w:val="ConsPlusNormal"/>
            </w:pPr>
            <w:r>
              <w:t>1.2.2</w:t>
            </w:r>
          </w:p>
        </w:tc>
        <w:tc>
          <w:tcPr>
            <w:tcW w:w="7200" w:type="dxa"/>
          </w:tcPr>
          <w:p w14:paraId="549E7BC4" w14:textId="77777777" w:rsidR="006379F5" w:rsidRDefault="006379F5">
            <w:pPr>
              <w:pStyle w:val="ConsPlusNormal"/>
              <w:ind w:left="566"/>
            </w:pPr>
            <w:r>
              <w:t>расходы на приобретение иностранной радиоэлектронной продукции и связанные с ней работы (услуги), в том числе:</w:t>
            </w:r>
          </w:p>
        </w:tc>
        <w:tc>
          <w:tcPr>
            <w:tcW w:w="566" w:type="dxa"/>
          </w:tcPr>
          <w:p w14:paraId="5EFEF2C1" w14:textId="77777777" w:rsidR="006379F5" w:rsidRDefault="006379F5">
            <w:pPr>
              <w:pStyle w:val="ConsPlusNormal"/>
            </w:pPr>
          </w:p>
        </w:tc>
        <w:tc>
          <w:tcPr>
            <w:tcW w:w="566" w:type="dxa"/>
          </w:tcPr>
          <w:p w14:paraId="75B3CD2C" w14:textId="77777777" w:rsidR="006379F5" w:rsidRDefault="006379F5">
            <w:pPr>
              <w:pStyle w:val="ConsPlusNormal"/>
            </w:pPr>
          </w:p>
        </w:tc>
        <w:tc>
          <w:tcPr>
            <w:tcW w:w="623" w:type="dxa"/>
          </w:tcPr>
          <w:p w14:paraId="0DD302E1" w14:textId="77777777" w:rsidR="006379F5" w:rsidRDefault="006379F5">
            <w:pPr>
              <w:pStyle w:val="ConsPlusNormal"/>
            </w:pPr>
          </w:p>
        </w:tc>
        <w:tc>
          <w:tcPr>
            <w:tcW w:w="850" w:type="dxa"/>
          </w:tcPr>
          <w:p w14:paraId="732228CF" w14:textId="77777777" w:rsidR="006379F5" w:rsidRDefault="006379F5">
            <w:pPr>
              <w:pStyle w:val="ConsPlusNormal"/>
            </w:pPr>
          </w:p>
        </w:tc>
        <w:tc>
          <w:tcPr>
            <w:tcW w:w="623" w:type="dxa"/>
          </w:tcPr>
          <w:p w14:paraId="00847A73" w14:textId="77777777" w:rsidR="006379F5" w:rsidRDefault="006379F5">
            <w:pPr>
              <w:pStyle w:val="ConsPlusNormal"/>
            </w:pPr>
          </w:p>
        </w:tc>
        <w:tc>
          <w:tcPr>
            <w:tcW w:w="623" w:type="dxa"/>
          </w:tcPr>
          <w:p w14:paraId="755A3AF5" w14:textId="77777777" w:rsidR="006379F5" w:rsidRDefault="006379F5">
            <w:pPr>
              <w:pStyle w:val="ConsPlusNormal"/>
            </w:pPr>
          </w:p>
        </w:tc>
        <w:tc>
          <w:tcPr>
            <w:tcW w:w="623" w:type="dxa"/>
          </w:tcPr>
          <w:p w14:paraId="2194B727" w14:textId="77777777" w:rsidR="006379F5" w:rsidRDefault="006379F5">
            <w:pPr>
              <w:pStyle w:val="ConsPlusNormal"/>
            </w:pPr>
          </w:p>
        </w:tc>
        <w:tc>
          <w:tcPr>
            <w:tcW w:w="850" w:type="dxa"/>
          </w:tcPr>
          <w:p w14:paraId="614312A1" w14:textId="77777777" w:rsidR="006379F5" w:rsidRDefault="006379F5">
            <w:pPr>
              <w:pStyle w:val="ConsPlusNormal"/>
            </w:pPr>
          </w:p>
        </w:tc>
      </w:tr>
      <w:tr w:rsidR="006379F5" w14:paraId="71A6DC80" w14:textId="77777777">
        <w:tc>
          <w:tcPr>
            <w:tcW w:w="1077" w:type="dxa"/>
          </w:tcPr>
          <w:p w14:paraId="4979C3EE" w14:textId="77777777" w:rsidR="006379F5" w:rsidRDefault="006379F5">
            <w:pPr>
              <w:pStyle w:val="ConsPlusNormal"/>
            </w:pPr>
            <w:r>
              <w:t>1.2.2.1</w:t>
            </w:r>
          </w:p>
        </w:tc>
        <w:tc>
          <w:tcPr>
            <w:tcW w:w="7200" w:type="dxa"/>
          </w:tcPr>
          <w:p w14:paraId="5F5E6544" w14:textId="77777777" w:rsidR="006379F5" w:rsidRDefault="006379F5">
            <w:pPr>
              <w:pStyle w:val="ConsPlusNormal"/>
              <w:ind w:left="849"/>
            </w:pPr>
            <w:r>
              <w:t>расходы на приобретение радиоэлектронной продукции</w:t>
            </w:r>
          </w:p>
        </w:tc>
        <w:tc>
          <w:tcPr>
            <w:tcW w:w="566" w:type="dxa"/>
          </w:tcPr>
          <w:p w14:paraId="435FB972" w14:textId="77777777" w:rsidR="006379F5" w:rsidRDefault="006379F5">
            <w:pPr>
              <w:pStyle w:val="ConsPlusNormal"/>
            </w:pPr>
          </w:p>
        </w:tc>
        <w:tc>
          <w:tcPr>
            <w:tcW w:w="566" w:type="dxa"/>
          </w:tcPr>
          <w:p w14:paraId="4A5A18CA" w14:textId="77777777" w:rsidR="006379F5" w:rsidRDefault="006379F5">
            <w:pPr>
              <w:pStyle w:val="ConsPlusNormal"/>
            </w:pPr>
          </w:p>
        </w:tc>
        <w:tc>
          <w:tcPr>
            <w:tcW w:w="623" w:type="dxa"/>
          </w:tcPr>
          <w:p w14:paraId="7D75D712" w14:textId="77777777" w:rsidR="006379F5" w:rsidRDefault="006379F5">
            <w:pPr>
              <w:pStyle w:val="ConsPlusNormal"/>
            </w:pPr>
          </w:p>
        </w:tc>
        <w:tc>
          <w:tcPr>
            <w:tcW w:w="850" w:type="dxa"/>
          </w:tcPr>
          <w:p w14:paraId="2CC8B7A4" w14:textId="77777777" w:rsidR="006379F5" w:rsidRDefault="006379F5">
            <w:pPr>
              <w:pStyle w:val="ConsPlusNormal"/>
            </w:pPr>
          </w:p>
        </w:tc>
        <w:tc>
          <w:tcPr>
            <w:tcW w:w="623" w:type="dxa"/>
          </w:tcPr>
          <w:p w14:paraId="2B39C9D9" w14:textId="77777777" w:rsidR="006379F5" w:rsidRDefault="006379F5">
            <w:pPr>
              <w:pStyle w:val="ConsPlusNormal"/>
            </w:pPr>
          </w:p>
        </w:tc>
        <w:tc>
          <w:tcPr>
            <w:tcW w:w="623" w:type="dxa"/>
          </w:tcPr>
          <w:p w14:paraId="6301574E" w14:textId="77777777" w:rsidR="006379F5" w:rsidRDefault="006379F5">
            <w:pPr>
              <w:pStyle w:val="ConsPlusNormal"/>
            </w:pPr>
          </w:p>
        </w:tc>
        <w:tc>
          <w:tcPr>
            <w:tcW w:w="623" w:type="dxa"/>
          </w:tcPr>
          <w:p w14:paraId="457F447F" w14:textId="77777777" w:rsidR="006379F5" w:rsidRDefault="006379F5">
            <w:pPr>
              <w:pStyle w:val="ConsPlusNormal"/>
            </w:pPr>
          </w:p>
        </w:tc>
        <w:tc>
          <w:tcPr>
            <w:tcW w:w="850" w:type="dxa"/>
          </w:tcPr>
          <w:p w14:paraId="3E738AF6" w14:textId="77777777" w:rsidR="006379F5" w:rsidRDefault="006379F5">
            <w:pPr>
              <w:pStyle w:val="ConsPlusNormal"/>
            </w:pPr>
          </w:p>
        </w:tc>
      </w:tr>
      <w:tr w:rsidR="006379F5" w14:paraId="3EDF2A14" w14:textId="77777777">
        <w:tc>
          <w:tcPr>
            <w:tcW w:w="1077" w:type="dxa"/>
          </w:tcPr>
          <w:p w14:paraId="2966123D" w14:textId="77777777" w:rsidR="006379F5" w:rsidRDefault="006379F5">
            <w:pPr>
              <w:pStyle w:val="ConsPlusNormal"/>
            </w:pPr>
            <w:r>
              <w:t>1.2.2.2</w:t>
            </w:r>
          </w:p>
        </w:tc>
        <w:tc>
          <w:tcPr>
            <w:tcW w:w="7200" w:type="dxa"/>
          </w:tcPr>
          <w:p w14:paraId="4BD66BD3" w14:textId="77777777" w:rsidR="006379F5" w:rsidRDefault="006379F5">
            <w:pPr>
              <w:pStyle w:val="ConsPlusNormal"/>
              <w:ind w:left="849"/>
            </w:pPr>
            <w:r>
              <w:t xml:space="preserve">внешние расходы на работы (услуги), связанные с </w:t>
            </w:r>
            <w:r>
              <w:lastRenderedPageBreak/>
              <w:t>радиоэлектронной продукцией</w:t>
            </w:r>
          </w:p>
        </w:tc>
        <w:tc>
          <w:tcPr>
            <w:tcW w:w="566" w:type="dxa"/>
          </w:tcPr>
          <w:p w14:paraId="7BF36A4C" w14:textId="77777777" w:rsidR="006379F5" w:rsidRDefault="006379F5">
            <w:pPr>
              <w:pStyle w:val="ConsPlusNormal"/>
            </w:pPr>
          </w:p>
        </w:tc>
        <w:tc>
          <w:tcPr>
            <w:tcW w:w="566" w:type="dxa"/>
          </w:tcPr>
          <w:p w14:paraId="4441CDFC" w14:textId="77777777" w:rsidR="006379F5" w:rsidRDefault="006379F5">
            <w:pPr>
              <w:pStyle w:val="ConsPlusNormal"/>
            </w:pPr>
          </w:p>
        </w:tc>
        <w:tc>
          <w:tcPr>
            <w:tcW w:w="623" w:type="dxa"/>
          </w:tcPr>
          <w:p w14:paraId="2B881770" w14:textId="77777777" w:rsidR="006379F5" w:rsidRDefault="006379F5">
            <w:pPr>
              <w:pStyle w:val="ConsPlusNormal"/>
            </w:pPr>
          </w:p>
        </w:tc>
        <w:tc>
          <w:tcPr>
            <w:tcW w:w="850" w:type="dxa"/>
          </w:tcPr>
          <w:p w14:paraId="1EF7E3D4" w14:textId="77777777" w:rsidR="006379F5" w:rsidRDefault="006379F5">
            <w:pPr>
              <w:pStyle w:val="ConsPlusNormal"/>
            </w:pPr>
          </w:p>
        </w:tc>
        <w:tc>
          <w:tcPr>
            <w:tcW w:w="623" w:type="dxa"/>
          </w:tcPr>
          <w:p w14:paraId="26EC0213" w14:textId="77777777" w:rsidR="006379F5" w:rsidRDefault="006379F5">
            <w:pPr>
              <w:pStyle w:val="ConsPlusNormal"/>
            </w:pPr>
          </w:p>
        </w:tc>
        <w:tc>
          <w:tcPr>
            <w:tcW w:w="623" w:type="dxa"/>
          </w:tcPr>
          <w:p w14:paraId="4718665F" w14:textId="77777777" w:rsidR="006379F5" w:rsidRDefault="006379F5">
            <w:pPr>
              <w:pStyle w:val="ConsPlusNormal"/>
            </w:pPr>
          </w:p>
        </w:tc>
        <w:tc>
          <w:tcPr>
            <w:tcW w:w="623" w:type="dxa"/>
          </w:tcPr>
          <w:p w14:paraId="0E1C31B1" w14:textId="77777777" w:rsidR="006379F5" w:rsidRDefault="006379F5">
            <w:pPr>
              <w:pStyle w:val="ConsPlusNormal"/>
            </w:pPr>
          </w:p>
        </w:tc>
        <w:tc>
          <w:tcPr>
            <w:tcW w:w="850" w:type="dxa"/>
          </w:tcPr>
          <w:p w14:paraId="6AAB0B58" w14:textId="77777777" w:rsidR="006379F5" w:rsidRDefault="006379F5">
            <w:pPr>
              <w:pStyle w:val="ConsPlusNormal"/>
            </w:pPr>
          </w:p>
        </w:tc>
      </w:tr>
      <w:tr w:rsidR="006379F5" w14:paraId="68D01A63" w14:textId="77777777">
        <w:tc>
          <w:tcPr>
            <w:tcW w:w="1077" w:type="dxa"/>
          </w:tcPr>
          <w:p w14:paraId="125E0574" w14:textId="77777777" w:rsidR="006379F5" w:rsidRDefault="006379F5">
            <w:pPr>
              <w:pStyle w:val="ConsPlusNormal"/>
            </w:pPr>
            <w:r>
              <w:t>1.2.2.3</w:t>
            </w:r>
          </w:p>
        </w:tc>
        <w:tc>
          <w:tcPr>
            <w:tcW w:w="7200" w:type="dxa"/>
          </w:tcPr>
          <w:p w14:paraId="3C03F1DB" w14:textId="77777777" w:rsidR="006379F5" w:rsidRDefault="006379F5">
            <w:pPr>
              <w:pStyle w:val="ConsPlusNormal"/>
              <w:ind w:left="849"/>
            </w:pPr>
            <w:r>
              <w:t>внутренние расходы на работы (услуги), связанные с радиоэлектронной продукцией</w:t>
            </w:r>
          </w:p>
        </w:tc>
        <w:tc>
          <w:tcPr>
            <w:tcW w:w="566" w:type="dxa"/>
          </w:tcPr>
          <w:p w14:paraId="7E6239AB" w14:textId="77777777" w:rsidR="006379F5" w:rsidRDefault="006379F5">
            <w:pPr>
              <w:pStyle w:val="ConsPlusNormal"/>
            </w:pPr>
          </w:p>
        </w:tc>
        <w:tc>
          <w:tcPr>
            <w:tcW w:w="566" w:type="dxa"/>
          </w:tcPr>
          <w:p w14:paraId="194B5088" w14:textId="77777777" w:rsidR="006379F5" w:rsidRDefault="006379F5">
            <w:pPr>
              <w:pStyle w:val="ConsPlusNormal"/>
            </w:pPr>
          </w:p>
        </w:tc>
        <w:tc>
          <w:tcPr>
            <w:tcW w:w="623" w:type="dxa"/>
          </w:tcPr>
          <w:p w14:paraId="795D2B2C" w14:textId="77777777" w:rsidR="006379F5" w:rsidRDefault="006379F5">
            <w:pPr>
              <w:pStyle w:val="ConsPlusNormal"/>
            </w:pPr>
          </w:p>
        </w:tc>
        <w:tc>
          <w:tcPr>
            <w:tcW w:w="850" w:type="dxa"/>
          </w:tcPr>
          <w:p w14:paraId="064E38EA" w14:textId="77777777" w:rsidR="006379F5" w:rsidRDefault="006379F5">
            <w:pPr>
              <w:pStyle w:val="ConsPlusNormal"/>
            </w:pPr>
          </w:p>
        </w:tc>
        <w:tc>
          <w:tcPr>
            <w:tcW w:w="623" w:type="dxa"/>
          </w:tcPr>
          <w:p w14:paraId="01EA1B4A" w14:textId="77777777" w:rsidR="006379F5" w:rsidRDefault="006379F5">
            <w:pPr>
              <w:pStyle w:val="ConsPlusNormal"/>
            </w:pPr>
          </w:p>
        </w:tc>
        <w:tc>
          <w:tcPr>
            <w:tcW w:w="623" w:type="dxa"/>
          </w:tcPr>
          <w:p w14:paraId="0D2594CB" w14:textId="77777777" w:rsidR="006379F5" w:rsidRDefault="006379F5">
            <w:pPr>
              <w:pStyle w:val="ConsPlusNormal"/>
            </w:pPr>
          </w:p>
        </w:tc>
        <w:tc>
          <w:tcPr>
            <w:tcW w:w="623" w:type="dxa"/>
          </w:tcPr>
          <w:p w14:paraId="75C9D7FB" w14:textId="77777777" w:rsidR="006379F5" w:rsidRDefault="006379F5">
            <w:pPr>
              <w:pStyle w:val="ConsPlusNormal"/>
            </w:pPr>
          </w:p>
        </w:tc>
        <w:tc>
          <w:tcPr>
            <w:tcW w:w="850" w:type="dxa"/>
          </w:tcPr>
          <w:p w14:paraId="5B6FBDC5" w14:textId="77777777" w:rsidR="006379F5" w:rsidRDefault="006379F5">
            <w:pPr>
              <w:pStyle w:val="ConsPlusNormal"/>
            </w:pPr>
          </w:p>
        </w:tc>
      </w:tr>
      <w:tr w:rsidR="006379F5" w14:paraId="6DAD7E86" w14:textId="77777777">
        <w:tc>
          <w:tcPr>
            <w:tcW w:w="1077" w:type="dxa"/>
          </w:tcPr>
          <w:p w14:paraId="1291306B" w14:textId="77777777" w:rsidR="006379F5" w:rsidRDefault="006379F5">
            <w:pPr>
              <w:pStyle w:val="ConsPlusNormal"/>
            </w:pPr>
            <w:r>
              <w:t>1.3</w:t>
            </w:r>
          </w:p>
        </w:tc>
        <w:tc>
          <w:tcPr>
            <w:tcW w:w="7200" w:type="dxa"/>
          </w:tcPr>
          <w:p w14:paraId="66FB344A" w14:textId="77777777" w:rsidR="006379F5" w:rsidRDefault="006379F5">
            <w:pPr>
              <w:pStyle w:val="ConsPlusNormal"/>
              <w:ind w:left="283"/>
            </w:pPr>
            <w:r>
              <w:t xml:space="preserve">расходы на информационные технологии </w:t>
            </w:r>
            <w:hyperlink w:anchor="P7083">
              <w:r>
                <w:rPr>
                  <w:color w:val="0000FF"/>
                </w:rPr>
                <w:t>&lt;***&gt;</w:t>
              </w:r>
            </w:hyperlink>
            <w:r>
              <w:t>, в том числе:</w:t>
            </w:r>
          </w:p>
        </w:tc>
        <w:tc>
          <w:tcPr>
            <w:tcW w:w="566" w:type="dxa"/>
          </w:tcPr>
          <w:p w14:paraId="4E11D64B" w14:textId="77777777" w:rsidR="006379F5" w:rsidRDefault="006379F5">
            <w:pPr>
              <w:pStyle w:val="ConsPlusNormal"/>
            </w:pPr>
          </w:p>
        </w:tc>
        <w:tc>
          <w:tcPr>
            <w:tcW w:w="566" w:type="dxa"/>
          </w:tcPr>
          <w:p w14:paraId="1D56EC2A" w14:textId="77777777" w:rsidR="006379F5" w:rsidRDefault="006379F5">
            <w:pPr>
              <w:pStyle w:val="ConsPlusNormal"/>
            </w:pPr>
          </w:p>
        </w:tc>
        <w:tc>
          <w:tcPr>
            <w:tcW w:w="623" w:type="dxa"/>
          </w:tcPr>
          <w:p w14:paraId="2AAED6D5" w14:textId="77777777" w:rsidR="006379F5" w:rsidRDefault="006379F5">
            <w:pPr>
              <w:pStyle w:val="ConsPlusNormal"/>
            </w:pPr>
          </w:p>
        </w:tc>
        <w:tc>
          <w:tcPr>
            <w:tcW w:w="850" w:type="dxa"/>
          </w:tcPr>
          <w:p w14:paraId="10747F7A" w14:textId="77777777" w:rsidR="006379F5" w:rsidRDefault="006379F5">
            <w:pPr>
              <w:pStyle w:val="ConsPlusNormal"/>
            </w:pPr>
          </w:p>
        </w:tc>
        <w:tc>
          <w:tcPr>
            <w:tcW w:w="623" w:type="dxa"/>
          </w:tcPr>
          <w:p w14:paraId="604B137B" w14:textId="77777777" w:rsidR="006379F5" w:rsidRDefault="006379F5">
            <w:pPr>
              <w:pStyle w:val="ConsPlusNormal"/>
            </w:pPr>
          </w:p>
        </w:tc>
        <w:tc>
          <w:tcPr>
            <w:tcW w:w="623" w:type="dxa"/>
          </w:tcPr>
          <w:p w14:paraId="3B373D4F" w14:textId="77777777" w:rsidR="006379F5" w:rsidRDefault="006379F5">
            <w:pPr>
              <w:pStyle w:val="ConsPlusNormal"/>
            </w:pPr>
          </w:p>
        </w:tc>
        <w:tc>
          <w:tcPr>
            <w:tcW w:w="623" w:type="dxa"/>
          </w:tcPr>
          <w:p w14:paraId="5137E18E" w14:textId="77777777" w:rsidR="006379F5" w:rsidRDefault="006379F5">
            <w:pPr>
              <w:pStyle w:val="ConsPlusNormal"/>
            </w:pPr>
          </w:p>
        </w:tc>
        <w:tc>
          <w:tcPr>
            <w:tcW w:w="850" w:type="dxa"/>
          </w:tcPr>
          <w:p w14:paraId="67D4E6F7" w14:textId="77777777" w:rsidR="006379F5" w:rsidRDefault="006379F5">
            <w:pPr>
              <w:pStyle w:val="ConsPlusNormal"/>
            </w:pPr>
          </w:p>
        </w:tc>
      </w:tr>
      <w:tr w:rsidR="006379F5" w14:paraId="23D23529" w14:textId="77777777">
        <w:tc>
          <w:tcPr>
            <w:tcW w:w="1077" w:type="dxa"/>
          </w:tcPr>
          <w:p w14:paraId="33DBD0FE" w14:textId="77777777" w:rsidR="006379F5" w:rsidRDefault="006379F5">
            <w:pPr>
              <w:pStyle w:val="ConsPlusNormal"/>
            </w:pPr>
            <w:r>
              <w:t>1.3.1</w:t>
            </w:r>
          </w:p>
        </w:tc>
        <w:tc>
          <w:tcPr>
            <w:tcW w:w="7200" w:type="dxa"/>
          </w:tcPr>
          <w:p w14:paraId="12ED72EC" w14:textId="77777777" w:rsidR="006379F5" w:rsidRDefault="006379F5">
            <w:pPr>
              <w:pStyle w:val="ConsPlusNormal"/>
              <w:ind w:left="566"/>
            </w:pPr>
            <w:r>
              <w:t>расходы на российское ПО и связанные с ним работы (услуги), в том числе:</w:t>
            </w:r>
          </w:p>
        </w:tc>
        <w:tc>
          <w:tcPr>
            <w:tcW w:w="566" w:type="dxa"/>
          </w:tcPr>
          <w:p w14:paraId="3A5E889F" w14:textId="77777777" w:rsidR="006379F5" w:rsidRDefault="006379F5">
            <w:pPr>
              <w:pStyle w:val="ConsPlusNormal"/>
            </w:pPr>
          </w:p>
        </w:tc>
        <w:tc>
          <w:tcPr>
            <w:tcW w:w="566" w:type="dxa"/>
          </w:tcPr>
          <w:p w14:paraId="57AC2123" w14:textId="77777777" w:rsidR="006379F5" w:rsidRDefault="006379F5">
            <w:pPr>
              <w:pStyle w:val="ConsPlusNormal"/>
            </w:pPr>
          </w:p>
        </w:tc>
        <w:tc>
          <w:tcPr>
            <w:tcW w:w="623" w:type="dxa"/>
          </w:tcPr>
          <w:p w14:paraId="018032B5" w14:textId="77777777" w:rsidR="006379F5" w:rsidRDefault="006379F5">
            <w:pPr>
              <w:pStyle w:val="ConsPlusNormal"/>
            </w:pPr>
          </w:p>
        </w:tc>
        <w:tc>
          <w:tcPr>
            <w:tcW w:w="850" w:type="dxa"/>
          </w:tcPr>
          <w:p w14:paraId="2E25E7F4" w14:textId="77777777" w:rsidR="006379F5" w:rsidRDefault="006379F5">
            <w:pPr>
              <w:pStyle w:val="ConsPlusNormal"/>
            </w:pPr>
          </w:p>
        </w:tc>
        <w:tc>
          <w:tcPr>
            <w:tcW w:w="623" w:type="dxa"/>
          </w:tcPr>
          <w:p w14:paraId="7F4036D5" w14:textId="77777777" w:rsidR="006379F5" w:rsidRDefault="006379F5">
            <w:pPr>
              <w:pStyle w:val="ConsPlusNormal"/>
            </w:pPr>
          </w:p>
        </w:tc>
        <w:tc>
          <w:tcPr>
            <w:tcW w:w="623" w:type="dxa"/>
          </w:tcPr>
          <w:p w14:paraId="5D8481C0" w14:textId="77777777" w:rsidR="006379F5" w:rsidRDefault="006379F5">
            <w:pPr>
              <w:pStyle w:val="ConsPlusNormal"/>
            </w:pPr>
          </w:p>
        </w:tc>
        <w:tc>
          <w:tcPr>
            <w:tcW w:w="623" w:type="dxa"/>
          </w:tcPr>
          <w:p w14:paraId="3F72886E" w14:textId="77777777" w:rsidR="006379F5" w:rsidRDefault="006379F5">
            <w:pPr>
              <w:pStyle w:val="ConsPlusNormal"/>
            </w:pPr>
          </w:p>
        </w:tc>
        <w:tc>
          <w:tcPr>
            <w:tcW w:w="850" w:type="dxa"/>
          </w:tcPr>
          <w:p w14:paraId="27E8AA18" w14:textId="77777777" w:rsidR="006379F5" w:rsidRDefault="006379F5">
            <w:pPr>
              <w:pStyle w:val="ConsPlusNormal"/>
            </w:pPr>
          </w:p>
        </w:tc>
      </w:tr>
      <w:tr w:rsidR="006379F5" w14:paraId="0FD4A38F" w14:textId="77777777">
        <w:tc>
          <w:tcPr>
            <w:tcW w:w="1077" w:type="dxa"/>
          </w:tcPr>
          <w:p w14:paraId="524E2296" w14:textId="77777777" w:rsidR="006379F5" w:rsidRDefault="006379F5">
            <w:pPr>
              <w:pStyle w:val="ConsPlusNormal"/>
            </w:pPr>
            <w:r>
              <w:t>1.3.1.1</w:t>
            </w:r>
          </w:p>
        </w:tc>
        <w:tc>
          <w:tcPr>
            <w:tcW w:w="7200" w:type="dxa"/>
          </w:tcPr>
          <w:p w14:paraId="1A91B347" w14:textId="77777777" w:rsidR="006379F5" w:rsidRDefault="006379F5">
            <w:pPr>
              <w:pStyle w:val="ConsPlusNormal"/>
              <w:ind w:left="849"/>
            </w:pPr>
            <w:r>
              <w:t>внешние инвестиции в готовое ПО</w:t>
            </w:r>
          </w:p>
        </w:tc>
        <w:tc>
          <w:tcPr>
            <w:tcW w:w="566" w:type="dxa"/>
          </w:tcPr>
          <w:p w14:paraId="62977C03" w14:textId="77777777" w:rsidR="006379F5" w:rsidRDefault="006379F5">
            <w:pPr>
              <w:pStyle w:val="ConsPlusNormal"/>
            </w:pPr>
          </w:p>
        </w:tc>
        <w:tc>
          <w:tcPr>
            <w:tcW w:w="566" w:type="dxa"/>
          </w:tcPr>
          <w:p w14:paraId="687D7B65" w14:textId="77777777" w:rsidR="006379F5" w:rsidRDefault="006379F5">
            <w:pPr>
              <w:pStyle w:val="ConsPlusNormal"/>
            </w:pPr>
          </w:p>
        </w:tc>
        <w:tc>
          <w:tcPr>
            <w:tcW w:w="623" w:type="dxa"/>
          </w:tcPr>
          <w:p w14:paraId="30F3B8A5" w14:textId="77777777" w:rsidR="006379F5" w:rsidRDefault="006379F5">
            <w:pPr>
              <w:pStyle w:val="ConsPlusNormal"/>
            </w:pPr>
          </w:p>
        </w:tc>
        <w:tc>
          <w:tcPr>
            <w:tcW w:w="850" w:type="dxa"/>
          </w:tcPr>
          <w:p w14:paraId="10FF5B73" w14:textId="77777777" w:rsidR="006379F5" w:rsidRDefault="006379F5">
            <w:pPr>
              <w:pStyle w:val="ConsPlusNormal"/>
            </w:pPr>
          </w:p>
        </w:tc>
        <w:tc>
          <w:tcPr>
            <w:tcW w:w="623" w:type="dxa"/>
          </w:tcPr>
          <w:p w14:paraId="2F640586" w14:textId="77777777" w:rsidR="006379F5" w:rsidRDefault="006379F5">
            <w:pPr>
              <w:pStyle w:val="ConsPlusNormal"/>
            </w:pPr>
          </w:p>
        </w:tc>
        <w:tc>
          <w:tcPr>
            <w:tcW w:w="623" w:type="dxa"/>
          </w:tcPr>
          <w:p w14:paraId="2B34A8BE" w14:textId="77777777" w:rsidR="006379F5" w:rsidRDefault="006379F5">
            <w:pPr>
              <w:pStyle w:val="ConsPlusNormal"/>
            </w:pPr>
          </w:p>
        </w:tc>
        <w:tc>
          <w:tcPr>
            <w:tcW w:w="623" w:type="dxa"/>
          </w:tcPr>
          <w:p w14:paraId="1E3A4A4E" w14:textId="77777777" w:rsidR="006379F5" w:rsidRDefault="006379F5">
            <w:pPr>
              <w:pStyle w:val="ConsPlusNormal"/>
            </w:pPr>
          </w:p>
        </w:tc>
        <w:tc>
          <w:tcPr>
            <w:tcW w:w="850" w:type="dxa"/>
          </w:tcPr>
          <w:p w14:paraId="3D415E8A" w14:textId="77777777" w:rsidR="006379F5" w:rsidRDefault="006379F5">
            <w:pPr>
              <w:pStyle w:val="ConsPlusNormal"/>
            </w:pPr>
          </w:p>
        </w:tc>
      </w:tr>
      <w:tr w:rsidR="006379F5" w14:paraId="155C9B9E" w14:textId="77777777">
        <w:tc>
          <w:tcPr>
            <w:tcW w:w="1077" w:type="dxa"/>
          </w:tcPr>
          <w:p w14:paraId="6B936D1A" w14:textId="77777777" w:rsidR="006379F5" w:rsidRDefault="006379F5">
            <w:pPr>
              <w:pStyle w:val="ConsPlusNormal"/>
            </w:pPr>
            <w:r>
              <w:t>1.3.1.2</w:t>
            </w:r>
          </w:p>
        </w:tc>
        <w:tc>
          <w:tcPr>
            <w:tcW w:w="7200" w:type="dxa"/>
          </w:tcPr>
          <w:p w14:paraId="11CD7B94" w14:textId="77777777" w:rsidR="006379F5" w:rsidRDefault="006379F5">
            <w:pPr>
              <w:pStyle w:val="ConsPlusNormal"/>
              <w:ind w:left="849"/>
            </w:pPr>
            <w:r>
              <w:t>внешние расходы на ПО, предоставляемое по сервисной модели</w:t>
            </w:r>
          </w:p>
        </w:tc>
        <w:tc>
          <w:tcPr>
            <w:tcW w:w="566" w:type="dxa"/>
          </w:tcPr>
          <w:p w14:paraId="130A9D6F" w14:textId="77777777" w:rsidR="006379F5" w:rsidRDefault="006379F5">
            <w:pPr>
              <w:pStyle w:val="ConsPlusNormal"/>
            </w:pPr>
          </w:p>
        </w:tc>
        <w:tc>
          <w:tcPr>
            <w:tcW w:w="566" w:type="dxa"/>
          </w:tcPr>
          <w:p w14:paraId="19465570" w14:textId="77777777" w:rsidR="006379F5" w:rsidRDefault="006379F5">
            <w:pPr>
              <w:pStyle w:val="ConsPlusNormal"/>
            </w:pPr>
          </w:p>
        </w:tc>
        <w:tc>
          <w:tcPr>
            <w:tcW w:w="623" w:type="dxa"/>
          </w:tcPr>
          <w:p w14:paraId="3A486050" w14:textId="77777777" w:rsidR="006379F5" w:rsidRDefault="006379F5">
            <w:pPr>
              <w:pStyle w:val="ConsPlusNormal"/>
            </w:pPr>
          </w:p>
        </w:tc>
        <w:tc>
          <w:tcPr>
            <w:tcW w:w="850" w:type="dxa"/>
          </w:tcPr>
          <w:p w14:paraId="05A3A080" w14:textId="77777777" w:rsidR="006379F5" w:rsidRDefault="006379F5">
            <w:pPr>
              <w:pStyle w:val="ConsPlusNormal"/>
            </w:pPr>
          </w:p>
        </w:tc>
        <w:tc>
          <w:tcPr>
            <w:tcW w:w="623" w:type="dxa"/>
          </w:tcPr>
          <w:p w14:paraId="71511441" w14:textId="77777777" w:rsidR="006379F5" w:rsidRDefault="006379F5">
            <w:pPr>
              <w:pStyle w:val="ConsPlusNormal"/>
            </w:pPr>
          </w:p>
        </w:tc>
        <w:tc>
          <w:tcPr>
            <w:tcW w:w="623" w:type="dxa"/>
          </w:tcPr>
          <w:p w14:paraId="4E8305F0" w14:textId="77777777" w:rsidR="006379F5" w:rsidRDefault="006379F5">
            <w:pPr>
              <w:pStyle w:val="ConsPlusNormal"/>
            </w:pPr>
          </w:p>
        </w:tc>
        <w:tc>
          <w:tcPr>
            <w:tcW w:w="623" w:type="dxa"/>
          </w:tcPr>
          <w:p w14:paraId="138799A3" w14:textId="77777777" w:rsidR="006379F5" w:rsidRDefault="006379F5">
            <w:pPr>
              <w:pStyle w:val="ConsPlusNormal"/>
            </w:pPr>
          </w:p>
        </w:tc>
        <w:tc>
          <w:tcPr>
            <w:tcW w:w="850" w:type="dxa"/>
          </w:tcPr>
          <w:p w14:paraId="541DC6B3" w14:textId="77777777" w:rsidR="006379F5" w:rsidRDefault="006379F5">
            <w:pPr>
              <w:pStyle w:val="ConsPlusNormal"/>
            </w:pPr>
          </w:p>
        </w:tc>
      </w:tr>
      <w:tr w:rsidR="006379F5" w14:paraId="6EB17C9B" w14:textId="77777777">
        <w:tc>
          <w:tcPr>
            <w:tcW w:w="1077" w:type="dxa"/>
          </w:tcPr>
          <w:p w14:paraId="1CCAC708" w14:textId="77777777" w:rsidR="006379F5" w:rsidRDefault="006379F5">
            <w:pPr>
              <w:pStyle w:val="ConsPlusNormal"/>
            </w:pPr>
            <w:r>
              <w:t>1.3.1.3</w:t>
            </w:r>
          </w:p>
        </w:tc>
        <w:tc>
          <w:tcPr>
            <w:tcW w:w="7200" w:type="dxa"/>
          </w:tcPr>
          <w:p w14:paraId="2A422E16" w14:textId="77777777" w:rsidR="006379F5" w:rsidRDefault="006379F5">
            <w:pPr>
              <w:pStyle w:val="ConsPlusNormal"/>
              <w:ind w:left="849"/>
            </w:pPr>
            <w:r>
              <w:t>прочие внешние расходы (включая заказную разработку, услуги по развитию и сопровождению и пр.)</w:t>
            </w:r>
          </w:p>
        </w:tc>
        <w:tc>
          <w:tcPr>
            <w:tcW w:w="566" w:type="dxa"/>
          </w:tcPr>
          <w:p w14:paraId="47EED3F7" w14:textId="77777777" w:rsidR="006379F5" w:rsidRDefault="006379F5">
            <w:pPr>
              <w:pStyle w:val="ConsPlusNormal"/>
            </w:pPr>
          </w:p>
        </w:tc>
        <w:tc>
          <w:tcPr>
            <w:tcW w:w="566" w:type="dxa"/>
          </w:tcPr>
          <w:p w14:paraId="304679A2" w14:textId="77777777" w:rsidR="006379F5" w:rsidRDefault="006379F5">
            <w:pPr>
              <w:pStyle w:val="ConsPlusNormal"/>
            </w:pPr>
          </w:p>
        </w:tc>
        <w:tc>
          <w:tcPr>
            <w:tcW w:w="623" w:type="dxa"/>
          </w:tcPr>
          <w:p w14:paraId="1AB4F998" w14:textId="77777777" w:rsidR="006379F5" w:rsidRDefault="006379F5">
            <w:pPr>
              <w:pStyle w:val="ConsPlusNormal"/>
            </w:pPr>
          </w:p>
        </w:tc>
        <w:tc>
          <w:tcPr>
            <w:tcW w:w="850" w:type="dxa"/>
          </w:tcPr>
          <w:p w14:paraId="2BD80979" w14:textId="77777777" w:rsidR="006379F5" w:rsidRDefault="006379F5">
            <w:pPr>
              <w:pStyle w:val="ConsPlusNormal"/>
            </w:pPr>
          </w:p>
        </w:tc>
        <w:tc>
          <w:tcPr>
            <w:tcW w:w="623" w:type="dxa"/>
          </w:tcPr>
          <w:p w14:paraId="19F024DA" w14:textId="77777777" w:rsidR="006379F5" w:rsidRDefault="006379F5">
            <w:pPr>
              <w:pStyle w:val="ConsPlusNormal"/>
            </w:pPr>
          </w:p>
        </w:tc>
        <w:tc>
          <w:tcPr>
            <w:tcW w:w="623" w:type="dxa"/>
          </w:tcPr>
          <w:p w14:paraId="2CC27405" w14:textId="77777777" w:rsidR="006379F5" w:rsidRDefault="006379F5">
            <w:pPr>
              <w:pStyle w:val="ConsPlusNormal"/>
            </w:pPr>
          </w:p>
        </w:tc>
        <w:tc>
          <w:tcPr>
            <w:tcW w:w="623" w:type="dxa"/>
          </w:tcPr>
          <w:p w14:paraId="3AE9BFD4" w14:textId="77777777" w:rsidR="006379F5" w:rsidRDefault="006379F5">
            <w:pPr>
              <w:pStyle w:val="ConsPlusNormal"/>
            </w:pPr>
          </w:p>
        </w:tc>
        <w:tc>
          <w:tcPr>
            <w:tcW w:w="850" w:type="dxa"/>
          </w:tcPr>
          <w:p w14:paraId="347103F4" w14:textId="77777777" w:rsidR="006379F5" w:rsidRDefault="006379F5">
            <w:pPr>
              <w:pStyle w:val="ConsPlusNormal"/>
            </w:pPr>
          </w:p>
        </w:tc>
      </w:tr>
      <w:tr w:rsidR="006379F5" w14:paraId="2CC6E1FC" w14:textId="77777777">
        <w:tc>
          <w:tcPr>
            <w:tcW w:w="1077" w:type="dxa"/>
          </w:tcPr>
          <w:p w14:paraId="2A0645C3" w14:textId="77777777" w:rsidR="006379F5" w:rsidRDefault="006379F5">
            <w:pPr>
              <w:pStyle w:val="ConsPlusNormal"/>
            </w:pPr>
            <w:r>
              <w:t>1.3.1.4</w:t>
            </w:r>
          </w:p>
        </w:tc>
        <w:tc>
          <w:tcPr>
            <w:tcW w:w="7200" w:type="dxa"/>
          </w:tcPr>
          <w:p w14:paraId="4DAF22A1" w14:textId="77777777" w:rsidR="006379F5" w:rsidRDefault="006379F5">
            <w:pPr>
              <w:pStyle w:val="ConsPlusNormal"/>
              <w:ind w:left="849"/>
            </w:pPr>
            <w:r>
              <w:t>внутренние расходы, в том числе:</w:t>
            </w:r>
          </w:p>
        </w:tc>
        <w:tc>
          <w:tcPr>
            <w:tcW w:w="566" w:type="dxa"/>
          </w:tcPr>
          <w:p w14:paraId="52D05DB1" w14:textId="77777777" w:rsidR="006379F5" w:rsidRDefault="006379F5">
            <w:pPr>
              <w:pStyle w:val="ConsPlusNormal"/>
            </w:pPr>
          </w:p>
        </w:tc>
        <w:tc>
          <w:tcPr>
            <w:tcW w:w="566" w:type="dxa"/>
          </w:tcPr>
          <w:p w14:paraId="1EA73C06" w14:textId="77777777" w:rsidR="006379F5" w:rsidRDefault="006379F5">
            <w:pPr>
              <w:pStyle w:val="ConsPlusNormal"/>
            </w:pPr>
          </w:p>
        </w:tc>
        <w:tc>
          <w:tcPr>
            <w:tcW w:w="623" w:type="dxa"/>
          </w:tcPr>
          <w:p w14:paraId="10B67B2A" w14:textId="77777777" w:rsidR="006379F5" w:rsidRDefault="006379F5">
            <w:pPr>
              <w:pStyle w:val="ConsPlusNormal"/>
            </w:pPr>
          </w:p>
        </w:tc>
        <w:tc>
          <w:tcPr>
            <w:tcW w:w="850" w:type="dxa"/>
          </w:tcPr>
          <w:p w14:paraId="439FAA96" w14:textId="77777777" w:rsidR="006379F5" w:rsidRDefault="006379F5">
            <w:pPr>
              <w:pStyle w:val="ConsPlusNormal"/>
            </w:pPr>
          </w:p>
        </w:tc>
        <w:tc>
          <w:tcPr>
            <w:tcW w:w="623" w:type="dxa"/>
          </w:tcPr>
          <w:p w14:paraId="5F601C66" w14:textId="77777777" w:rsidR="006379F5" w:rsidRDefault="006379F5">
            <w:pPr>
              <w:pStyle w:val="ConsPlusNormal"/>
            </w:pPr>
          </w:p>
        </w:tc>
        <w:tc>
          <w:tcPr>
            <w:tcW w:w="623" w:type="dxa"/>
          </w:tcPr>
          <w:p w14:paraId="052E6214" w14:textId="77777777" w:rsidR="006379F5" w:rsidRDefault="006379F5">
            <w:pPr>
              <w:pStyle w:val="ConsPlusNormal"/>
            </w:pPr>
          </w:p>
        </w:tc>
        <w:tc>
          <w:tcPr>
            <w:tcW w:w="623" w:type="dxa"/>
          </w:tcPr>
          <w:p w14:paraId="5F7557C1" w14:textId="77777777" w:rsidR="006379F5" w:rsidRDefault="006379F5">
            <w:pPr>
              <w:pStyle w:val="ConsPlusNormal"/>
            </w:pPr>
          </w:p>
        </w:tc>
        <w:tc>
          <w:tcPr>
            <w:tcW w:w="850" w:type="dxa"/>
          </w:tcPr>
          <w:p w14:paraId="33B473AF" w14:textId="77777777" w:rsidR="006379F5" w:rsidRDefault="006379F5">
            <w:pPr>
              <w:pStyle w:val="ConsPlusNormal"/>
            </w:pPr>
          </w:p>
        </w:tc>
      </w:tr>
      <w:tr w:rsidR="006379F5" w14:paraId="09E5F7B8" w14:textId="77777777">
        <w:tc>
          <w:tcPr>
            <w:tcW w:w="1077" w:type="dxa"/>
          </w:tcPr>
          <w:p w14:paraId="64D8391E" w14:textId="77777777" w:rsidR="006379F5" w:rsidRDefault="006379F5">
            <w:pPr>
              <w:pStyle w:val="ConsPlusNormal"/>
            </w:pPr>
            <w:r>
              <w:t>1.3.1.4.1</w:t>
            </w:r>
          </w:p>
        </w:tc>
        <w:tc>
          <w:tcPr>
            <w:tcW w:w="7200" w:type="dxa"/>
          </w:tcPr>
          <w:p w14:paraId="5614130E" w14:textId="77777777" w:rsidR="006379F5" w:rsidRDefault="006379F5">
            <w:pPr>
              <w:pStyle w:val="ConsPlusNormal"/>
              <w:ind w:left="1132"/>
            </w:pPr>
            <w:r>
              <w:t>на разработку, внедрение, развитие, поддержку и сопровождение решений собственной разработки, сведения о которых включены в Единый реестр российского ПО</w:t>
            </w:r>
          </w:p>
        </w:tc>
        <w:tc>
          <w:tcPr>
            <w:tcW w:w="566" w:type="dxa"/>
          </w:tcPr>
          <w:p w14:paraId="5B2BF426" w14:textId="77777777" w:rsidR="006379F5" w:rsidRDefault="006379F5">
            <w:pPr>
              <w:pStyle w:val="ConsPlusNormal"/>
            </w:pPr>
          </w:p>
        </w:tc>
        <w:tc>
          <w:tcPr>
            <w:tcW w:w="566" w:type="dxa"/>
          </w:tcPr>
          <w:p w14:paraId="40423D81" w14:textId="77777777" w:rsidR="006379F5" w:rsidRDefault="006379F5">
            <w:pPr>
              <w:pStyle w:val="ConsPlusNormal"/>
            </w:pPr>
          </w:p>
        </w:tc>
        <w:tc>
          <w:tcPr>
            <w:tcW w:w="623" w:type="dxa"/>
          </w:tcPr>
          <w:p w14:paraId="483E66B0" w14:textId="77777777" w:rsidR="006379F5" w:rsidRDefault="006379F5">
            <w:pPr>
              <w:pStyle w:val="ConsPlusNormal"/>
            </w:pPr>
          </w:p>
        </w:tc>
        <w:tc>
          <w:tcPr>
            <w:tcW w:w="850" w:type="dxa"/>
          </w:tcPr>
          <w:p w14:paraId="1CF64C33" w14:textId="77777777" w:rsidR="006379F5" w:rsidRDefault="006379F5">
            <w:pPr>
              <w:pStyle w:val="ConsPlusNormal"/>
            </w:pPr>
          </w:p>
        </w:tc>
        <w:tc>
          <w:tcPr>
            <w:tcW w:w="623" w:type="dxa"/>
          </w:tcPr>
          <w:p w14:paraId="2FD60756" w14:textId="77777777" w:rsidR="006379F5" w:rsidRDefault="006379F5">
            <w:pPr>
              <w:pStyle w:val="ConsPlusNormal"/>
            </w:pPr>
          </w:p>
        </w:tc>
        <w:tc>
          <w:tcPr>
            <w:tcW w:w="623" w:type="dxa"/>
          </w:tcPr>
          <w:p w14:paraId="40E43AAB" w14:textId="77777777" w:rsidR="006379F5" w:rsidRDefault="006379F5">
            <w:pPr>
              <w:pStyle w:val="ConsPlusNormal"/>
            </w:pPr>
          </w:p>
        </w:tc>
        <w:tc>
          <w:tcPr>
            <w:tcW w:w="623" w:type="dxa"/>
          </w:tcPr>
          <w:p w14:paraId="0EAB9674" w14:textId="77777777" w:rsidR="006379F5" w:rsidRDefault="006379F5">
            <w:pPr>
              <w:pStyle w:val="ConsPlusNormal"/>
            </w:pPr>
          </w:p>
        </w:tc>
        <w:tc>
          <w:tcPr>
            <w:tcW w:w="850" w:type="dxa"/>
          </w:tcPr>
          <w:p w14:paraId="67B79BEE" w14:textId="77777777" w:rsidR="006379F5" w:rsidRDefault="006379F5">
            <w:pPr>
              <w:pStyle w:val="ConsPlusNormal"/>
            </w:pPr>
          </w:p>
        </w:tc>
      </w:tr>
      <w:tr w:rsidR="006379F5" w14:paraId="0BF8FC0B" w14:textId="77777777">
        <w:tc>
          <w:tcPr>
            <w:tcW w:w="1077" w:type="dxa"/>
          </w:tcPr>
          <w:p w14:paraId="565D03CB" w14:textId="77777777" w:rsidR="006379F5" w:rsidRDefault="006379F5">
            <w:pPr>
              <w:pStyle w:val="ConsPlusNormal"/>
            </w:pPr>
            <w:r>
              <w:t>1.3.1.4.2</w:t>
            </w:r>
          </w:p>
        </w:tc>
        <w:tc>
          <w:tcPr>
            <w:tcW w:w="7200" w:type="dxa"/>
          </w:tcPr>
          <w:p w14:paraId="49675431" w14:textId="77777777" w:rsidR="006379F5" w:rsidRDefault="006379F5">
            <w:pPr>
              <w:pStyle w:val="ConsPlusNormal"/>
              <w:ind w:left="1132"/>
            </w:pPr>
            <w:r>
              <w:t>на доработку, внедрение, развитие, поддержку и сопровождение сторонних решений</w:t>
            </w:r>
          </w:p>
        </w:tc>
        <w:tc>
          <w:tcPr>
            <w:tcW w:w="566" w:type="dxa"/>
          </w:tcPr>
          <w:p w14:paraId="1C15C6A7" w14:textId="77777777" w:rsidR="006379F5" w:rsidRDefault="006379F5">
            <w:pPr>
              <w:pStyle w:val="ConsPlusNormal"/>
            </w:pPr>
          </w:p>
        </w:tc>
        <w:tc>
          <w:tcPr>
            <w:tcW w:w="566" w:type="dxa"/>
          </w:tcPr>
          <w:p w14:paraId="0A72A8E6" w14:textId="77777777" w:rsidR="006379F5" w:rsidRDefault="006379F5">
            <w:pPr>
              <w:pStyle w:val="ConsPlusNormal"/>
            </w:pPr>
          </w:p>
        </w:tc>
        <w:tc>
          <w:tcPr>
            <w:tcW w:w="623" w:type="dxa"/>
          </w:tcPr>
          <w:p w14:paraId="6BC623D1" w14:textId="77777777" w:rsidR="006379F5" w:rsidRDefault="006379F5">
            <w:pPr>
              <w:pStyle w:val="ConsPlusNormal"/>
            </w:pPr>
          </w:p>
        </w:tc>
        <w:tc>
          <w:tcPr>
            <w:tcW w:w="850" w:type="dxa"/>
          </w:tcPr>
          <w:p w14:paraId="2B5905D5" w14:textId="77777777" w:rsidR="006379F5" w:rsidRDefault="006379F5">
            <w:pPr>
              <w:pStyle w:val="ConsPlusNormal"/>
            </w:pPr>
          </w:p>
        </w:tc>
        <w:tc>
          <w:tcPr>
            <w:tcW w:w="623" w:type="dxa"/>
          </w:tcPr>
          <w:p w14:paraId="11418E6E" w14:textId="77777777" w:rsidR="006379F5" w:rsidRDefault="006379F5">
            <w:pPr>
              <w:pStyle w:val="ConsPlusNormal"/>
            </w:pPr>
          </w:p>
        </w:tc>
        <w:tc>
          <w:tcPr>
            <w:tcW w:w="623" w:type="dxa"/>
          </w:tcPr>
          <w:p w14:paraId="1B01C178" w14:textId="77777777" w:rsidR="006379F5" w:rsidRDefault="006379F5">
            <w:pPr>
              <w:pStyle w:val="ConsPlusNormal"/>
            </w:pPr>
          </w:p>
        </w:tc>
        <w:tc>
          <w:tcPr>
            <w:tcW w:w="623" w:type="dxa"/>
          </w:tcPr>
          <w:p w14:paraId="2D67D237" w14:textId="77777777" w:rsidR="006379F5" w:rsidRDefault="006379F5">
            <w:pPr>
              <w:pStyle w:val="ConsPlusNormal"/>
            </w:pPr>
          </w:p>
        </w:tc>
        <w:tc>
          <w:tcPr>
            <w:tcW w:w="850" w:type="dxa"/>
          </w:tcPr>
          <w:p w14:paraId="02F8559C" w14:textId="77777777" w:rsidR="006379F5" w:rsidRDefault="006379F5">
            <w:pPr>
              <w:pStyle w:val="ConsPlusNormal"/>
            </w:pPr>
          </w:p>
        </w:tc>
      </w:tr>
      <w:tr w:rsidR="006379F5" w14:paraId="08C01629" w14:textId="77777777">
        <w:tc>
          <w:tcPr>
            <w:tcW w:w="1077" w:type="dxa"/>
          </w:tcPr>
          <w:p w14:paraId="69E9F894" w14:textId="77777777" w:rsidR="006379F5" w:rsidRDefault="006379F5">
            <w:pPr>
              <w:pStyle w:val="ConsPlusNormal"/>
            </w:pPr>
            <w:r>
              <w:t>1.3.2</w:t>
            </w:r>
          </w:p>
        </w:tc>
        <w:tc>
          <w:tcPr>
            <w:tcW w:w="7200" w:type="dxa"/>
          </w:tcPr>
          <w:p w14:paraId="4FF23AA5" w14:textId="77777777" w:rsidR="006379F5" w:rsidRDefault="006379F5">
            <w:pPr>
              <w:pStyle w:val="ConsPlusNormal"/>
              <w:ind w:left="566"/>
            </w:pPr>
            <w:r>
              <w:t>расходы на иностранное ПО и связанные с ним работы (услуги), в том числе:</w:t>
            </w:r>
          </w:p>
        </w:tc>
        <w:tc>
          <w:tcPr>
            <w:tcW w:w="566" w:type="dxa"/>
          </w:tcPr>
          <w:p w14:paraId="1AC0A449" w14:textId="77777777" w:rsidR="006379F5" w:rsidRDefault="006379F5">
            <w:pPr>
              <w:pStyle w:val="ConsPlusNormal"/>
            </w:pPr>
          </w:p>
        </w:tc>
        <w:tc>
          <w:tcPr>
            <w:tcW w:w="566" w:type="dxa"/>
          </w:tcPr>
          <w:p w14:paraId="6B6B3DEA" w14:textId="77777777" w:rsidR="006379F5" w:rsidRDefault="006379F5">
            <w:pPr>
              <w:pStyle w:val="ConsPlusNormal"/>
            </w:pPr>
          </w:p>
        </w:tc>
        <w:tc>
          <w:tcPr>
            <w:tcW w:w="623" w:type="dxa"/>
          </w:tcPr>
          <w:p w14:paraId="0C331918" w14:textId="77777777" w:rsidR="006379F5" w:rsidRDefault="006379F5">
            <w:pPr>
              <w:pStyle w:val="ConsPlusNormal"/>
            </w:pPr>
          </w:p>
        </w:tc>
        <w:tc>
          <w:tcPr>
            <w:tcW w:w="850" w:type="dxa"/>
          </w:tcPr>
          <w:p w14:paraId="1F567487" w14:textId="77777777" w:rsidR="006379F5" w:rsidRDefault="006379F5">
            <w:pPr>
              <w:pStyle w:val="ConsPlusNormal"/>
            </w:pPr>
          </w:p>
        </w:tc>
        <w:tc>
          <w:tcPr>
            <w:tcW w:w="623" w:type="dxa"/>
          </w:tcPr>
          <w:p w14:paraId="52C12B78" w14:textId="77777777" w:rsidR="006379F5" w:rsidRDefault="006379F5">
            <w:pPr>
              <w:pStyle w:val="ConsPlusNormal"/>
            </w:pPr>
          </w:p>
        </w:tc>
        <w:tc>
          <w:tcPr>
            <w:tcW w:w="623" w:type="dxa"/>
          </w:tcPr>
          <w:p w14:paraId="57AD7EEC" w14:textId="77777777" w:rsidR="006379F5" w:rsidRDefault="006379F5">
            <w:pPr>
              <w:pStyle w:val="ConsPlusNormal"/>
            </w:pPr>
          </w:p>
        </w:tc>
        <w:tc>
          <w:tcPr>
            <w:tcW w:w="623" w:type="dxa"/>
          </w:tcPr>
          <w:p w14:paraId="35EB05E4" w14:textId="77777777" w:rsidR="006379F5" w:rsidRDefault="006379F5">
            <w:pPr>
              <w:pStyle w:val="ConsPlusNormal"/>
            </w:pPr>
          </w:p>
        </w:tc>
        <w:tc>
          <w:tcPr>
            <w:tcW w:w="850" w:type="dxa"/>
          </w:tcPr>
          <w:p w14:paraId="144DD3B9" w14:textId="77777777" w:rsidR="006379F5" w:rsidRDefault="006379F5">
            <w:pPr>
              <w:pStyle w:val="ConsPlusNormal"/>
            </w:pPr>
          </w:p>
        </w:tc>
      </w:tr>
      <w:tr w:rsidR="006379F5" w14:paraId="65B6741D" w14:textId="77777777">
        <w:tc>
          <w:tcPr>
            <w:tcW w:w="1077" w:type="dxa"/>
          </w:tcPr>
          <w:p w14:paraId="4C1ECDFA" w14:textId="77777777" w:rsidR="006379F5" w:rsidRDefault="006379F5">
            <w:pPr>
              <w:pStyle w:val="ConsPlusNormal"/>
            </w:pPr>
            <w:r>
              <w:t>1.3.2.1</w:t>
            </w:r>
          </w:p>
        </w:tc>
        <w:tc>
          <w:tcPr>
            <w:tcW w:w="7200" w:type="dxa"/>
          </w:tcPr>
          <w:p w14:paraId="54D0DAAB" w14:textId="77777777" w:rsidR="006379F5" w:rsidRDefault="006379F5">
            <w:pPr>
              <w:pStyle w:val="ConsPlusNormal"/>
              <w:ind w:left="849"/>
            </w:pPr>
            <w:r>
              <w:t>внешние инвестиции в готовое ПО</w:t>
            </w:r>
          </w:p>
        </w:tc>
        <w:tc>
          <w:tcPr>
            <w:tcW w:w="566" w:type="dxa"/>
          </w:tcPr>
          <w:p w14:paraId="6B61ACB5" w14:textId="77777777" w:rsidR="006379F5" w:rsidRDefault="006379F5">
            <w:pPr>
              <w:pStyle w:val="ConsPlusNormal"/>
            </w:pPr>
          </w:p>
        </w:tc>
        <w:tc>
          <w:tcPr>
            <w:tcW w:w="566" w:type="dxa"/>
          </w:tcPr>
          <w:p w14:paraId="1D2B8CC0" w14:textId="77777777" w:rsidR="006379F5" w:rsidRDefault="006379F5">
            <w:pPr>
              <w:pStyle w:val="ConsPlusNormal"/>
            </w:pPr>
          </w:p>
        </w:tc>
        <w:tc>
          <w:tcPr>
            <w:tcW w:w="623" w:type="dxa"/>
          </w:tcPr>
          <w:p w14:paraId="2AC351EE" w14:textId="77777777" w:rsidR="006379F5" w:rsidRDefault="006379F5">
            <w:pPr>
              <w:pStyle w:val="ConsPlusNormal"/>
            </w:pPr>
          </w:p>
        </w:tc>
        <w:tc>
          <w:tcPr>
            <w:tcW w:w="850" w:type="dxa"/>
          </w:tcPr>
          <w:p w14:paraId="222AE96F" w14:textId="77777777" w:rsidR="006379F5" w:rsidRDefault="006379F5">
            <w:pPr>
              <w:pStyle w:val="ConsPlusNormal"/>
            </w:pPr>
          </w:p>
        </w:tc>
        <w:tc>
          <w:tcPr>
            <w:tcW w:w="623" w:type="dxa"/>
          </w:tcPr>
          <w:p w14:paraId="634A1639" w14:textId="77777777" w:rsidR="006379F5" w:rsidRDefault="006379F5">
            <w:pPr>
              <w:pStyle w:val="ConsPlusNormal"/>
            </w:pPr>
          </w:p>
        </w:tc>
        <w:tc>
          <w:tcPr>
            <w:tcW w:w="623" w:type="dxa"/>
          </w:tcPr>
          <w:p w14:paraId="2C436CD0" w14:textId="77777777" w:rsidR="006379F5" w:rsidRDefault="006379F5">
            <w:pPr>
              <w:pStyle w:val="ConsPlusNormal"/>
            </w:pPr>
          </w:p>
        </w:tc>
        <w:tc>
          <w:tcPr>
            <w:tcW w:w="623" w:type="dxa"/>
          </w:tcPr>
          <w:p w14:paraId="31B234D1" w14:textId="77777777" w:rsidR="006379F5" w:rsidRDefault="006379F5">
            <w:pPr>
              <w:pStyle w:val="ConsPlusNormal"/>
            </w:pPr>
          </w:p>
        </w:tc>
        <w:tc>
          <w:tcPr>
            <w:tcW w:w="850" w:type="dxa"/>
          </w:tcPr>
          <w:p w14:paraId="1CA0F3D2" w14:textId="77777777" w:rsidR="006379F5" w:rsidRDefault="006379F5">
            <w:pPr>
              <w:pStyle w:val="ConsPlusNormal"/>
            </w:pPr>
          </w:p>
        </w:tc>
      </w:tr>
      <w:tr w:rsidR="006379F5" w14:paraId="420DED64" w14:textId="77777777">
        <w:tc>
          <w:tcPr>
            <w:tcW w:w="1077" w:type="dxa"/>
          </w:tcPr>
          <w:p w14:paraId="2391588D" w14:textId="77777777" w:rsidR="006379F5" w:rsidRDefault="006379F5">
            <w:pPr>
              <w:pStyle w:val="ConsPlusNormal"/>
            </w:pPr>
            <w:r>
              <w:t>1.3.2.2</w:t>
            </w:r>
          </w:p>
        </w:tc>
        <w:tc>
          <w:tcPr>
            <w:tcW w:w="7200" w:type="dxa"/>
          </w:tcPr>
          <w:p w14:paraId="19FECECD" w14:textId="77777777" w:rsidR="006379F5" w:rsidRDefault="006379F5">
            <w:pPr>
              <w:pStyle w:val="ConsPlusNormal"/>
              <w:ind w:left="849"/>
            </w:pPr>
            <w:r>
              <w:t>внешние расходы на ПО, предоставляемое по сервисной модели</w:t>
            </w:r>
          </w:p>
        </w:tc>
        <w:tc>
          <w:tcPr>
            <w:tcW w:w="566" w:type="dxa"/>
          </w:tcPr>
          <w:p w14:paraId="5F503D14" w14:textId="77777777" w:rsidR="006379F5" w:rsidRDefault="006379F5">
            <w:pPr>
              <w:pStyle w:val="ConsPlusNormal"/>
            </w:pPr>
          </w:p>
        </w:tc>
        <w:tc>
          <w:tcPr>
            <w:tcW w:w="566" w:type="dxa"/>
          </w:tcPr>
          <w:p w14:paraId="2444015B" w14:textId="77777777" w:rsidR="006379F5" w:rsidRDefault="006379F5">
            <w:pPr>
              <w:pStyle w:val="ConsPlusNormal"/>
            </w:pPr>
          </w:p>
        </w:tc>
        <w:tc>
          <w:tcPr>
            <w:tcW w:w="623" w:type="dxa"/>
          </w:tcPr>
          <w:p w14:paraId="5FF4D8C6" w14:textId="77777777" w:rsidR="006379F5" w:rsidRDefault="006379F5">
            <w:pPr>
              <w:pStyle w:val="ConsPlusNormal"/>
            </w:pPr>
          </w:p>
        </w:tc>
        <w:tc>
          <w:tcPr>
            <w:tcW w:w="850" w:type="dxa"/>
          </w:tcPr>
          <w:p w14:paraId="4F2D002A" w14:textId="77777777" w:rsidR="006379F5" w:rsidRDefault="006379F5">
            <w:pPr>
              <w:pStyle w:val="ConsPlusNormal"/>
            </w:pPr>
          </w:p>
        </w:tc>
        <w:tc>
          <w:tcPr>
            <w:tcW w:w="623" w:type="dxa"/>
          </w:tcPr>
          <w:p w14:paraId="0C6C3C1A" w14:textId="77777777" w:rsidR="006379F5" w:rsidRDefault="006379F5">
            <w:pPr>
              <w:pStyle w:val="ConsPlusNormal"/>
            </w:pPr>
          </w:p>
        </w:tc>
        <w:tc>
          <w:tcPr>
            <w:tcW w:w="623" w:type="dxa"/>
          </w:tcPr>
          <w:p w14:paraId="2F4A7A0D" w14:textId="77777777" w:rsidR="006379F5" w:rsidRDefault="006379F5">
            <w:pPr>
              <w:pStyle w:val="ConsPlusNormal"/>
            </w:pPr>
          </w:p>
        </w:tc>
        <w:tc>
          <w:tcPr>
            <w:tcW w:w="623" w:type="dxa"/>
          </w:tcPr>
          <w:p w14:paraId="57391EEF" w14:textId="77777777" w:rsidR="006379F5" w:rsidRDefault="006379F5">
            <w:pPr>
              <w:pStyle w:val="ConsPlusNormal"/>
            </w:pPr>
          </w:p>
        </w:tc>
        <w:tc>
          <w:tcPr>
            <w:tcW w:w="850" w:type="dxa"/>
          </w:tcPr>
          <w:p w14:paraId="4564AB56" w14:textId="77777777" w:rsidR="006379F5" w:rsidRDefault="006379F5">
            <w:pPr>
              <w:pStyle w:val="ConsPlusNormal"/>
            </w:pPr>
          </w:p>
        </w:tc>
      </w:tr>
      <w:tr w:rsidR="006379F5" w14:paraId="659801AC" w14:textId="77777777">
        <w:tc>
          <w:tcPr>
            <w:tcW w:w="1077" w:type="dxa"/>
          </w:tcPr>
          <w:p w14:paraId="2B58E56E" w14:textId="77777777" w:rsidR="006379F5" w:rsidRDefault="006379F5">
            <w:pPr>
              <w:pStyle w:val="ConsPlusNormal"/>
            </w:pPr>
            <w:r>
              <w:t>1.3.2.3</w:t>
            </w:r>
          </w:p>
        </w:tc>
        <w:tc>
          <w:tcPr>
            <w:tcW w:w="7200" w:type="dxa"/>
          </w:tcPr>
          <w:p w14:paraId="0C66671C" w14:textId="77777777" w:rsidR="006379F5" w:rsidRDefault="006379F5">
            <w:pPr>
              <w:pStyle w:val="ConsPlusNormal"/>
              <w:ind w:left="849"/>
            </w:pPr>
            <w:r>
              <w:t>прочие внешние расходы (включая заказную разработку, услуги по развитию и сопровождению и пр.)</w:t>
            </w:r>
          </w:p>
        </w:tc>
        <w:tc>
          <w:tcPr>
            <w:tcW w:w="566" w:type="dxa"/>
          </w:tcPr>
          <w:p w14:paraId="4F8E4ED9" w14:textId="77777777" w:rsidR="006379F5" w:rsidRDefault="006379F5">
            <w:pPr>
              <w:pStyle w:val="ConsPlusNormal"/>
            </w:pPr>
          </w:p>
        </w:tc>
        <w:tc>
          <w:tcPr>
            <w:tcW w:w="566" w:type="dxa"/>
          </w:tcPr>
          <w:p w14:paraId="2173C515" w14:textId="77777777" w:rsidR="006379F5" w:rsidRDefault="006379F5">
            <w:pPr>
              <w:pStyle w:val="ConsPlusNormal"/>
            </w:pPr>
          </w:p>
        </w:tc>
        <w:tc>
          <w:tcPr>
            <w:tcW w:w="623" w:type="dxa"/>
          </w:tcPr>
          <w:p w14:paraId="715C7FD5" w14:textId="77777777" w:rsidR="006379F5" w:rsidRDefault="006379F5">
            <w:pPr>
              <w:pStyle w:val="ConsPlusNormal"/>
            </w:pPr>
          </w:p>
        </w:tc>
        <w:tc>
          <w:tcPr>
            <w:tcW w:w="850" w:type="dxa"/>
          </w:tcPr>
          <w:p w14:paraId="04A0F9FB" w14:textId="77777777" w:rsidR="006379F5" w:rsidRDefault="006379F5">
            <w:pPr>
              <w:pStyle w:val="ConsPlusNormal"/>
            </w:pPr>
          </w:p>
        </w:tc>
        <w:tc>
          <w:tcPr>
            <w:tcW w:w="623" w:type="dxa"/>
          </w:tcPr>
          <w:p w14:paraId="2EA2BF5E" w14:textId="77777777" w:rsidR="006379F5" w:rsidRDefault="006379F5">
            <w:pPr>
              <w:pStyle w:val="ConsPlusNormal"/>
            </w:pPr>
          </w:p>
        </w:tc>
        <w:tc>
          <w:tcPr>
            <w:tcW w:w="623" w:type="dxa"/>
          </w:tcPr>
          <w:p w14:paraId="349440EE" w14:textId="77777777" w:rsidR="006379F5" w:rsidRDefault="006379F5">
            <w:pPr>
              <w:pStyle w:val="ConsPlusNormal"/>
            </w:pPr>
          </w:p>
        </w:tc>
        <w:tc>
          <w:tcPr>
            <w:tcW w:w="623" w:type="dxa"/>
          </w:tcPr>
          <w:p w14:paraId="368BC4C0" w14:textId="77777777" w:rsidR="006379F5" w:rsidRDefault="006379F5">
            <w:pPr>
              <w:pStyle w:val="ConsPlusNormal"/>
            </w:pPr>
          </w:p>
        </w:tc>
        <w:tc>
          <w:tcPr>
            <w:tcW w:w="850" w:type="dxa"/>
          </w:tcPr>
          <w:p w14:paraId="2B07CEDF" w14:textId="77777777" w:rsidR="006379F5" w:rsidRDefault="006379F5">
            <w:pPr>
              <w:pStyle w:val="ConsPlusNormal"/>
            </w:pPr>
          </w:p>
        </w:tc>
      </w:tr>
      <w:tr w:rsidR="006379F5" w14:paraId="09D5D205" w14:textId="77777777">
        <w:tc>
          <w:tcPr>
            <w:tcW w:w="1077" w:type="dxa"/>
          </w:tcPr>
          <w:p w14:paraId="13851A53" w14:textId="77777777" w:rsidR="006379F5" w:rsidRDefault="006379F5">
            <w:pPr>
              <w:pStyle w:val="ConsPlusNormal"/>
            </w:pPr>
            <w:r>
              <w:lastRenderedPageBreak/>
              <w:t>1.3.2.4</w:t>
            </w:r>
          </w:p>
        </w:tc>
        <w:tc>
          <w:tcPr>
            <w:tcW w:w="7200" w:type="dxa"/>
          </w:tcPr>
          <w:p w14:paraId="744F98C6" w14:textId="77777777" w:rsidR="006379F5" w:rsidRDefault="006379F5">
            <w:pPr>
              <w:pStyle w:val="ConsPlusNormal"/>
              <w:ind w:left="849"/>
            </w:pPr>
            <w:r>
              <w:t>внутренние расходы, в том числе:</w:t>
            </w:r>
          </w:p>
        </w:tc>
        <w:tc>
          <w:tcPr>
            <w:tcW w:w="566" w:type="dxa"/>
          </w:tcPr>
          <w:p w14:paraId="2CA4CDBB" w14:textId="77777777" w:rsidR="006379F5" w:rsidRDefault="006379F5">
            <w:pPr>
              <w:pStyle w:val="ConsPlusNormal"/>
            </w:pPr>
          </w:p>
        </w:tc>
        <w:tc>
          <w:tcPr>
            <w:tcW w:w="566" w:type="dxa"/>
          </w:tcPr>
          <w:p w14:paraId="497544B1" w14:textId="77777777" w:rsidR="006379F5" w:rsidRDefault="006379F5">
            <w:pPr>
              <w:pStyle w:val="ConsPlusNormal"/>
            </w:pPr>
          </w:p>
        </w:tc>
        <w:tc>
          <w:tcPr>
            <w:tcW w:w="623" w:type="dxa"/>
          </w:tcPr>
          <w:p w14:paraId="32D91843" w14:textId="77777777" w:rsidR="006379F5" w:rsidRDefault="006379F5">
            <w:pPr>
              <w:pStyle w:val="ConsPlusNormal"/>
            </w:pPr>
          </w:p>
        </w:tc>
        <w:tc>
          <w:tcPr>
            <w:tcW w:w="850" w:type="dxa"/>
          </w:tcPr>
          <w:p w14:paraId="4D8493A3" w14:textId="77777777" w:rsidR="006379F5" w:rsidRDefault="006379F5">
            <w:pPr>
              <w:pStyle w:val="ConsPlusNormal"/>
            </w:pPr>
          </w:p>
        </w:tc>
        <w:tc>
          <w:tcPr>
            <w:tcW w:w="623" w:type="dxa"/>
          </w:tcPr>
          <w:p w14:paraId="7220B120" w14:textId="77777777" w:rsidR="006379F5" w:rsidRDefault="006379F5">
            <w:pPr>
              <w:pStyle w:val="ConsPlusNormal"/>
            </w:pPr>
          </w:p>
        </w:tc>
        <w:tc>
          <w:tcPr>
            <w:tcW w:w="623" w:type="dxa"/>
          </w:tcPr>
          <w:p w14:paraId="6B37FB74" w14:textId="77777777" w:rsidR="006379F5" w:rsidRDefault="006379F5">
            <w:pPr>
              <w:pStyle w:val="ConsPlusNormal"/>
            </w:pPr>
          </w:p>
        </w:tc>
        <w:tc>
          <w:tcPr>
            <w:tcW w:w="623" w:type="dxa"/>
          </w:tcPr>
          <w:p w14:paraId="5DB68175" w14:textId="77777777" w:rsidR="006379F5" w:rsidRDefault="006379F5">
            <w:pPr>
              <w:pStyle w:val="ConsPlusNormal"/>
            </w:pPr>
          </w:p>
        </w:tc>
        <w:tc>
          <w:tcPr>
            <w:tcW w:w="850" w:type="dxa"/>
          </w:tcPr>
          <w:p w14:paraId="3D914A22" w14:textId="77777777" w:rsidR="006379F5" w:rsidRDefault="006379F5">
            <w:pPr>
              <w:pStyle w:val="ConsPlusNormal"/>
            </w:pPr>
          </w:p>
        </w:tc>
      </w:tr>
      <w:tr w:rsidR="006379F5" w14:paraId="77DA7B19" w14:textId="77777777">
        <w:tc>
          <w:tcPr>
            <w:tcW w:w="1077" w:type="dxa"/>
          </w:tcPr>
          <w:p w14:paraId="6AE6D139" w14:textId="77777777" w:rsidR="006379F5" w:rsidRDefault="006379F5">
            <w:pPr>
              <w:pStyle w:val="ConsPlusNormal"/>
            </w:pPr>
            <w:r>
              <w:t>1.3.2.4.1</w:t>
            </w:r>
          </w:p>
        </w:tc>
        <w:tc>
          <w:tcPr>
            <w:tcW w:w="7200" w:type="dxa"/>
          </w:tcPr>
          <w:p w14:paraId="33F55585" w14:textId="77777777" w:rsidR="006379F5" w:rsidRDefault="006379F5">
            <w:pPr>
              <w:pStyle w:val="ConsPlusNormal"/>
              <w:ind w:left="1132"/>
            </w:pPr>
            <w:r>
              <w:t>на разработку, внедрение, развитие, поддержку и сопровождение решений собственной разработки, сведения о которых не включены в Единый реестр российского ПО</w:t>
            </w:r>
          </w:p>
        </w:tc>
        <w:tc>
          <w:tcPr>
            <w:tcW w:w="566" w:type="dxa"/>
          </w:tcPr>
          <w:p w14:paraId="65DE92AD" w14:textId="77777777" w:rsidR="006379F5" w:rsidRDefault="006379F5">
            <w:pPr>
              <w:pStyle w:val="ConsPlusNormal"/>
            </w:pPr>
          </w:p>
        </w:tc>
        <w:tc>
          <w:tcPr>
            <w:tcW w:w="566" w:type="dxa"/>
          </w:tcPr>
          <w:p w14:paraId="26ADDC01" w14:textId="77777777" w:rsidR="006379F5" w:rsidRDefault="006379F5">
            <w:pPr>
              <w:pStyle w:val="ConsPlusNormal"/>
            </w:pPr>
          </w:p>
        </w:tc>
        <w:tc>
          <w:tcPr>
            <w:tcW w:w="623" w:type="dxa"/>
          </w:tcPr>
          <w:p w14:paraId="76DDCE14" w14:textId="77777777" w:rsidR="006379F5" w:rsidRDefault="006379F5">
            <w:pPr>
              <w:pStyle w:val="ConsPlusNormal"/>
            </w:pPr>
          </w:p>
        </w:tc>
        <w:tc>
          <w:tcPr>
            <w:tcW w:w="850" w:type="dxa"/>
          </w:tcPr>
          <w:p w14:paraId="3637CC8D" w14:textId="77777777" w:rsidR="006379F5" w:rsidRDefault="006379F5">
            <w:pPr>
              <w:pStyle w:val="ConsPlusNormal"/>
            </w:pPr>
          </w:p>
        </w:tc>
        <w:tc>
          <w:tcPr>
            <w:tcW w:w="623" w:type="dxa"/>
          </w:tcPr>
          <w:p w14:paraId="15AF1DA9" w14:textId="77777777" w:rsidR="006379F5" w:rsidRDefault="006379F5">
            <w:pPr>
              <w:pStyle w:val="ConsPlusNormal"/>
            </w:pPr>
          </w:p>
        </w:tc>
        <w:tc>
          <w:tcPr>
            <w:tcW w:w="623" w:type="dxa"/>
          </w:tcPr>
          <w:p w14:paraId="7A11871A" w14:textId="77777777" w:rsidR="006379F5" w:rsidRDefault="006379F5">
            <w:pPr>
              <w:pStyle w:val="ConsPlusNormal"/>
            </w:pPr>
          </w:p>
        </w:tc>
        <w:tc>
          <w:tcPr>
            <w:tcW w:w="623" w:type="dxa"/>
          </w:tcPr>
          <w:p w14:paraId="0D78DED1" w14:textId="77777777" w:rsidR="006379F5" w:rsidRDefault="006379F5">
            <w:pPr>
              <w:pStyle w:val="ConsPlusNormal"/>
            </w:pPr>
          </w:p>
        </w:tc>
        <w:tc>
          <w:tcPr>
            <w:tcW w:w="850" w:type="dxa"/>
          </w:tcPr>
          <w:p w14:paraId="7108C0D4" w14:textId="77777777" w:rsidR="006379F5" w:rsidRDefault="006379F5">
            <w:pPr>
              <w:pStyle w:val="ConsPlusNormal"/>
            </w:pPr>
          </w:p>
        </w:tc>
      </w:tr>
      <w:tr w:rsidR="006379F5" w14:paraId="7D93E729" w14:textId="77777777">
        <w:tc>
          <w:tcPr>
            <w:tcW w:w="1077" w:type="dxa"/>
          </w:tcPr>
          <w:p w14:paraId="13B1787A" w14:textId="77777777" w:rsidR="006379F5" w:rsidRDefault="006379F5">
            <w:pPr>
              <w:pStyle w:val="ConsPlusNormal"/>
            </w:pPr>
            <w:r>
              <w:t>1.3.2.4.2</w:t>
            </w:r>
          </w:p>
        </w:tc>
        <w:tc>
          <w:tcPr>
            <w:tcW w:w="7200" w:type="dxa"/>
          </w:tcPr>
          <w:p w14:paraId="1A67A6AE" w14:textId="77777777" w:rsidR="006379F5" w:rsidRDefault="006379F5">
            <w:pPr>
              <w:pStyle w:val="ConsPlusNormal"/>
              <w:ind w:left="1132"/>
            </w:pPr>
            <w:r>
              <w:t>на доработку, внедрение, развитие, поддержку и сопровождение сторонних решений</w:t>
            </w:r>
          </w:p>
        </w:tc>
        <w:tc>
          <w:tcPr>
            <w:tcW w:w="566" w:type="dxa"/>
          </w:tcPr>
          <w:p w14:paraId="15722A32" w14:textId="77777777" w:rsidR="006379F5" w:rsidRDefault="006379F5">
            <w:pPr>
              <w:pStyle w:val="ConsPlusNormal"/>
            </w:pPr>
          </w:p>
        </w:tc>
        <w:tc>
          <w:tcPr>
            <w:tcW w:w="566" w:type="dxa"/>
          </w:tcPr>
          <w:p w14:paraId="57C9707E" w14:textId="77777777" w:rsidR="006379F5" w:rsidRDefault="006379F5">
            <w:pPr>
              <w:pStyle w:val="ConsPlusNormal"/>
            </w:pPr>
          </w:p>
        </w:tc>
        <w:tc>
          <w:tcPr>
            <w:tcW w:w="623" w:type="dxa"/>
          </w:tcPr>
          <w:p w14:paraId="65ED71AE" w14:textId="77777777" w:rsidR="006379F5" w:rsidRDefault="006379F5">
            <w:pPr>
              <w:pStyle w:val="ConsPlusNormal"/>
            </w:pPr>
          </w:p>
        </w:tc>
        <w:tc>
          <w:tcPr>
            <w:tcW w:w="850" w:type="dxa"/>
          </w:tcPr>
          <w:p w14:paraId="612F0D3B" w14:textId="77777777" w:rsidR="006379F5" w:rsidRDefault="006379F5">
            <w:pPr>
              <w:pStyle w:val="ConsPlusNormal"/>
            </w:pPr>
          </w:p>
        </w:tc>
        <w:tc>
          <w:tcPr>
            <w:tcW w:w="623" w:type="dxa"/>
          </w:tcPr>
          <w:p w14:paraId="651B7549" w14:textId="77777777" w:rsidR="006379F5" w:rsidRDefault="006379F5">
            <w:pPr>
              <w:pStyle w:val="ConsPlusNormal"/>
            </w:pPr>
          </w:p>
        </w:tc>
        <w:tc>
          <w:tcPr>
            <w:tcW w:w="623" w:type="dxa"/>
          </w:tcPr>
          <w:p w14:paraId="696F5E17" w14:textId="77777777" w:rsidR="006379F5" w:rsidRDefault="006379F5">
            <w:pPr>
              <w:pStyle w:val="ConsPlusNormal"/>
            </w:pPr>
          </w:p>
        </w:tc>
        <w:tc>
          <w:tcPr>
            <w:tcW w:w="623" w:type="dxa"/>
          </w:tcPr>
          <w:p w14:paraId="707979C2" w14:textId="77777777" w:rsidR="006379F5" w:rsidRDefault="006379F5">
            <w:pPr>
              <w:pStyle w:val="ConsPlusNormal"/>
            </w:pPr>
          </w:p>
        </w:tc>
        <w:tc>
          <w:tcPr>
            <w:tcW w:w="850" w:type="dxa"/>
          </w:tcPr>
          <w:p w14:paraId="7F410CC5" w14:textId="77777777" w:rsidR="006379F5" w:rsidRDefault="006379F5">
            <w:pPr>
              <w:pStyle w:val="ConsPlusNormal"/>
            </w:pPr>
          </w:p>
        </w:tc>
      </w:tr>
      <w:tr w:rsidR="006379F5" w14:paraId="550DE226" w14:textId="77777777">
        <w:tc>
          <w:tcPr>
            <w:tcW w:w="1077" w:type="dxa"/>
          </w:tcPr>
          <w:p w14:paraId="2E180B01" w14:textId="77777777" w:rsidR="006379F5" w:rsidRDefault="006379F5">
            <w:pPr>
              <w:pStyle w:val="ConsPlusNormal"/>
            </w:pPr>
            <w:bookmarkStart w:id="26" w:name="P6929"/>
            <w:bookmarkEnd w:id="26"/>
            <w:r>
              <w:t>1.4.</w:t>
            </w:r>
          </w:p>
        </w:tc>
        <w:tc>
          <w:tcPr>
            <w:tcW w:w="7200" w:type="dxa"/>
          </w:tcPr>
          <w:p w14:paraId="6B6AE99F" w14:textId="77777777" w:rsidR="006379F5" w:rsidRDefault="006379F5">
            <w:pPr>
              <w:pStyle w:val="ConsPlusNormal"/>
              <w:ind w:left="283"/>
            </w:pPr>
            <w:r>
              <w:t xml:space="preserve">совокупные расходы на программно-аппаратные комплексы (ПАК) и связанные с ними работы (услуги) </w:t>
            </w:r>
            <w:hyperlink w:anchor="P7084">
              <w:r>
                <w:rPr>
                  <w:color w:val="0000FF"/>
                </w:rPr>
                <w:t>&lt;****&gt;</w:t>
              </w:r>
            </w:hyperlink>
            <w:r>
              <w:t>, в том числе:</w:t>
            </w:r>
          </w:p>
        </w:tc>
        <w:tc>
          <w:tcPr>
            <w:tcW w:w="566" w:type="dxa"/>
          </w:tcPr>
          <w:p w14:paraId="7F9164CE" w14:textId="77777777" w:rsidR="006379F5" w:rsidRDefault="006379F5">
            <w:pPr>
              <w:pStyle w:val="ConsPlusNormal"/>
            </w:pPr>
          </w:p>
        </w:tc>
        <w:tc>
          <w:tcPr>
            <w:tcW w:w="566" w:type="dxa"/>
          </w:tcPr>
          <w:p w14:paraId="07D53058" w14:textId="77777777" w:rsidR="006379F5" w:rsidRDefault="006379F5">
            <w:pPr>
              <w:pStyle w:val="ConsPlusNormal"/>
            </w:pPr>
          </w:p>
        </w:tc>
        <w:tc>
          <w:tcPr>
            <w:tcW w:w="623" w:type="dxa"/>
          </w:tcPr>
          <w:p w14:paraId="18AC5D0A" w14:textId="77777777" w:rsidR="006379F5" w:rsidRDefault="006379F5">
            <w:pPr>
              <w:pStyle w:val="ConsPlusNormal"/>
            </w:pPr>
          </w:p>
        </w:tc>
        <w:tc>
          <w:tcPr>
            <w:tcW w:w="850" w:type="dxa"/>
          </w:tcPr>
          <w:p w14:paraId="2779FD89" w14:textId="77777777" w:rsidR="006379F5" w:rsidRDefault="006379F5">
            <w:pPr>
              <w:pStyle w:val="ConsPlusNormal"/>
            </w:pPr>
          </w:p>
        </w:tc>
        <w:tc>
          <w:tcPr>
            <w:tcW w:w="623" w:type="dxa"/>
          </w:tcPr>
          <w:p w14:paraId="0E002D64" w14:textId="77777777" w:rsidR="006379F5" w:rsidRDefault="006379F5">
            <w:pPr>
              <w:pStyle w:val="ConsPlusNormal"/>
            </w:pPr>
          </w:p>
        </w:tc>
        <w:tc>
          <w:tcPr>
            <w:tcW w:w="623" w:type="dxa"/>
          </w:tcPr>
          <w:p w14:paraId="37DA06C8" w14:textId="77777777" w:rsidR="006379F5" w:rsidRDefault="006379F5">
            <w:pPr>
              <w:pStyle w:val="ConsPlusNormal"/>
            </w:pPr>
          </w:p>
        </w:tc>
        <w:tc>
          <w:tcPr>
            <w:tcW w:w="623" w:type="dxa"/>
          </w:tcPr>
          <w:p w14:paraId="4242FC00" w14:textId="77777777" w:rsidR="006379F5" w:rsidRDefault="006379F5">
            <w:pPr>
              <w:pStyle w:val="ConsPlusNormal"/>
            </w:pPr>
          </w:p>
        </w:tc>
        <w:tc>
          <w:tcPr>
            <w:tcW w:w="850" w:type="dxa"/>
          </w:tcPr>
          <w:p w14:paraId="1ECA6192" w14:textId="77777777" w:rsidR="006379F5" w:rsidRDefault="006379F5">
            <w:pPr>
              <w:pStyle w:val="ConsPlusNormal"/>
            </w:pPr>
          </w:p>
        </w:tc>
      </w:tr>
      <w:tr w:rsidR="006379F5" w14:paraId="4BC7D382" w14:textId="77777777">
        <w:tc>
          <w:tcPr>
            <w:tcW w:w="1077" w:type="dxa"/>
          </w:tcPr>
          <w:p w14:paraId="10A9A9EB" w14:textId="77777777" w:rsidR="006379F5" w:rsidRDefault="006379F5">
            <w:pPr>
              <w:pStyle w:val="ConsPlusNormal"/>
            </w:pPr>
            <w:r>
              <w:t>1.4.1.</w:t>
            </w:r>
          </w:p>
        </w:tc>
        <w:tc>
          <w:tcPr>
            <w:tcW w:w="7200" w:type="dxa"/>
          </w:tcPr>
          <w:p w14:paraId="57E8553E" w14:textId="77777777" w:rsidR="006379F5" w:rsidRDefault="006379F5">
            <w:pPr>
              <w:pStyle w:val="ConsPlusNormal"/>
              <w:ind w:left="283"/>
            </w:pPr>
            <w:r>
              <w:t>расходы на приобретение российских ПАК и связанные с ними работы (услуги), в том числе:</w:t>
            </w:r>
          </w:p>
        </w:tc>
        <w:tc>
          <w:tcPr>
            <w:tcW w:w="566" w:type="dxa"/>
          </w:tcPr>
          <w:p w14:paraId="071B0032" w14:textId="77777777" w:rsidR="006379F5" w:rsidRDefault="006379F5">
            <w:pPr>
              <w:pStyle w:val="ConsPlusNormal"/>
            </w:pPr>
          </w:p>
        </w:tc>
        <w:tc>
          <w:tcPr>
            <w:tcW w:w="566" w:type="dxa"/>
          </w:tcPr>
          <w:p w14:paraId="31E33B62" w14:textId="77777777" w:rsidR="006379F5" w:rsidRDefault="006379F5">
            <w:pPr>
              <w:pStyle w:val="ConsPlusNormal"/>
            </w:pPr>
          </w:p>
        </w:tc>
        <w:tc>
          <w:tcPr>
            <w:tcW w:w="623" w:type="dxa"/>
          </w:tcPr>
          <w:p w14:paraId="7569E16F" w14:textId="77777777" w:rsidR="006379F5" w:rsidRDefault="006379F5">
            <w:pPr>
              <w:pStyle w:val="ConsPlusNormal"/>
            </w:pPr>
          </w:p>
        </w:tc>
        <w:tc>
          <w:tcPr>
            <w:tcW w:w="850" w:type="dxa"/>
          </w:tcPr>
          <w:p w14:paraId="79FA606C" w14:textId="77777777" w:rsidR="006379F5" w:rsidRDefault="006379F5">
            <w:pPr>
              <w:pStyle w:val="ConsPlusNormal"/>
            </w:pPr>
          </w:p>
        </w:tc>
        <w:tc>
          <w:tcPr>
            <w:tcW w:w="623" w:type="dxa"/>
          </w:tcPr>
          <w:p w14:paraId="15520E3E" w14:textId="77777777" w:rsidR="006379F5" w:rsidRDefault="006379F5">
            <w:pPr>
              <w:pStyle w:val="ConsPlusNormal"/>
            </w:pPr>
          </w:p>
        </w:tc>
        <w:tc>
          <w:tcPr>
            <w:tcW w:w="623" w:type="dxa"/>
          </w:tcPr>
          <w:p w14:paraId="07F90F82" w14:textId="77777777" w:rsidR="006379F5" w:rsidRDefault="006379F5">
            <w:pPr>
              <w:pStyle w:val="ConsPlusNormal"/>
            </w:pPr>
          </w:p>
        </w:tc>
        <w:tc>
          <w:tcPr>
            <w:tcW w:w="623" w:type="dxa"/>
          </w:tcPr>
          <w:p w14:paraId="78D49D6E" w14:textId="77777777" w:rsidR="006379F5" w:rsidRDefault="006379F5">
            <w:pPr>
              <w:pStyle w:val="ConsPlusNormal"/>
            </w:pPr>
          </w:p>
        </w:tc>
        <w:tc>
          <w:tcPr>
            <w:tcW w:w="850" w:type="dxa"/>
          </w:tcPr>
          <w:p w14:paraId="0FA86F70" w14:textId="77777777" w:rsidR="006379F5" w:rsidRDefault="006379F5">
            <w:pPr>
              <w:pStyle w:val="ConsPlusNormal"/>
            </w:pPr>
          </w:p>
        </w:tc>
      </w:tr>
      <w:tr w:rsidR="006379F5" w14:paraId="1C302ED3" w14:textId="77777777">
        <w:tc>
          <w:tcPr>
            <w:tcW w:w="1077" w:type="dxa"/>
          </w:tcPr>
          <w:p w14:paraId="4C0A086E" w14:textId="77777777" w:rsidR="006379F5" w:rsidRDefault="006379F5">
            <w:pPr>
              <w:pStyle w:val="ConsPlusNormal"/>
            </w:pPr>
            <w:r>
              <w:t>1.4.1.1</w:t>
            </w:r>
          </w:p>
        </w:tc>
        <w:tc>
          <w:tcPr>
            <w:tcW w:w="7200" w:type="dxa"/>
          </w:tcPr>
          <w:p w14:paraId="37F23482" w14:textId="77777777" w:rsidR="006379F5" w:rsidRDefault="006379F5">
            <w:pPr>
              <w:pStyle w:val="ConsPlusNormal"/>
              <w:ind w:left="566"/>
            </w:pPr>
            <w:r>
              <w:t>расходы на приобретение ПАК</w:t>
            </w:r>
          </w:p>
        </w:tc>
        <w:tc>
          <w:tcPr>
            <w:tcW w:w="566" w:type="dxa"/>
          </w:tcPr>
          <w:p w14:paraId="61D5432E" w14:textId="77777777" w:rsidR="006379F5" w:rsidRDefault="006379F5">
            <w:pPr>
              <w:pStyle w:val="ConsPlusNormal"/>
            </w:pPr>
          </w:p>
        </w:tc>
        <w:tc>
          <w:tcPr>
            <w:tcW w:w="566" w:type="dxa"/>
          </w:tcPr>
          <w:p w14:paraId="4D7F2163" w14:textId="77777777" w:rsidR="006379F5" w:rsidRDefault="006379F5">
            <w:pPr>
              <w:pStyle w:val="ConsPlusNormal"/>
            </w:pPr>
          </w:p>
        </w:tc>
        <w:tc>
          <w:tcPr>
            <w:tcW w:w="623" w:type="dxa"/>
          </w:tcPr>
          <w:p w14:paraId="2130BF77" w14:textId="77777777" w:rsidR="006379F5" w:rsidRDefault="006379F5">
            <w:pPr>
              <w:pStyle w:val="ConsPlusNormal"/>
            </w:pPr>
          </w:p>
        </w:tc>
        <w:tc>
          <w:tcPr>
            <w:tcW w:w="850" w:type="dxa"/>
          </w:tcPr>
          <w:p w14:paraId="662DEC4E" w14:textId="77777777" w:rsidR="006379F5" w:rsidRDefault="006379F5">
            <w:pPr>
              <w:pStyle w:val="ConsPlusNormal"/>
            </w:pPr>
          </w:p>
        </w:tc>
        <w:tc>
          <w:tcPr>
            <w:tcW w:w="623" w:type="dxa"/>
          </w:tcPr>
          <w:p w14:paraId="0ACF4F65" w14:textId="77777777" w:rsidR="006379F5" w:rsidRDefault="006379F5">
            <w:pPr>
              <w:pStyle w:val="ConsPlusNormal"/>
            </w:pPr>
          </w:p>
        </w:tc>
        <w:tc>
          <w:tcPr>
            <w:tcW w:w="623" w:type="dxa"/>
          </w:tcPr>
          <w:p w14:paraId="4E258E1D" w14:textId="77777777" w:rsidR="006379F5" w:rsidRDefault="006379F5">
            <w:pPr>
              <w:pStyle w:val="ConsPlusNormal"/>
            </w:pPr>
          </w:p>
        </w:tc>
        <w:tc>
          <w:tcPr>
            <w:tcW w:w="623" w:type="dxa"/>
          </w:tcPr>
          <w:p w14:paraId="11C9BFC3" w14:textId="77777777" w:rsidR="006379F5" w:rsidRDefault="006379F5">
            <w:pPr>
              <w:pStyle w:val="ConsPlusNormal"/>
            </w:pPr>
          </w:p>
        </w:tc>
        <w:tc>
          <w:tcPr>
            <w:tcW w:w="850" w:type="dxa"/>
          </w:tcPr>
          <w:p w14:paraId="03CE4B6C" w14:textId="77777777" w:rsidR="006379F5" w:rsidRDefault="006379F5">
            <w:pPr>
              <w:pStyle w:val="ConsPlusNormal"/>
            </w:pPr>
          </w:p>
        </w:tc>
      </w:tr>
      <w:tr w:rsidR="006379F5" w14:paraId="12D72B2E" w14:textId="77777777">
        <w:tc>
          <w:tcPr>
            <w:tcW w:w="1077" w:type="dxa"/>
          </w:tcPr>
          <w:p w14:paraId="7F811E27" w14:textId="77777777" w:rsidR="006379F5" w:rsidRDefault="006379F5">
            <w:pPr>
              <w:pStyle w:val="ConsPlusNormal"/>
            </w:pPr>
            <w:r>
              <w:t>1.4.1.2</w:t>
            </w:r>
          </w:p>
        </w:tc>
        <w:tc>
          <w:tcPr>
            <w:tcW w:w="7200" w:type="dxa"/>
          </w:tcPr>
          <w:p w14:paraId="176EC5A4" w14:textId="77777777" w:rsidR="006379F5" w:rsidRDefault="006379F5">
            <w:pPr>
              <w:pStyle w:val="ConsPlusNormal"/>
              <w:ind w:left="566"/>
            </w:pPr>
            <w:r>
              <w:t>внешние расходы на работы (услуги), связанные с ПАК</w:t>
            </w:r>
          </w:p>
        </w:tc>
        <w:tc>
          <w:tcPr>
            <w:tcW w:w="566" w:type="dxa"/>
          </w:tcPr>
          <w:p w14:paraId="0FA0E7A4" w14:textId="77777777" w:rsidR="006379F5" w:rsidRDefault="006379F5">
            <w:pPr>
              <w:pStyle w:val="ConsPlusNormal"/>
            </w:pPr>
          </w:p>
        </w:tc>
        <w:tc>
          <w:tcPr>
            <w:tcW w:w="566" w:type="dxa"/>
          </w:tcPr>
          <w:p w14:paraId="2AE347DC" w14:textId="77777777" w:rsidR="006379F5" w:rsidRDefault="006379F5">
            <w:pPr>
              <w:pStyle w:val="ConsPlusNormal"/>
            </w:pPr>
          </w:p>
        </w:tc>
        <w:tc>
          <w:tcPr>
            <w:tcW w:w="623" w:type="dxa"/>
          </w:tcPr>
          <w:p w14:paraId="6C488F1F" w14:textId="77777777" w:rsidR="006379F5" w:rsidRDefault="006379F5">
            <w:pPr>
              <w:pStyle w:val="ConsPlusNormal"/>
            </w:pPr>
          </w:p>
        </w:tc>
        <w:tc>
          <w:tcPr>
            <w:tcW w:w="850" w:type="dxa"/>
          </w:tcPr>
          <w:p w14:paraId="36A78E0D" w14:textId="77777777" w:rsidR="006379F5" w:rsidRDefault="006379F5">
            <w:pPr>
              <w:pStyle w:val="ConsPlusNormal"/>
            </w:pPr>
          </w:p>
        </w:tc>
        <w:tc>
          <w:tcPr>
            <w:tcW w:w="623" w:type="dxa"/>
          </w:tcPr>
          <w:p w14:paraId="550150E1" w14:textId="77777777" w:rsidR="006379F5" w:rsidRDefault="006379F5">
            <w:pPr>
              <w:pStyle w:val="ConsPlusNormal"/>
            </w:pPr>
          </w:p>
        </w:tc>
        <w:tc>
          <w:tcPr>
            <w:tcW w:w="623" w:type="dxa"/>
          </w:tcPr>
          <w:p w14:paraId="2E889E82" w14:textId="77777777" w:rsidR="006379F5" w:rsidRDefault="006379F5">
            <w:pPr>
              <w:pStyle w:val="ConsPlusNormal"/>
            </w:pPr>
          </w:p>
        </w:tc>
        <w:tc>
          <w:tcPr>
            <w:tcW w:w="623" w:type="dxa"/>
          </w:tcPr>
          <w:p w14:paraId="4A35A1BD" w14:textId="77777777" w:rsidR="006379F5" w:rsidRDefault="006379F5">
            <w:pPr>
              <w:pStyle w:val="ConsPlusNormal"/>
            </w:pPr>
          </w:p>
        </w:tc>
        <w:tc>
          <w:tcPr>
            <w:tcW w:w="850" w:type="dxa"/>
          </w:tcPr>
          <w:p w14:paraId="068AB890" w14:textId="77777777" w:rsidR="006379F5" w:rsidRDefault="006379F5">
            <w:pPr>
              <w:pStyle w:val="ConsPlusNormal"/>
            </w:pPr>
          </w:p>
        </w:tc>
      </w:tr>
      <w:tr w:rsidR="006379F5" w14:paraId="77F411C5" w14:textId="77777777">
        <w:tc>
          <w:tcPr>
            <w:tcW w:w="1077" w:type="dxa"/>
          </w:tcPr>
          <w:p w14:paraId="63A04665" w14:textId="77777777" w:rsidR="006379F5" w:rsidRDefault="006379F5">
            <w:pPr>
              <w:pStyle w:val="ConsPlusNormal"/>
            </w:pPr>
            <w:r>
              <w:t>1.4.1.3</w:t>
            </w:r>
          </w:p>
        </w:tc>
        <w:tc>
          <w:tcPr>
            <w:tcW w:w="7200" w:type="dxa"/>
          </w:tcPr>
          <w:p w14:paraId="16B983DC" w14:textId="77777777" w:rsidR="006379F5" w:rsidRDefault="006379F5">
            <w:pPr>
              <w:pStyle w:val="ConsPlusNormal"/>
              <w:ind w:left="566"/>
            </w:pPr>
            <w:r>
              <w:t>внутренние расходы на работы (услуги), связанные с ПАК</w:t>
            </w:r>
          </w:p>
        </w:tc>
        <w:tc>
          <w:tcPr>
            <w:tcW w:w="566" w:type="dxa"/>
          </w:tcPr>
          <w:p w14:paraId="6604495D" w14:textId="77777777" w:rsidR="006379F5" w:rsidRDefault="006379F5">
            <w:pPr>
              <w:pStyle w:val="ConsPlusNormal"/>
            </w:pPr>
          </w:p>
        </w:tc>
        <w:tc>
          <w:tcPr>
            <w:tcW w:w="566" w:type="dxa"/>
          </w:tcPr>
          <w:p w14:paraId="4D7F68B3" w14:textId="77777777" w:rsidR="006379F5" w:rsidRDefault="006379F5">
            <w:pPr>
              <w:pStyle w:val="ConsPlusNormal"/>
            </w:pPr>
          </w:p>
        </w:tc>
        <w:tc>
          <w:tcPr>
            <w:tcW w:w="623" w:type="dxa"/>
          </w:tcPr>
          <w:p w14:paraId="2BE074CB" w14:textId="77777777" w:rsidR="006379F5" w:rsidRDefault="006379F5">
            <w:pPr>
              <w:pStyle w:val="ConsPlusNormal"/>
            </w:pPr>
          </w:p>
        </w:tc>
        <w:tc>
          <w:tcPr>
            <w:tcW w:w="850" w:type="dxa"/>
          </w:tcPr>
          <w:p w14:paraId="5CED5A73" w14:textId="77777777" w:rsidR="006379F5" w:rsidRDefault="006379F5">
            <w:pPr>
              <w:pStyle w:val="ConsPlusNormal"/>
            </w:pPr>
          </w:p>
        </w:tc>
        <w:tc>
          <w:tcPr>
            <w:tcW w:w="623" w:type="dxa"/>
          </w:tcPr>
          <w:p w14:paraId="18B3CB4A" w14:textId="77777777" w:rsidR="006379F5" w:rsidRDefault="006379F5">
            <w:pPr>
              <w:pStyle w:val="ConsPlusNormal"/>
            </w:pPr>
          </w:p>
        </w:tc>
        <w:tc>
          <w:tcPr>
            <w:tcW w:w="623" w:type="dxa"/>
          </w:tcPr>
          <w:p w14:paraId="448AA3BC" w14:textId="77777777" w:rsidR="006379F5" w:rsidRDefault="006379F5">
            <w:pPr>
              <w:pStyle w:val="ConsPlusNormal"/>
            </w:pPr>
          </w:p>
        </w:tc>
        <w:tc>
          <w:tcPr>
            <w:tcW w:w="623" w:type="dxa"/>
          </w:tcPr>
          <w:p w14:paraId="15B83293" w14:textId="77777777" w:rsidR="006379F5" w:rsidRDefault="006379F5">
            <w:pPr>
              <w:pStyle w:val="ConsPlusNormal"/>
            </w:pPr>
          </w:p>
        </w:tc>
        <w:tc>
          <w:tcPr>
            <w:tcW w:w="850" w:type="dxa"/>
          </w:tcPr>
          <w:p w14:paraId="5678EB9F" w14:textId="77777777" w:rsidR="006379F5" w:rsidRDefault="006379F5">
            <w:pPr>
              <w:pStyle w:val="ConsPlusNormal"/>
            </w:pPr>
          </w:p>
        </w:tc>
      </w:tr>
      <w:tr w:rsidR="006379F5" w14:paraId="6AD4D4DD" w14:textId="77777777">
        <w:tc>
          <w:tcPr>
            <w:tcW w:w="1077" w:type="dxa"/>
          </w:tcPr>
          <w:p w14:paraId="695A98B1" w14:textId="77777777" w:rsidR="006379F5" w:rsidRDefault="006379F5">
            <w:pPr>
              <w:pStyle w:val="ConsPlusNormal"/>
            </w:pPr>
            <w:r>
              <w:t>1.4.2.</w:t>
            </w:r>
          </w:p>
        </w:tc>
        <w:tc>
          <w:tcPr>
            <w:tcW w:w="7200" w:type="dxa"/>
          </w:tcPr>
          <w:p w14:paraId="53A0AE51" w14:textId="77777777" w:rsidR="006379F5" w:rsidRDefault="006379F5">
            <w:pPr>
              <w:pStyle w:val="ConsPlusNormal"/>
              <w:ind w:left="283"/>
            </w:pPr>
            <w:r>
              <w:t>расходы на приобретение иностранных ПАК и связанные с ними работы (услуги), в том числе:</w:t>
            </w:r>
          </w:p>
        </w:tc>
        <w:tc>
          <w:tcPr>
            <w:tcW w:w="566" w:type="dxa"/>
          </w:tcPr>
          <w:p w14:paraId="564C4878" w14:textId="77777777" w:rsidR="006379F5" w:rsidRDefault="006379F5">
            <w:pPr>
              <w:pStyle w:val="ConsPlusNormal"/>
            </w:pPr>
          </w:p>
        </w:tc>
        <w:tc>
          <w:tcPr>
            <w:tcW w:w="566" w:type="dxa"/>
          </w:tcPr>
          <w:p w14:paraId="478504C7" w14:textId="77777777" w:rsidR="006379F5" w:rsidRDefault="006379F5">
            <w:pPr>
              <w:pStyle w:val="ConsPlusNormal"/>
            </w:pPr>
          </w:p>
        </w:tc>
        <w:tc>
          <w:tcPr>
            <w:tcW w:w="623" w:type="dxa"/>
          </w:tcPr>
          <w:p w14:paraId="55151052" w14:textId="77777777" w:rsidR="006379F5" w:rsidRDefault="006379F5">
            <w:pPr>
              <w:pStyle w:val="ConsPlusNormal"/>
            </w:pPr>
          </w:p>
        </w:tc>
        <w:tc>
          <w:tcPr>
            <w:tcW w:w="850" w:type="dxa"/>
          </w:tcPr>
          <w:p w14:paraId="24200550" w14:textId="77777777" w:rsidR="006379F5" w:rsidRDefault="006379F5">
            <w:pPr>
              <w:pStyle w:val="ConsPlusNormal"/>
            </w:pPr>
          </w:p>
        </w:tc>
        <w:tc>
          <w:tcPr>
            <w:tcW w:w="623" w:type="dxa"/>
          </w:tcPr>
          <w:p w14:paraId="7B789AA3" w14:textId="77777777" w:rsidR="006379F5" w:rsidRDefault="006379F5">
            <w:pPr>
              <w:pStyle w:val="ConsPlusNormal"/>
            </w:pPr>
          </w:p>
        </w:tc>
        <w:tc>
          <w:tcPr>
            <w:tcW w:w="623" w:type="dxa"/>
          </w:tcPr>
          <w:p w14:paraId="5CD1517B" w14:textId="77777777" w:rsidR="006379F5" w:rsidRDefault="006379F5">
            <w:pPr>
              <w:pStyle w:val="ConsPlusNormal"/>
            </w:pPr>
          </w:p>
        </w:tc>
        <w:tc>
          <w:tcPr>
            <w:tcW w:w="623" w:type="dxa"/>
          </w:tcPr>
          <w:p w14:paraId="652FB5AC" w14:textId="77777777" w:rsidR="006379F5" w:rsidRDefault="006379F5">
            <w:pPr>
              <w:pStyle w:val="ConsPlusNormal"/>
            </w:pPr>
          </w:p>
        </w:tc>
        <w:tc>
          <w:tcPr>
            <w:tcW w:w="850" w:type="dxa"/>
          </w:tcPr>
          <w:p w14:paraId="72596717" w14:textId="77777777" w:rsidR="006379F5" w:rsidRDefault="006379F5">
            <w:pPr>
              <w:pStyle w:val="ConsPlusNormal"/>
            </w:pPr>
          </w:p>
        </w:tc>
      </w:tr>
      <w:tr w:rsidR="006379F5" w14:paraId="76DF9F2A" w14:textId="77777777">
        <w:tc>
          <w:tcPr>
            <w:tcW w:w="1077" w:type="dxa"/>
          </w:tcPr>
          <w:p w14:paraId="01F717B4" w14:textId="77777777" w:rsidR="006379F5" w:rsidRDefault="006379F5">
            <w:pPr>
              <w:pStyle w:val="ConsPlusNormal"/>
            </w:pPr>
            <w:r>
              <w:t>1.4.2.1</w:t>
            </w:r>
          </w:p>
        </w:tc>
        <w:tc>
          <w:tcPr>
            <w:tcW w:w="7200" w:type="dxa"/>
          </w:tcPr>
          <w:p w14:paraId="7F54F9C7" w14:textId="77777777" w:rsidR="006379F5" w:rsidRDefault="006379F5">
            <w:pPr>
              <w:pStyle w:val="ConsPlusNormal"/>
              <w:ind w:left="566"/>
            </w:pPr>
            <w:r>
              <w:t>расходы на приобретение ПАК</w:t>
            </w:r>
          </w:p>
        </w:tc>
        <w:tc>
          <w:tcPr>
            <w:tcW w:w="566" w:type="dxa"/>
          </w:tcPr>
          <w:p w14:paraId="79FF39A2" w14:textId="77777777" w:rsidR="006379F5" w:rsidRDefault="006379F5">
            <w:pPr>
              <w:pStyle w:val="ConsPlusNormal"/>
            </w:pPr>
          </w:p>
        </w:tc>
        <w:tc>
          <w:tcPr>
            <w:tcW w:w="566" w:type="dxa"/>
          </w:tcPr>
          <w:p w14:paraId="4F52F3D0" w14:textId="77777777" w:rsidR="006379F5" w:rsidRDefault="006379F5">
            <w:pPr>
              <w:pStyle w:val="ConsPlusNormal"/>
            </w:pPr>
          </w:p>
        </w:tc>
        <w:tc>
          <w:tcPr>
            <w:tcW w:w="623" w:type="dxa"/>
          </w:tcPr>
          <w:p w14:paraId="3C60450F" w14:textId="77777777" w:rsidR="006379F5" w:rsidRDefault="006379F5">
            <w:pPr>
              <w:pStyle w:val="ConsPlusNormal"/>
            </w:pPr>
          </w:p>
        </w:tc>
        <w:tc>
          <w:tcPr>
            <w:tcW w:w="850" w:type="dxa"/>
          </w:tcPr>
          <w:p w14:paraId="544629C3" w14:textId="77777777" w:rsidR="006379F5" w:rsidRDefault="006379F5">
            <w:pPr>
              <w:pStyle w:val="ConsPlusNormal"/>
            </w:pPr>
          </w:p>
        </w:tc>
        <w:tc>
          <w:tcPr>
            <w:tcW w:w="623" w:type="dxa"/>
          </w:tcPr>
          <w:p w14:paraId="22BD0B76" w14:textId="77777777" w:rsidR="006379F5" w:rsidRDefault="006379F5">
            <w:pPr>
              <w:pStyle w:val="ConsPlusNormal"/>
            </w:pPr>
          </w:p>
        </w:tc>
        <w:tc>
          <w:tcPr>
            <w:tcW w:w="623" w:type="dxa"/>
          </w:tcPr>
          <w:p w14:paraId="496D7DBE" w14:textId="77777777" w:rsidR="006379F5" w:rsidRDefault="006379F5">
            <w:pPr>
              <w:pStyle w:val="ConsPlusNormal"/>
            </w:pPr>
          </w:p>
        </w:tc>
        <w:tc>
          <w:tcPr>
            <w:tcW w:w="623" w:type="dxa"/>
          </w:tcPr>
          <w:p w14:paraId="087DADA1" w14:textId="77777777" w:rsidR="006379F5" w:rsidRDefault="006379F5">
            <w:pPr>
              <w:pStyle w:val="ConsPlusNormal"/>
            </w:pPr>
          </w:p>
        </w:tc>
        <w:tc>
          <w:tcPr>
            <w:tcW w:w="850" w:type="dxa"/>
          </w:tcPr>
          <w:p w14:paraId="587AB787" w14:textId="77777777" w:rsidR="006379F5" w:rsidRDefault="006379F5">
            <w:pPr>
              <w:pStyle w:val="ConsPlusNormal"/>
            </w:pPr>
          </w:p>
        </w:tc>
      </w:tr>
      <w:tr w:rsidR="006379F5" w14:paraId="4442907C" w14:textId="77777777">
        <w:tc>
          <w:tcPr>
            <w:tcW w:w="1077" w:type="dxa"/>
          </w:tcPr>
          <w:p w14:paraId="7BEA0863" w14:textId="77777777" w:rsidR="006379F5" w:rsidRDefault="006379F5">
            <w:pPr>
              <w:pStyle w:val="ConsPlusNormal"/>
            </w:pPr>
            <w:r>
              <w:t>1.4.2.2</w:t>
            </w:r>
          </w:p>
        </w:tc>
        <w:tc>
          <w:tcPr>
            <w:tcW w:w="7200" w:type="dxa"/>
          </w:tcPr>
          <w:p w14:paraId="5C50C12A" w14:textId="77777777" w:rsidR="006379F5" w:rsidRDefault="006379F5">
            <w:pPr>
              <w:pStyle w:val="ConsPlusNormal"/>
              <w:ind w:left="566"/>
            </w:pPr>
            <w:r>
              <w:t>внешние расходы на работы (услуги), связанные с ПАК</w:t>
            </w:r>
          </w:p>
        </w:tc>
        <w:tc>
          <w:tcPr>
            <w:tcW w:w="566" w:type="dxa"/>
          </w:tcPr>
          <w:p w14:paraId="210F4432" w14:textId="77777777" w:rsidR="006379F5" w:rsidRDefault="006379F5">
            <w:pPr>
              <w:pStyle w:val="ConsPlusNormal"/>
            </w:pPr>
          </w:p>
        </w:tc>
        <w:tc>
          <w:tcPr>
            <w:tcW w:w="566" w:type="dxa"/>
          </w:tcPr>
          <w:p w14:paraId="61B80722" w14:textId="77777777" w:rsidR="006379F5" w:rsidRDefault="006379F5">
            <w:pPr>
              <w:pStyle w:val="ConsPlusNormal"/>
            </w:pPr>
          </w:p>
        </w:tc>
        <w:tc>
          <w:tcPr>
            <w:tcW w:w="623" w:type="dxa"/>
          </w:tcPr>
          <w:p w14:paraId="6BF67C70" w14:textId="77777777" w:rsidR="006379F5" w:rsidRDefault="006379F5">
            <w:pPr>
              <w:pStyle w:val="ConsPlusNormal"/>
            </w:pPr>
          </w:p>
        </w:tc>
        <w:tc>
          <w:tcPr>
            <w:tcW w:w="850" w:type="dxa"/>
          </w:tcPr>
          <w:p w14:paraId="6A10D3C3" w14:textId="77777777" w:rsidR="006379F5" w:rsidRDefault="006379F5">
            <w:pPr>
              <w:pStyle w:val="ConsPlusNormal"/>
            </w:pPr>
          </w:p>
        </w:tc>
        <w:tc>
          <w:tcPr>
            <w:tcW w:w="623" w:type="dxa"/>
          </w:tcPr>
          <w:p w14:paraId="2298E271" w14:textId="77777777" w:rsidR="006379F5" w:rsidRDefault="006379F5">
            <w:pPr>
              <w:pStyle w:val="ConsPlusNormal"/>
            </w:pPr>
          </w:p>
        </w:tc>
        <w:tc>
          <w:tcPr>
            <w:tcW w:w="623" w:type="dxa"/>
          </w:tcPr>
          <w:p w14:paraId="5E33D387" w14:textId="77777777" w:rsidR="006379F5" w:rsidRDefault="006379F5">
            <w:pPr>
              <w:pStyle w:val="ConsPlusNormal"/>
            </w:pPr>
          </w:p>
        </w:tc>
        <w:tc>
          <w:tcPr>
            <w:tcW w:w="623" w:type="dxa"/>
          </w:tcPr>
          <w:p w14:paraId="0546D104" w14:textId="77777777" w:rsidR="006379F5" w:rsidRDefault="006379F5">
            <w:pPr>
              <w:pStyle w:val="ConsPlusNormal"/>
            </w:pPr>
          </w:p>
        </w:tc>
        <w:tc>
          <w:tcPr>
            <w:tcW w:w="850" w:type="dxa"/>
          </w:tcPr>
          <w:p w14:paraId="08CD3A4F" w14:textId="77777777" w:rsidR="006379F5" w:rsidRDefault="006379F5">
            <w:pPr>
              <w:pStyle w:val="ConsPlusNormal"/>
            </w:pPr>
          </w:p>
        </w:tc>
      </w:tr>
      <w:tr w:rsidR="006379F5" w14:paraId="2DEF0CBF" w14:textId="77777777">
        <w:tc>
          <w:tcPr>
            <w:tcW w:w="1077" w:type="dxa"/>
          </w:tcPr>
          <w:p w14:paraId="48ADD032" w14:textId="77777777" w:rsidR="006379F5" w:rsidRDefault="006379F5">
            <w:pPr>
              <w:pStyle w:val="ConsPlusNormal"/>
            </w:pPr>
            <w:r>
              <w:t>1.4.2.3</w:t>
            </w:r>
          </w:p>
        </w:tc>
        <w:tc>
          <w:tcPr>
            <w:tcW w:w="7200" w:type="dxa"/>
          </w:tcPr>
          <w:p w14:paraId="4F18DE43" w14:textId="77777777" w:rsidR="006379F5" w:rsidRDefault="006379F5">
            <w:pPr>
              <w:pStyle w:val="ConsPlusNormal"/>
              <w:ind w:left="566"/>
            </w:pPr>
            <w:r>
              <w:t>внутренние расходы на работы (услуги), связанные с ПАК</w:t>
            </w:r>
          </w:p>
        </w:tc>
        <w:tc>
          <w:tcPr>
            <w:tcW w:w="566" w:type="dxa"/>
          </w:tcPr>
          <w:p w14:paraId="081390DA" w14:textId="77777777" w:rsidR="006379F5" w:rsidRDefault="006379F5">
            <w:pPr>
              <w:pStyle w:val="ConsPlusNormal"/>
            </w:pPr>
          </w:p>
        </w:tc>
        <w:tc>
          <w:tcPr>
            <w:tcW w:w="566" w:type="dxa"/>
          </w:tcPr>
          <w:p w14:paraId="71A8ACDF" w14:textId="77777777" w:rsidR="006379F5" w:rsidRDefault="006379F5">
            <w:pPr>
              <w:pStyle w:val="ConsPlusNormal"/>
            </w:pPr>
          </w:p>
        </w:tc>
        <w:tc>
          <w:tcPr>
            <w:tcW w:w="623" w:type="dxa"/>
          </w:tcPr>
          <w:p w14:paraId="6EFCD142" w14:textId="77777777" w:rsidR="006379F5" w:rsidRDefault="006379F5">
            <w:pPr>
              <w:pStyle w:val="ConsPlusNormal"/>
            </w:pPr>
          </w:p>
        </w:tc>
        <w:tc>
          <w:tcPr>
            <w:tcW w:w="850" w:type="dxa"/>
          </w:tcPr>
          <w:p w14:paraId="73F4C0B1" w14:textId="77777777" w:rsidR="006379F5" w:rsidRDefault="006379F5">
            <w:pPr>
              <w:pStyle w:val="ConsPlusNormal"/>
            </w:pPr>
          </w:p>
        </w:tc>
        <w:tc>
          <w:tcPr>
            <w:tcW w:w="623" w:type="dxa"/>
          </w:tcPr>
          <w:p w14:paraId="0F913FEA" w14:textId="77777777" w:rsidR="006379F5" w:rsidRDefault="006379F5">
            <w:pPr>
              <w:pStyle w:val="ConsPlusNormal"/>
            </w:pPr>
          </w:p>
        </w:tc>
        <w:tc>
          <w:tcPr>
            <w:tcW w:w="623" w:type="dxa"/>
          </w:tcPr>
          <w:p w14:paraId="524D9FFD" w14:textId="77777777" w:rsidR="006379F5" w:rsidRDefault="006379F5">
            <w:pPr>
              <w:pStyle w:val="ConsPlusNormal"/>
            </w:pPr>
          </w:p>
        </w:tc>
        <w:tc>
          <w:tcPr>
            <w:tcW w:w="623" w:type="dxa"/>
          </w:tcPr>
          <w:p w14:paraId="06FF9EA8" w14:textId="77777777" w:rsidR="006379F5" w:rsidRDefault="006379F5">
            <w:pPr>
              <w:pStyle w:val="ConsPlusNormal"/>
            </w:pPr>
          </w:p>
        </w:tc>
        <w:tc>
          <w:tcPr>
            <w:tcW w:w="850" w:type="dxa"/>
          </w:tcPr>
          <w:p w14:paraId="17763C2B" w14:textId="77777777" w:rsidR="006379F5" w:rsidRDefault="006379F5">
            <w:pPr>
              <w:pStyle w:val="ConsPlusNormal"/>
            </w:pPr>
          </w:p>
        </w:tc>
      </w:tr>
      <w:tr w:rsidR="006379F5" w14:paraId="71D91BC5" w14:textId="77777777">
        <w:tc>
          <w:tcPr>
            <w:tcW w:w="1077" w:type="dxa"/>
          </w:tcPr>
          <w:p w14:paraId="46C8CE08" w14:textId="77777777" w:rsidR="006379F5" w:rsidRDefault="006379F5">
            <w:pPr>
              <w:pStyle w:val="ConsPlusNormal"/>
            </w:pPr>
            <w:r>
              <w:t>2.</w:t>
            </w:r>
          </w:p>
        </w:tc>
        <w:tc>
          <w:tcPr>
            <w:tcW w:w="7200" w:type="dxa"/>
          </w:tcPr>
          <w:p w14:paraId="2094F029" w14:textId="77777777" w:rsidR="006379F5" w:rsidRDefault="006379F5">
            <w:pPr>
              <w:pStyle w:val="ConsPlusNormal"/>
            </w:pPr>
            <w:r>
              <w:t>Совокупные расходы на создание, развитие и обслуживание корпоративной инфраструктуры обеспечения информационной безопасности, в том числе:</w:t>
            </w:r>
          </w:p>
        </w:tc>
        <w:tc>
          <w:tcPr>
            <w:tcW w:w="566" w:type="dxa"/>
          </w:tcPr>
          <w:p w14:paraId="0CCE13EA" w14:textId="77777777" w:rsidR="006379F5" w:rsidRDefault="006379F5">
            <w:pPr>
              <w:pStyle w:val="ConsPlusNormal"/>
            </w:pPr>
          </w:p>
        </w:tc>
        <w:tc>
          <w:tcPr>
            <w:tcW w:w="566" w:type="dxa"/>
          </w:tcPr>
          <w:p w14:paraId="58DEA244" w14:textId="77777777" w:rsidR="006379F5" w:rsidRDefault="006379F5">
            <w:pPr>
              <w:pStyle w:val="ConsPlusNormal"/>
            </w:pPr>
          </w:p>
        </w:tc>
        <w:tc>
          <w:tcPr>
            <w:tcW w:w="623" w:type="dxa"/>
          </w:tcPr>
          <w:p w14:paraId="7003F5A0" w14:textId="77777777" w:rsidR="006379F5" w:rsidRDefault="006379F5">
            <w:pPr>
              <w:pStyle w:val="ConsPlusNormal"/>
            </w:pPr>
          </w:p>
        </w:tc>
        <w:tc>
          <w:tcPr>
            <w:tcW w:w="850" w:type="dxa"/>
          </w:tcPr>
          <w:p w14:paraId="62F2DCAE" w14:textId="77777777" w:rsidR="006379F5" w:rsidRDefault="006379F5">
            <w:pPr>
              <w:pStyle w:val="ConsPlusNormal"/>
            </w:pPr>
          </w:p>
        </w:tc>
        <w:tc>
          <w:tcPr>
            <w:tcW w:w="623" w:type="dxa"/>
          </w:tcPr>
          <w:p w14:paraId="1A08EC3C" w14:textId="77777777" w:rsidR="006379F5" w:rsidRDefault="006379F5">
            <w:pPr>
              <w:pStyle w:val="ConsPlusNormal"/>
            </w:pPr>
          </w:p>
        </w:tc>
        <w:tc>
          <w:tcPr>
            <w:tcW w:w="623" w:type="dxa"/>
          </w:tcPr>
          <w:p w14:paraId="635B7849" w14:textId="77777777" w:rsidR="006379F5" w:rsidRDefault="006379F5">
            <w:pPr>
              <w:pStyle w:val="ConsPlusNormal"/>
            </w:pPr>
          </w:p>
        </w:tc>
        <w:tc>
          <w:tcPr>
            <w:tcW w:w="623" w:type="dxa"/>
          </w:tcPr>
          <w:p w14:paraId="47227517" w14:textId="77777777" w:rsidR="006379F5" w:rsidRDefault="006379F5">
            <w:pPr>
              <w:pStyle w:val="ConsPlusNormal"/>
            </w:pPr>
          </w:p>
        </w:tc>
        <w:tc>
          <w:tcPr>
            <w:tcW w:w="850" w:type="dxa"/>
          </w:tcPr>
          <w:p w14:paraId="0FF2D4C4" w14:textId="77777777" w:rsidR="006379F5" w:rsidRDefault="006379F5">
            <w:pPr>
              <w:pStyle w:val="ConsPlusNormal"/>
            </w:pPr>
          </w:p>
        </w:tc>
      </w:tr>
      <w:tr w:rsidR="006379F5" w14:paraId="0AAD5707" w14:textId="77777777">
        <w:tc>
          <w:tcPr>
            <w:tcW w:w="1077" w:type="dxa"/>
          </w:tcPr>
          <w:p w14:paraId="310B5A17" w14:textId="77777777" w:rsidR="006379F5" w:rsidRDefault="006379F5">
            <w:pPr>
              <w:pStyle w:val="ConsPlusNormal"/>
            </w:pPr>
            <w:r>
              <w:t>2.1</w:t>
            </w:r>
          </w:p>
        </w:tc>
        <w:tc>
          <w:tcPr>
            <w:tcW w:w="7200" w:type="dxa"/>
          </w:tcPr>
          <w:p w14:paraId="1B8BF235" w14:textId="77777777" w:rsidR="006379F5" w:rsidRDefault="006379F5">
            <w:pPr>
              <w:pStyle w:val="ConsPlusNormal"/>
              <w:ind w:left="283"/>
            </w:pPr>
            <w:r>
              <w:t>программных и программно-аппаратных средств защиты информации российского производства</w:t>
            </w:r>
          </w:p>
        </w:tc>
        <w:tc>
          <w:tcPr>
            <w:tcW w:w="566" w:type="dxa"/>
          </w:tcPr>
          <w:p w14:paraId="62D7AA87" w14:textId="77777777" w:rsidR="006379F5" w:rsidRDefault="006379F5">
            <w:pPr>
              <w:pStyle w:val="ConsPlusNormal"/>
            </w:pPr>
          </w:p>
        </w:tc>
        <w:tc>
          <w:tcPr>
            <w:tcW w:w="566" w:type="dxa"/>
          </w:tcPr>
          <w:p w14:paraId="06B5DDA1" w14:textId="77777777" w:rsidR="006379F5" w:rsidRDefault="006379F5">
            <w:pPr>
              <w:pStyle w:val="ConsPlusNormal"/>
            </w:pPr>
          </w:p>
        </w:tc>
        <w:tc>
          <w:tcPr>
            <w:tcW w:w="623" w:type="dxa"/>
          </w:tcPr>
          <w:p w14:paraId="0A042223" w14:textId="77777777" w:rsidR="006379F5" w:rsidRDefault="006379F5">
            <w:pPr>
              <w:pStyle w:val="ConsPlusNormal"/>
            </w:pPr>
          </w:p>
        </w:tc>
        <w:tc>
          <w:tcPr>
            <w:tcW w:w="850" w:type="dxa"/>
          </w:tcPr>
          <w:p w14:paraId="5B9E587A" w14:textId="77777777" w:rsidR="006379F5" w:rsidRDefault="006379F5">
            <w:pPr>
              <w:pStyle w:val="ConsPlusNormal"/>
            </w:pPr>
          </w:p>
        </w:tc>
        <w:tc>
          <w:tcPr>
            <w:tcW w:w="623" w:type="dxa"/>
          </w:tcPr>
          <w:p w14:paraId="64B53043" w14:textId="77777777" w:rsidR="006379F5" w:rsidRDefault="006379F5">
            <w:pPr>
              <w:pStyle w:val="ConsPlusNormal"/>
            </w:pPr>
          </w:p>
        </w:tc>
        <w:tc>
          <w:tcPr>
            <w:tcW w:w="623" w:type="dxa"/>
          </w:tcPr>
          <w:p w14:paraId="1609626B" w14:textId="77777777" w:rsidR="006379F5" w:rsidRDefault="006379F5">
            <w:pPr>
              <w:pStyle w:val="ConsPlusNormal"/>
            </w:pPr>
          </w:p>
        </w:tc>
        <w:tc>
          <w:tcPr>
            <w:tcW w:w="623" w:type="dxa"/>
          </w:tcPr>
          <w:p w14:paraId="011161D1" w14:textId="77777777" w:rsidR="006379F5" w:rsidRDefault="006379F5">
            <w:pPr>
              <w:pStyle w:val="ConsPlusNormal"/>
            </w:pPr>
          </w:p>
        </w:tc>
        <w:tc>
          <w:tcPr>
            <w:tcW w:w="850" w:type="dxa"/>
          </w:tcPr>
          <w:p w14:paraId="12E23238" w14:textId="77777777" w:rsidR="006379F5" w:rsidRDefault="006379F5">
            <w:pPr>
              <w:pStyle w:val="ConsPlusNormal"/>
            </w:pPr>
          </w:p>
        </w:tc>
      </w:tr>
      <w:tr w:rsidR="006379F5" w14:paraId="32DF9F08" w14:textId="77777777">
        <w:tc>
          <w:tcPr>
            <w:tcW w:w="1077" w:type="dxa"/>
          </w:tcPr>
          <w:p w14:paraId="36F06DDD" w14:textId="77777777" w:rsidR="006379F5" w:rsidRDefault="006379F5">
            <w:pPr>
              <w:pStyle w:val="ConsPlusNormal"/>
            </w:pPr>
            <w:r>
              <w:lastRenderedPageBreak/>
              <w:t>2.2</w:t>
            </w:r>
          </w:p>
        </w:tc>
        <w:tc>
          <w:tcPr>
            <w:tcW w:w="7200" w:type="dxa"/>
          </w:tcPr>
          <w:p w14:paraId="40B38FF7" w14:textId="77777777" w:rsidR="006379F5" w:rsidRDefault="006379F5">
            <w:pPr>
              <w:pStyle w:val="ConsPlusNormal"/>
              <w:ind w:left="283"/>
            </w:pPr>
            <w:r>
              <w:t>программных и программно-аппаратных средств защиты информации иностранного производства</w:t>
            </w:r>
          </w:p>
        </w:tc>
        <w:tc>
          <w:tcPr>
            <w:tcW w:w="566" w:type="dxa"/>
          </w:tcPr>
          <w:p w14:paraId="43A6BC44" w14:textId="77777777" w:rsidR="006379F5" w:rsidRDefault="006379F5">
            <w:pPr>
              <w:pStyle w:val="ConsPlusNormal"/>
            </w:pPr>
          </w:p>
        </w:tc>
        <w:tc>
          <w:tcPr>
            <w:tcW w:w="566" w:type="dxa"/>
          </w:tcPr>
          <w:p w14:paraId="6E9145C1" w14:textId="77777777" w:rsidR="006379F5" w:rsidRDefault="006379F5">
            <w:pPr>
              <w:pStyle w:val="ConsPlusNormal"/>
            </w:pPr>
          </w:p>
        </w:tc>
        <w:tc>
          <w:tcPr>
            <w:tcW w:w="623" w:type="dxa"/>
          </w:tcPr>
          <w:p w14:paraId="562E0123" w14:textId="77777777" w:rsidR="006379F5" w:rsidRDefault="006379F5">
            <w:pPr>
              <w:pStyle w:val="ConsPlusNormal"/>
            </w:pPr>
          </w:p>
        </w:tc>
        <w:tc>
          <w:tcPr>
            <w:tcW w:w="850" w:type="dxa"/>
          </w:tcPr>
          <w:p w14:paraId="3DEE77A7" w14:textId="77777777" w:rsidR="006379F5" w:rsidRDefault="006379F5">
            <w:pPr>
              <w:pStyle w:val="ConsPlusNormal"/>
            </w:pPr>
          </w:p>
        </w:tc>
        <w:tc>
          <w:tcPr>
            <w:tcW w:w="623" w:type="dxa"/>
          </w:tcPr>
          <w:p w14:paraId="007116A4" w14:textId="77777777" w:rsidR="006379F5" w:rsidRDefault="006379F5">
            <w:pPr>
              <w:pStyle w:val="ConsPlusNormal"/>
            </w:pPr>
          </w:p>
        </w:tc>
        <w:tc>
          <w:tcPr>
            <w:tcW w:w="623" w:type="dxa"/>
          </w:tcPr>
          <w:p w14:paraId="0D7E444F" w14:textId="77777777" w:rsidR="006379F5" w:rsidRDefault="006379F5">
            <w:pPr>
              <w:pStyle w:val="ConsPlusNormal"/>
            </w:pPr>
          </w:p>
        </w:tc>
        <w:tc>
          <w:tcPr>
            <w:tcW w:w="623" w:type="dxa"/>
          </w:tcPr>
          <w:p w14:paraId="400F3D0D" w14:textId="77777777" w:rsidR="006379F5" w:rsidRDefault="006379F5">
            <w:pPr>
              <w:pStyle w:val="ConsPlusNormal"/>
            </w:pPr>
          </w:p>
        </w:tc>
        <w:tc>
          <w:tcPr>
            <w:tcW w:w="850" w:type="dxa"/>
          </w:tcPr>
          <w:p w14:paraId="23A60377" w14:textId="77777777" w:rsidR="006379F5" w:rsidRDefault="006379F5">
            <w:pPr>
              <w:pStyle w:val="ConsPlusNormal"/>
            </w:pPr>
          </w:p>
        </w:tc>
      </w:tr>
      <w:tr w:rsidR="006379F5" w14:paraId="5EBBEBA7" w14:textId="77777777">
        <w:tc>
          <w:tcPr>
            <w:tcW w:w="1077" w:type="dxa"/>
          </w:tcPr>
          <w:p w14:paraId="47E4D597" w14:textId="77777777" w:rsidR="006379F5" w:rsidRDefault="006379F5">
            <w:pPr>
              <w:pStyle w:val="ConsPlusNormal"/>
            </w:pPr>
            <w:r>
              <w:t>3.</w:t>
            </w:r>
          </w:p>
        </w:tc>
        <w:tc>
          <w:tcPr>
            <w:tcW w:w="7200" w:type="dxa"/>
          </w:tcPr>
          <w:p w14:paraId="30E2D9F9" w14:textId="77777777" w:rsidR="006379F5" w:rsidRDefault="006379F5">
            <w:pPr>
              <w:pStyle w:val="ConsPlusNormal"/>
            </w:pPr>
            <w:r>
              <w:t>Совокупные расходы, связанные с созданием и обеспечением функционирования центров обработки данных, либо приобретением услуг центров обработки данных у внешних организаций, в том числе:</w:t>
            </w:r>
          </w:p>
        </w:tc>
        <w:tc>
          <w:tcPr>
            <w:tcW w:w="566" w:type="dxa"/>
          </w:tcPr>
          <w:p w14:paraId="09D0F050" w14:textId="77777777" w:rsidR="006379F5" w:rsidRDefault="006379F5">
            <w:pPr>
              <w:pStyle w:val="ConsPlusNormal"/>
            </w:pPr>
          </w:p>
        </w:tc>
        <w:tc>
          <w:tcPr>
            <w:tcW w:w="566" w:type="dxa"/>
          </w:tcPr>
          <w:p w14:paraId="2F9FF226" w14:textId="77777777" w:rsidR="006379F5" w:rsidRDefault="006379F5">
            <w:pPr>
              <w:pStyle w:val="ConsPlusNormal"/>
            </w:pPr>
          </w:p>
        </w:tc>
        <w:tc>
          <w:tcPr>
            <w:tcW w:w="623" w:type="dxa"/>
          </w:tcPr>
          <w:p w14:paraId="2619616A" w14:textId="77777777" w:rsidR="006379F5" w:rsidRDefault="006379F5">
            <w:pPr>
              <w:pStyle w:val="ConsPlusNormal"/>
            </w:pPr>
          </w:p>
        </w:tc>
        <w:tc>
          <w:tcPr>
            <w:tcW w:w="850" w:type="dxa"/>
          </w:tcPr>
          <w:p w14:paraId="36BAEF88" w14:textId="77777777" w:rsidR="006379F5" w:rsidRDefault="006379F5">
            <w:pPr>
              <w:pStyle w:val="ConsPlusNormal"/>
            </w:pPr>
          </w:p>
        </w:tc>
        <w:tc>
          <w:tcPr>
            <w:tcW w:w="623" w:type="dxa"/>
          </w:tcPr>
          <w:p w14:paraId="3C840DF2" w14:textId="77777777" w:rsidR="006379F5" w:rsidRDefault="006379F5">
            <w:pPr>
              <w:pStyle w:val="ConsPlusNormal"/>
            </w:pPr>
          </w:p>
        </w:tc>
        <w:tc>
          <w:tcPr>
            <w:tcW w:w="623" w:type="dxa"/>
          </w:tcPr>
          <w:p w14:paraId="3117D914" w14:textId="77777777" w:rsidR="006379F5" w:rsidRDefault="006379F5">
            <w:pPr>
              <w:pStyle w:val="ConsPlusNormal"/>
            </w:pPr>
          </w:p>
        </w:tc>
        <w:tc>
          <w:tcPr>
            <w:tcW w:w="623" w:type="dxa"/>
          </w:tcPr>
          <w:p w14:paraId="7AEF97C6" w14:textId="77777777" w:rsidR="006379F5" w:rsidRDefault="006379F5">
            <w:pPr>
              <w:pStyle w:val="ConsPlusNormal"/>
            </w:pPr>
          </w:p>
        </w:tc>
        <w:tc>
          <w:tcPr>
            <w:tcW w:w="850" w:type="dxa"/>
          </w:tcPr>
          <w:p w14:paraId="549E7A05" w14:textId="77777777" w:rsidR="006379F5" w:rsidRDefault="006379F5">
            <w:pPr>
              <w:pStyle w:val="ConsPlusNormal"/>
            </w:pPr>
          </w:p>
        </w:tc>
      </w:tr>
      <w:tr w:rsidR="006379F5" w14:paraId="2F36DAA2" w14:textId="77777777">
        <w:tc>
          <w:tcPr>
            <w:tcW w:w="1077" w:type="dxa"/>
          </w:tcPr>
          <w:p w14:paraId="6A4C5DB3" w14:textId="77777777" w:rsidR="006379F5" w:rsidRDefault="006379F5">
            <w:pPr>
              <w:pStyle w:val="ConsPlusNormal"/>
            </w:pPr>
            <w:r>
              <w:t>3.1</w:t>
            </w:r>
          </w:p>
        </w:tc>
        <w:tc>
          <w:tcPr>
            <w:tcW w:w="7200" w:type="dxa"/>
          </w:tcPr>
          <w:p w14:paraId="0EB39BC9" w14:textId="77777777" w:rsidR="006379F5" w:rsidRDefault="006379F5">
            <w:pPr>
              <w:pStyle w:val="ConsPlusNormal"/>
              <w:ind w:left="283"/>
            </w:pPr>
            <w:r>
              <w:t>связанные с созданием и обеспечением функционирования собственных центров обработки данных</w:t>
            </w:r>
          </w:p>
        </w:tc>
        <w:tc>
          <w:tcPr>
            <w:tcW w:w="566" w:type="dxa"/>
          </w:tcPr>
          <w:p w14:paraId="1B6C15E2" w14:textId="77777777" w:rsidR="006379F5" w:rsidRDefault="006379F5">
            <w:pPr>
              <w:pStyle w:val="ConsPlusNormal"/>
            </w:pPr>
          </w:p>
        </w:tc>
        <w:tc>
          <w:tcPr>
            <w:tcW w:w="566" w:type="dxa"/>
          </w:tcPr>
          <w:p w14:paraId="1C904ADB" w14:textId="77777777" w:rsidR="006379F5" w:rsidRDefault="006379F5">
            <w:pPr>
              <w:pStyle w:val="ConsPlusNormal"/>
            </w:pPr>
          </w:p>
        </w:tc>
        <w:tc>
          <w:tcPr>
            <w:tcW w:w="623" w:type="dxa"/>
          </w:tcPr>
          <w:p w14:paraId="66947F89" w14:textId="77777777" w:rsidR="006379F5" w:rsidRDefault="006379F5">
            <w:pPr>
              <w:pStyle w:val="ConsPlusNormal"/>
            </w:pPr>
          </w:p>
        </w:tc>
        <w:tc>
          <w:tcPr>
            <w:tcW w:w="850" w:type="dxa"/>
          </w:tcPr>
          <w:p w14:paraId="69ED8BA6" w14:textId="77777777" w:rsidR="006379F5" w:rsidRDefault="006379F5">
            <w:pPr>
              <w:pStyle w:val="ConsPlusNormal"/>
            </w:pPr>
          </w:p>
        </w:tc>
        <w:tc>
          <w:tcPr>
            <w:tcW w:w="623" w:type="dxa"/>
          </w:tcPr>
          <w:p w14:paraId="59135A30" w14:textId="77777777" w:rsidR="006379F5" w:rsidRDefault="006379F5">
            <w:pPr>
              <w:pStyle w:val="ConsPlusNormal"/>
            </w:pPr>
          </w:p>
        </w:tc>
        <w:tc>
          <w:tcPr>
            <w:tcW w:w="623" w:type="dxa"/>
          </w:tcPr>
          <w:p w14:paraId="5677B914" w14:textId="77777777" w:rsidR="006379F5" w:rsidRDefault="006379F5">
            <w:pPr>
              <w:pStyle w:val="ConsPlusNormal"/>
            </w:pPr>
          </w:p>
        </w:tc>
        <w:tc>
          <w:tcPr>
            <w:tcW w:w="623" w:type="dxa"/>
          </w:tcPr>
          <w:p w14:paraId="4A0425B5" w14:textId="77777777" w:rsidR="006379F5" w:rsidRDefault="006379F5">
            <w:pPr>
              <w:pStyle w:val="ConsPlusNormal"/>
            </w:pPr>
          </w:p>
        </w:tc>
        <w:tc>
          <w:tcPr>
            <w:tcW w:w="850" w:type="dxa"/>
          </w:tcPr>
          <w:p w14:paraId="1C276ABF" w14:textId="77777777" w:rsidR="006379F5" w:rsidRDefault="006379F5">
            <w:pPr>
              <w:pStyle w:val="ConsPlusNormal"/>
            </w:pPr>
          </w:p>
        </w:tc>
      </w:tr>
      <w:tr w:rsidR="006379F5" w14:paraId="3D9B26A1" w14:textId="77777777">
        <w:tc>
          <w:tcPr>
            <w:tcW w:w="1077" w:type="dxa"/>
          </w:tcPr>
          <w:p w14:paraId="666E49FF" w14:textId="77777777" w:rsidR="006379F5" w:rsidRDefault="006379F5">
            <w:pPr>
              <w:pStyle w:val="ConsPlusNormal"/>
            </w:pPr>
            <w:r>
              <w:t>3.2</w:t>
            </w:r>
          </w:p>
        </w:tc>
        <w:tc>
          <w:tcPr>
            <w:tcW w:w="7200" w:type="dxa"/>
          </w:tcPr>
          <w:p w14:paraId="3019B0FA" w14:textId="77777777" w:rsidR="006379F5" w:rsidRDefault="006379F5">
            <w:pPr>
              <w:pStyle w:val="ConsPlusNormal"/>
              <w:ind w:left="283"/>
            </w:pPr>
            <w:r>
              <w:t>связанные с приобретением услуг центров обработки данных у внешних организаций</w:t>
            </w:r>
          </w:p>
        </w:tc>
        <w:tc>
          <w:tcPr>
            <w:tcW w:w="566" w:type="dxa"/>
          </w:tcPr>
          <w:p w14:paraId="64A72B87" w14:textId="77777777" w:rsidR="006379F5" w:rsidRDefault="006379F5">
            <w:pPr>
              <w:pStyle w:val="ConsPlusNormal"/>
            </w:pPr>
          </w:p>
        </w:tc>
        <w:tc>
          <w:tcPr>
            <w:tcW w:w="566" w:type="dxa"/>
          </w:tcPr>
          <w:p w14:paraId="7C3DC988" w14:textId="77777777" w:rsidR="006379F5" w:rsidRDefault="006379F5">
            <w:pPr>
              <w:pStyle w:val="ConsPlusNormal"/>
            </w:pPr>
          </w:p>
        </w:tc>
        <w:tc>
          <w:tcPr>
            <w:tcW w:w="623" w:type="dxa"/>
          </w:tcPr>
          <w:p w14:paraId="69697165" w14:textId="77777777" w:rsidR="006379F5" w:rsidRDefault="006379F5">
            <w:pPr>
              <w:pStyle w:val="ConsPlusNormal"/>
            </w:pPr>
          </w:p>
        </w:tc>
        <w:tc>
          <w:tcPr>
            <w:tcW w:w="850" w:type="dxa"/>
          </w:tcPr>
          <w:p w14:paraId="0D302DCD" w14:textId="77777777" w:rsidR="006379F5" w:rsidRDefault="006379F5">
            <w:pPr>
              <w:pStyle w:val="ConsPlusNormal"/>
            </w:pPr>
          </w:p>
        </w:tc>
        <w:tc>
          <w:tcPr>
            <w:tcW w:w="623" w:type="dxa"/>
          </w:tcPr>
          <w:p w14:paraId="0C59B97D" w14:textId="77777777" w:rsidR="006379F5" w:rsidRDefault="006379F5">
            <w:pPr>
              <w:pStyle w:val="ConsPlusNormal"/>
            </w:pPr>
          </w:p>
        </w:tc>
        <w:tc>
          <w:tcPr>
            <w:tcW w:w="623" w:type="dxa"/>
          </w:tcPr>
          <w:p w14:paraId="692DA3BC" w14:textId="77777777" w:rsidR="006379F5" w:rsidRDefault="006379F5">
            <w:pPr>
              <w:pStyle w:val="ConsPlusNormal"/>
            </w:pPr>
          </w:p>
        </w:tc>
        <w:tc>
          <w:tcPr>
            <w:tcW w:w="623" w:type="dxa"/>
          </w:tcPr>
          <w:p w14:paraId="16EF4D66" w14:textId="77777777" w:rsidR="006379F5" w:rsidRDefault="006379F5">
            <w:pPr>
              <w:pStyle w:val="ConsPlusNormal"/>
            </w:pPr>
          </w:p>
        </w:tc>
        <w:tc>
          <w:tcPr>
            <w:tcW w:w="850" w:type="dxa"/>
          </w:tcPr>
          <w:p w14:paraId="7578FD52" w14:textId="77777777" w:rsidR="006379F5" w:rsidRDefault="006379F5">
            <w:pPr>
              <w:pStyle w:val="ConsPlusNormal"/>
            </w:pPr>
          </w:p>
        </w:tc>
      </w:tr>
    </w:tbl>
    <w:p w14:paraId="0425C170" w14:textId="77777777" w:rsidR="006379F5" w:rsidRDefault="006379F5">
      <w:pPr>
        <w:pStyle w:val="ConsPlusNormal"/>
        <w:sectPr w:rsidR="006379F5" w:rsidSect="006379F5">
          <w:pgSz w:w="16838" w:h="11905" w:orient="landscape"/>
          <w:pgMar w:top="1701" w:right="1134" w:bottom="850" w:left="1134" w:header="0" w:footer="0" w:gutter="0"/>
          <w:cols w:space="720"/>
          <w:titlePg/>
        </w:sectPr>
      </w:pPr>
    </w:p>
    <w:p w14:paraId="377A9C16" w14:textId="77777777" w:rsidR="006379F5" w:rsidRDefault="006379F5">
      <w:pPr>
        <w:pStyle w:val="ConsPlusNormal"/>
        <w:jc w:val="both"/>
      </w:pPr>
    </w:p>
    <w:p w14:paraId="75C2CCE2" w14:textId="77777777" w:rsidR="006379F5" w:rsidRDefault="006379F5">
      <w:pPr>
        <w:pStyle w:val="ConsPlusNormal"/>
        <w:ind w:firstLine="540"/>
        <w:jc w:val="both"/>
      </w:pPr>
      <w:r>
        <w:t>--------------------------------</w:t>
      </w:r>
    </w:p>
    <w:p w14:paraId="4D3AF296" w14:textId="77777777" w:rsidR="006379F5" w:rsidRDefault="006379F5">
      <w:pPr>
        <w:pStyle w:val="ConsPlusNormal"/>
        <w:spacing w:before="220"/>
        <w:ind w:firstLine="540"/>
        <w:jc w:val="both"/>
      </w:pPr>
      <w:bookmarkStart w:id="27" w:name="P7081"/>
      <w:bookmarkEnd w:id="27"/>
      <w:r>
        <w:t xml:space="preserve">&lt;*&gt; Под услугами в сфере телекоммуникаций принимаются услуги на основе общероссийского классификатора продукции по следующим видам экономической деятельности (ОКПД2) ОК 034-2014 (КПЕС 2008) для совокупности кодов по ОКПД2: ОК 034-2014 (КПЕС 2008) для совокупности кодов по ОКПД2: </w:t>
      </w:r>
      <w:hyperlink r:id="rId652">
        <w:r>
          <w:rPr>
            <w:color w:val="0000FF"/>
          </w:rPr>
          <w:t>61.10.11</w:t>
        </w:r>
      </w:hyperlink>
      <w:r>
        <w:t xml:space="preserve">, </w:t>
      </w:r>
      <w:hyperlink r:id="rId653">
        <w:r>
          <w:rPr>
            <w:color w:val="0000FF"/>
          </w:rPr>
          <w:t>61.10.12</w:t>
        </w:r>
      </w:hyperlink>
      <w:r>
        <w:t xml:space="preserve">, </w:t>
      </w:r>
      <w:hyperlink r:id="rId654">
        <w:r>
          <w:rPr>
            <w:color w:val="0000FF"/>
          </w:rPr>
          <w:t>61.10.13</w:t>
        </w:r>
      </w:hyperlink>
      <w:r>
        <w:t xml:space="preserve">, </w:t>
      </w:r>
      <w:hyperlink r:id="rId655">
        <w:r>
          <w:rPr>
            <w:color w:val="0000FF"/>
          </w:rPr>
          <w:t>61.10.20</w:t>
        </w:r>
      </w:hyperlink>
      <w:r>
        <w:t xml:space="preserve">, </w:t>
      </w:r>
      <w:hyperlink r:id="rId656">
        <w:r>
          <w:rPr>
            <w:color w:val="0000FF"/>
          </w:rPr>
          <w:t>61.10.30</w:t>
        </w:r>
      </w:hyperlink>
      <w:r>
        <w:t xml:space="preserve">, </w:t>
      </w:r>
      <w:hyperlink r:id="rId657">
        <w:r>
          <w:rPr>
            <w:color w:val="0000FF"/>
          </w:rPr>
          <w:t>61.10.41</w:t>
        </w:r>
      </w:hyperlink>
      <w:r>
        <w:t xml:space="preserve">, </w:t>
      </w:r>
      <w:hyperlink r:id="rId658">
        <w:r>
          <w:rPr>
            <w:color w:val="0000FF"/>
          </w:rPr>
          <w:t>61.10.42</w:t>
        </w:r>
      </w:hyperlink>
      <w:r>
        <w:t xml:space="preserve">, </w:t>
      </w:r>
      <w:hyperlink r:id="rId659">
        <w:r>
          <w:rPr>
            <w:color w:val="0000FF"/>
          </w:rPr>
          <w:t>61.10.43</w:t>
        </w:r>
      </w:hyperlink>
      <w:r>
        <w:t xml:space="preserve">, </w:t>
      </w:r>
      <w:hyperlink r:id="rId660">
        <w:r>
          <w:rPr>
            <w:color w:val="0000FF"/>
          </w:rPr>
          <w:t>61.10.49</w:t>
        </w:r>
      </w:hyperlink>
      <w:r>
        <w:t xml:space="preserve">, </w:t>
      </w:r>
      <w:hyperlink r:id="rId661">
        <w:r>
          <w:rPr>
            <w:color w:val="0000FF"/>
          </w:rPr>
          <w:t>61.10.5</w:t>
        </w:r>
      </w:hyperlink>
      <w:r>
        <w:t xml:space="preserve">, </w:t>
      </w:r>
      <w:hyperlink r:id="rId662">
        <w:r>
          <w:rPr>
            <w:color w:val="0000FF"/>
          </w:rPr>
          <w:t>61.20.11</w:t>
        </w:r>
      </w:hyperlink>
      <w:r>
        <w:t xml:space="preserve">, </w:t>
      </w:r>
      <w:hyperlink r:id="rId663">
        <w:r>
          <w:rPr>
            <w:color w:val="0000FF"/>
          </w:rPr>
          <w:t>61.20.12</w:t>
        </w:r>
      </w:hyperlink>
      <w:r>
        <w:t xml:space="preserve">, </w:t>
      </w:r>
      <w:hyperlink r:id="rId664">
        <w:r>
          <w:rPr>
            <w:color w:val="0000FF"/>
          </w:rPr>
          <w:t>61.20.13</w:t>
        </w:r>
      </w:hyperlink>
      <w:r>
        <w:t xml:space="preserve">, </w:t>
      </w:r>
      <w:hyperlink r:id="rId665">
        <w:r>
          <w:rPr>
            <w:color w:val="0000FF"/>
          </w:rPr>
          <w:t>61.20.20</w:t>
        </w:r>
      </w:hyperlink>
      <w:r>
        <w:t xml:space="preserve">, </w:t>
      </w:r>
      <w:hyperlink r:id="rId666">
        <w:r>
          <w:rPr>
            <w:color w:val="0000FF"/>
          </w:rPr>
          <w:t>61.20.30</w:t>
        </w:r>
      </w:hyperlink>
      <w:r>
        <w:t xml:space="preserve">, </w:t>
      </w:r>
      <w:hyperlink r:id="rId667">
        <w:r>
          <w:rPr>
            <w:color w:val="0000FF"/>
          </w:rPr>
          <w:t>61.20.41</w:t>
        </w:r>
      </w:hyperlink>
      <w:r>
        <w:t xml:space="preserve">, </w:t>
      </w:r>
      <w:hyperlink r:id="rId668">
        <w:r>
          <w:rPr>
            <w:color w:val="0000FF"/>
          </w:rPr>
          <w:t>61.20.42</w:t>
        </w:r>
      </w:hyperlink>
      <w:r>
        <w:t xml:space="preserve">, </w:t>
      </w:r>
      <w:hyperlink r:id="rId669">
        <w:r>
          <w:rPr>
            <w:color w:val="0000FF"/>
          </w:rPr>
          <w:t>61.20.49</w:t>
        </w:r>
      </w:hyperlink>
      <w:r>
        <w:t xml:space="preserve">, </w:t>
      </w:r>
      <w:hyperlink r:id="rId670">
        <w:r>
          <w:rPr>
            <w:color w:val="0000FF"/>
          </w:rPr>
          <w:t>61.20.50</w:t>
        </w:r>
      </w:hyperlink>
      <w:r>
        <w:t xml:space="preserve">, </w:t>
      </w:r>
      <w:hyperlink r:id="rId671">
        <w:r>
          <w:rPr>
            <w:color w:val="0000FF"/>
          </w:rPr>
          <w:t>61.30.10</w:t>
        </w:r>
      </w:hyperlink>
      <w:r>
        <w:t xml:space="preserve">, </w:t>
      </w:r>
      <w:hyperlink r:id="rId672">
        <w:r>
          <w:rPr>
            <w:color w:val="0000FF"/>
          </w:rPr>
          <w:t>61.30.20</w:t>
        </w:r>
      </w:hyperlink>
      <w:r>
        <w:t xml:space="preserve">, </w:t>
      </w:r>
      <w:hyperlink r:id="rId673">
        <w:r>
          <w:rPr>
            <w:color w:val="0000FF"/>
          </w:rPr>
          <w:t>61.90.10</w:t>
        </w:r>
      </w:hyperlink>
      <w:r>
        <w:t xml:space="preserve"> (за исключением расходов на программно-аппаратные комплексы, расходы на программное обеспечение которых неотделимы от расходов на аппаратную часть).</w:t>
      </w:r>
    </w:p>
    <w:p w14:paraId="69794153" w14:textId="77777777" w:rsidR="006379F5" w:rsidRDefault="006379F5">
      <w:pPr>
        <w:pStyle w:val="ConsPlusNormal"/>
        <w:spacing w:before="220"/>
        <w:ind w:firstLine="540"/>
        <w:jc w:val="both"/>
      </w:pPr>
      <w:bookmarkStart w:id="28" w:name="P7082"/>
      <w:bookmarkEnd w:id="28"/>
      <w:r>
        <w:t xml:space="preserve">&lt;**&gt; Под радиоэлектронной продукцией и связанными с ней работами (услугами) принимаются товары и услуги на основе общероссийского классификатора продукции по следующим видам экономической деятельности (ОКПД2) ОК 034-2014 (КПЕС 2008) для совокупности кодов по ОКПД2: </w:t>
      </w:r>
      <w:hyperlink r:id="rId674">
        <w:r>
          <w:rPr>
            <w:color w:val="0000FF"/>
          </w:rPr>
          <w:t>26.11.1</w:t>
        </w:r>
      </w:hyperlink>
      <w:r>
        <w:t xml:space="preserve">, </w:t>
      </w:r>
      <w:hyperlink r:id="rId675">
        <w:r>
          <w:rPr>
            <w:color w:val="0000FF"/>
          </w:rPr>
          <w:t>26.11.2</w:t>
        </w:r>
      </w:hyperlink>
      <w:r>
        <w:t xml:space="preserve">, </w:t>
      </w:r>
      <w:hyperlink r:id="rId676">
        <w:r>
          <w:rPr>
            <w:color w:val="0000FF"/>
          </w:rPr>
          <w:t>26.11.30</w:t>
        </w:r>
      </w:hyperlink>
      <w:r>
        <w:t xml:space="preserve">, </w:t>
      </w:r>
      <w:hyperlink r:id="rId677">
        <w:r>
          <w:rPr>
            <w:color w:val="0000FF"/>
          </w:rPr>
          <w:t>26.11.40</w:t>
        </w:r>
      </w:hyperlink>
      <w:r>
        <w:t xml:space="preserve">, </w:t>
      </w:r>
      <w:hyperlink r:id="rId678">
        <w:r>
          <w:rPr>
            <w:color w:val="0000FF"/>
          </w:rPr>
          <w:t>26.11.9</w:t>
        </w:r>
      </w:hyperlink>
      <w:r>
        <w:t xml:space="preserve">, </w:t>
      </w:r>
      <w:hyperlink r:id="rId679">
        <w:r>
          <w:rPr>
            <w:color w:val="0000FF"/>
          </w:rPr>
          <w:t>26.12.10</w:t>
        </w:r>
      </w:hyperlink>
      <w:r>
        <w:t xml:space="preserve">, </w:t>
      </w:r>
      <w:hyperlink r:id="rId680">
        <w:r>
          <w:rPr>
            <w:color w:val="0000FF"/>
          </w:rPr>
          <w:t>26.12.20</w:t>
        </w:r>
      </w:hyperlink>
      <w:r>
        <w:t xml:space="preserve">, </w:t>
      </w:r>
      <w:hyperlink r:id="rId681">
        <w:r>
          <w:rPr>
            <w:color w:val="0000FF"/>
          </w:rPr>
          <w:t>26.12.30</w:t>
        </w:r>
      </w:hyperlink>
      <w:r>
        <w:t xml:space="preserve">, </w:t>
      </w:r>
      <w:hyperlink r:id="rId682">
        <w:r>
          <w:rPr>
            <w:color w:val="0000FF"/>
          </w:rPr>
          <w:t>26.12.9</w:t>
        </w:r>
      </w:hyperlink>
      <w:r>
        <w:t xml:space="preserve">, </w:t>
      </w:r>
      <w:hyperlink r:id="rId683">
        <w:r>
          <w:rPr>
            <w:color w:val="0000FF"/>
          </w:rPr>
          <w:t>26.20.11</w:t>
        </w:r>
      </w:hyperlink>
      <w:r>
        <w:t xml:space="preserve">, </w:t>
      </w:r>
      <w:hyperlink r:id="rId684">
        <w:r>
          <w:rPr>
            <w:color w:val="0000FF"/>
          </w:rPr>
          <w:t>26.20.12</w:t>
        </w:r>
      </w:hyperlink>
      <w:r>
        <w:t xml:space="preserve">, </w:t>
      </w:r>
      <w:hyperlink r:id="rId685">
        <w:r>
          <w:rPr>
            <w:color w:val="0000FF"/>
          </w:rPr>
          <w:t>26.20.13</w:t>
        </w:r>
      </w:hyperlink>
      <w:r>
        <w:t xml:space="preserve">, </w:t>
      </w:r>
      <w:hyperlink r:id="rId686">
        <w:r>
          <w:rPr>
            <w:color w:val="0000FF"/>
          </w:rPr>
          <w:t>26.20.14</w:t>
        </w:r>
      </w:hyperlink>
      <w:r>
        <w:t xml:space="preserve">, </w:t>
      </w:r>
      <w:hyperlink r:id="rId687">
        <w:r>
          <w:rPr>
            <w:color w:val="0000FF"/>
          </w:rPr>
          <w:t>26.20.15</w:t>
        </w:r>
      </w:hyperlink>
      <w:r>
        <w:t xml:space="preserve">, </w:t>
      </w:r>
      <w:hyperlink r:id="rId688">
        <w:r>
          <w:rPr>
            <w:color w:val="0000FF"/>
          </w:rPr>
          <w:t>26.20.16</w:t>
        </w:r>
      </w:hyperlink>
      <w:r>
        <w:t xml:space="preserve">, </w:t>
      </w:r>
      <w:hyperlink r:id="rId689">
        <w:r>
          <w:rPr>
            <w:color w:val="0000FF"/>
          </w:rPr>
          <w:t>26.20.17</w:t>
        </w:r>
      </w:hyperlink>
      <w:r>
        <w:t xml:space="preserve">, </w:t>
      </w:r>
      <w:hyperlink r:id="rId690">
        <w:r>
          <w:rPr>
            <w:color w:val="0000FF"/>
          </w:rPr>
          <w:t>26.20.18</w:t>
        </w:r>
      </w:hyperlink>
      <w:r>
        <w:t xml:space="preserve">, </w:t>
      </w:r>
      <w:hyperlink r:id="rId691">
        <w:r>
          <w:rPr>
            <w:color w:val="0000FF"/>
          </w:rPr>
          <w:t>26.20.2</w:t>
        </w:r>
      </w:hyperlink>
      <w:r>
        <w:t xml:space="preserve">, </w:t>
      </w:r>
      <w:hyperlink r:id="rId692">
        <w:r>
          <w:rPr>
            <w:color w:val="0000FF"/>
          </w:rPr>
          <w:t>26.20.30</w:t>
        </w:r>
      </w:hyperlink>
      <w:r>
        <w:t xml:space="preserve">, </w:t>
      </w:r>
      <w:hyperlink r:id="rId693">
        <w:r>
          <w:rPr>
            <w:color w:val="0000FF"/>
          </w:rPr>
          <w:t>26.20.40</w:t>
        </w:r>
      </w:hyperlink>
      <w:r>
        <w:t xml:space="preserve">, </w:t>
      </w:r>
      <w:hyperlink r:id="rId694">
        <w:r>
          <w:rPr>
            <w:color w:val="0000FF"/>
          </w:rPr>
          <w:t>26.20.9</w:t>
        </w:r>
      </w:hyperlink>
      <w:r>
        <w:t xml:space="preserve">, </w:t>
      </w:r>
      <w:hyperlink r:id="rId695">
        <w:r>
          <w:rPr>
            <w:color w:val="0000FF"/>
          </w:rPr>
          <w:t>26.30.11</w:t>
        </w:r>
      </w:hyperlink>
      <w:r>
        <w:t xml:space="preserve">, </w:t>
      </w:r>
      <w:hyperlink r:id="rId696">
        <w:r>
          <w:rPr>
            <w:color w:val="0000FF"/>
          </w:rPr>
          <w:t>26.30.12</w:t>
        </w:r>
      </w:hyperlink>
      <w:r>
        <w:t xml:space="preserve">, </w:t>
      </w:r>
      <w:hyperlink r:id="rId697">
        <w:r>
          <w:rPr>
            <w:color w:val="0000FF"/>
          </w:rPr>
          <w:t>26.30.13</w:t>
        </w:r>
      </w:hyperlink>
      <w:r>
        <w:t xml:space="preserve">, </w:t>
      </w:r>
      <w:hyperlink r:id="rId698">
        <w:r>
          <w:rPr>
            <w:color w:val="0000FF"/>
          </w:rPr>
          <w:t>26.30.21</w:t>
        </w:r>
      </w:hyperlink>
      <w:r>
        <w:t xml:space="preserve">, </w:t>
      </w:r>
      <w:hyperlink r:id="rId699">
        <w:r>
          <w:rPr>
            <w:color w:val="0000FF"/>
          </w:rPr>
          <w:t>26.30.22</w:t>
        </w:r>
      </w:hyperlink>
      <w:r>
        <w:t xml:space="preserve">, </w:t>
      </w:r>
      <w:hyperlink r:id="rId700">
        <w:r>
          <w:rPr>
            <w:color w:val="0000FF"/>
          </w:rPr>
          <w:t>26.30.23</w:t>
        </w:r>
      </w:hyperlink>
      <w:r>
        <w:t xml:space="preserve">, </w:t>
      </w:r>
      <w:hyperlink r:id="rId701">
        <w:r>
          <w:rPr>
            <w:color w:val="0000FF"/>
          </w:rPr>
          <w:t>26.30.30</w:t>
        </w:r>
      </w:hyperlink>
      <w:r>
        <w:t xml:space="preserve">, </w:t>
      </w:r>
      <w:hyperlink r:id="rId702">
        <w:r>
          <w:rPr>
            <w:color w:val="0000FF"/>
          </w:rPr>
          <w:t>26.30.40</w:t>
        </w:r>
      </w:hyperlink>
      <w:r>
        <w:t xml:space="preserve">, </w:t>
      </w:r>
      <w:hyperlink r:id="rId703">
        <w:r>
          <w:rPr>
            <w:color w:val="0000FF"/>
          </w:rPr>
          <w:t>26.30.50</w:t>
        </w:r>
      </w:hyperlink>
      <w:r>
        <w:t xml:space="preserve">, </w:t>
      </w:r>
      <w:hyperlink r:id="rId704">
        <w:r>
          <w:rPr>
            <w:color w:val="0000FF"/>
          </w:rPr>
          <w:t>26.30.60</w:t>
        </w:r>
      </w:hyperlink>
      <w:r>
        <w:t xml:space="preserve">, </w:t>
      </w:r>
      <w:hyperlink r:id="rId705">
        <w:r>
          <w:rPr>
            <w:color w:val="0000FF"/>
          </w:rPr>
          <w:t>26.30.99</w:t>
        </w:r>
      </w:hyperlink>
      <w:r>
        <w:t xml:space="preserve">, </w:t>
      </w:r>
      <w:hyperlink r:id="rId706">
        <w:r>
          <w:rPr>
            <w:color w:val="0000FF"/>
          </w:rPr>
          <w:t>26.40.1</w:t>
        </w:r>
      </w:hyperlink>
      <w:r>
        <w:t xml:space="preserve">, </w:t>
      </w:r>
      <w:hyperlink r:id="rId707">
        <w:r>
          <w:rPr>
            <w:color w:val="0000FF"/>
          </w:rPr>
          <w:t>26.40.20</w:t>
        </w:r>
      </w:hyperlink>
      <w:r>
        <w:t xml:space="preserve">, </w:t>
      </w:r>
      <w:hyperlink r:id="rId708">
        <w:r>
          <w:rPr>
            <w:color w:val="0000FF"/>
          </w:rPr>
          <w:t>26.40.31</w:t>
        </w:r>
      </w:hyperlink>
      <w:r>
        <w:t xml:space="preserve">, </w:t>
      </w:r>
      <w:hyperlink r:id="rId709">
        <w:r>
          <w:rPr>
            <w:color w:val="0000FF"/>
          </w:rPr>
          <w:t>26.40.32</w:t>
        </w:r>
      </w:hyperlink>
      <w:r>
        <w:t xml:space="preserve">, </w:t>
      </w:r>
      <w:hyperlink r:id="rId710">
        <w:r>
          <w:rPr>
            <w:color w:val="0000FF"/>
          </w:rPr>
          <w:t>26.40.33</w:t>
        </w:r>
      </w:hyperlink>
      <w:r>
        <w:t xml:space="preserve">, </w:t>
      </w:r>
      <w:hyperlink r:id="rId711">
        <w:r>
          <w:rPr>
            <w:color w:val="0000FF"/>
          </w:rPr>
          <w:t>26.40.34</w:t>
        </w:r>
      </w:hyperlink>
      <w:r>
        <w:t xml:space="preserve">, </w:t>
      </w:r>
      <w:hyperlink r:id="rId712">
        <w:r>
          <w:rPr>
            <w:color w:val="0000FF"/>
          </w:rPr>
          <w:t>26.40.4</w:t>
        </w:r>
      </w:hyperlink>
      <w:r>
        <w:t xml:space="preserve">, </w:t>
      </w:r>
      <w:hyperlink r:id="rId713">
        <w:r>
          <w:rPr>
            <w:color w:val="0000FF"/>
          </w:rPr>
          <w:t>26.40.51</w:t>
        </w:r>
      </w:hyperlink>
      <w:r>
        <w:t xml:space="preserve">, </w:t>
      </w:r>
      <w:hyperlink r:id="rId714">
        <w:r>
          <w:rPr>
            <w:color w:val="0000FF"/>
          </w:rPr>
          <w:t>26.40.52</w:t>
        </w:r>
      </w:hyperlink>
      <w:r>
        <w:t xml:space="preserve">, </w:t>
      </w:r>
      <w:hyperlink r:id="rId715">
        <w:r>
          <w:rPr>
            <w:color w:val="0000FF"/>
          </w:rPr>
          <w:t>26.40.60</w:t>
        </w:r>
      </w:hyperlink>
      <w:r>
        <w:t xml:space="preserve">, </w:t>
      </w:r>
      <w:hyperlink r:id="rId716">
        <w:r>
          <w:rPr>
            <w:color w:val="0000FF"/>
          </w:rPr>
          <w:t>26.40.99</w:t>
        </w:r>
      </w:hyperlink>
      <w:r>
        <w:t xml:space="preserve">, </w:t>
      </w:r>
      <w:hyperlink r:id="rId717">
        <w:r>
          <w:rPr>
            <w:color w:val="0000FF"/>
          </w:rPr>
          <w:t>26.70.13</w:t>
        </w:r>
      </w:hyperlink>
      <w:r>
        <w:t xml:space="preserve">, </w:t>
      </w:r>
      <w:hyperlink r:id="rId718">
        <w:r>
          <w:rPr>
            <w:color w:val="0000FF"/>
          </w:rPr>
          <w:t>26.70.23</w:t>
        </w:r>
      </w:hyperlink>
      <w:r>
        <w:t xml:space="preserve">, </w:t>
      </w:r>
      <w:hyperlink r:id="rId719">
        <w:r>
          <w:rPr>
            <w:color w:val="0000FF"/>
          </w:rPr>
          <w:t>26.70.25</w:t>
        </w:r>
      </w:hyperlink>
      <w:r>
        <w:t xml:space="preserve">, </w:t>
      </w:r>
      <w:hyperlink r:id="rId720">
        <w:r>
          <w:rPr>
            <w:color w:val="0000FF"/>
          </w:rPr>
          <w:t>26.80.11</w:t>
        </w:r>
      </w:hyperlink>
      <w:r>
        <w:t xml:space="preserve">, </w:t>
      </w:r>
      <w:hyperlink r:id="rId721">
        <w:r>
          <w:rPr>
            <w:color w:val="0000FF"/>
          </w:rPr>
          <w:t>26.80.12</w:t>
        </w:r>
      </w:hyperlink>
      <w:r>
        <w:t xml:space="preserve">, </w:t>
      </w:r>
      <w:hyperlink r:id="rId722">
        <w:r>
          <w:rPr>
            <w:color w:val="0000FF"/>
          </w:rPr>
          <w:t>26.80.13</w:t>
        </w:r>
      </w:hyperlink>
      <w:r>
        <w:t xml:space="preserve">, </w:t>
      </w:r>
      <w:hyperlink r:id="rId723">
        <w:r>
          <w:rPr>
            <w:color w:val="0000FF"/>
          </w:rPr>
          <w:t>26.80.14</w:t>
        </w:r>
      </w:hyperlink>
      <w:r>
        <w:t xml:space="preserve">, </w:t>
      </w:r>
      <w:hyperlink r:id="rId724">
        <w:r>
          <w:rPr>
            <w:color w:val="0000FF"/>
          </w:rPr>
          <w:t>26.80.99</w:t>
        </w:r>
      </w:hyperlink>
      <w:r>
        <w:t xml:space="preserve">, </w:t>
      </w:r>
      <w:hyperlink r:id="rId725">
        <w:r>
          <w:rPr>
            <w:color w:val="0000FF"/>
          </w:rPr>
          <w:t>71.12.18</w:t>
        </w:r>
      </w:hyperlink>
      <w:r>
        <w:t xml:space="preserve">, </w:t>
      </w:r>
      <w:hyperlink r:id="rId726">
        <w:r>
          <w:rPr>
            <w:color w:val="0000FF"/>
          </w:rPr>
          <w:t>77.29.11</w:t>
        </w:r>
      </w:hyperlink>
      <w:r>
        <w:t xml:space="preserve">, </w:t>
      </w:r>
      <w:hyperlink r:id="rId727">
        <w:r>
          <w:rPr>
            <w:color w:val="0000FF"/>
          </w:rPr>
          <w:t>77.33.12</w:t>
        </w:r>
      </w:hyperlink>
      <w:r>
        <w:t xml:space="preserve">, </w:t>
      </w:r>
      <w:hyperlink r:id="rId728">
        <w:r>
          <w:rPr>
            <w:color w:val="0000FF"/>
          </w:rPr>
          <w:t>77.39.14</w:t>
        </w:r>
      </w:hyperlink>
      <w:r>
        <w:t xml:space="preserve">, </w:t>
      </w:r>
      <w:hyperlink r:id="rId729">
        <w:r>
          <w:rPr>
            <w:color w:val="0000FF"/>
          </w:rPr>
          <w:t>95.11.10</w:t>
        </w:r>
      </w:hyperlink>
      <w:r>
        <w:t xml:space="preserve">, </w:t>
      </w:r>
      <w:hyperlink r:id="rId730">
        <w:r>
          <w:rPr>
            <w:color w:val="0000FF"/>
          </w:rPr>
          <w:t>95.12.10</w:t>
        </w:r>
      </w:hyperlink>
      <w:r>
        <w:t xml:space="preserve"> (за исключением расходов на программно-аппаратные комплексы, расходы на программное обеспечение которых неотделимы от расходов на аппаратную часть).</w:t>
      </w:r>
    </w:p>
    <w:p w14:paraId="6BCC0F60" w14:textId="77777777" w:rsidR="006379F5" w:rsidRDefault="006379F5">
      <w:pPr>
        <w:pStyle w:val="ConsPlusNormal"/>
        <w:spacing w:before="220"/>
        <w:ind w:firstLine="540"/>
        <w:jc w:val="both"/>
      </w:pPr>
      <w:bookmarkStart w:id="29" w:name="P7083"/>
      <w:bookmarkEnd w:id="29"/>
      <w:r>
        <w:t xml:space="preserve">&lt;***&gt; Под расходами на информационные технологии принимаются товары и услуги на основе общероссийского классификатора продукции по следующим видам экономической деятельности (ОКПД2) ОК 034-2014 (КПЕС 2008) для совокупности кодов по ОКПД2: </w:t>
      </w:r>
      <w:hyperlink r:id="rId731">
        <w:r>
          <w:rPr>
            <w:color w:val="0000FF"/>
          </w:rPr>
          <w:t>58.29.11</w:t>
        </w:r>
      </w:hyperlink>
      <w:r>
        <w:t xml:space="preserve">, </w:t>
      </w:r>
      <w:hyperlink r:id="rId732">
        <w:r>
          <w:rPr>
            <w:color w:val="0000FF"/>
          </w:rPr>
          <w:t>58.29.12</w:t>
        </w:r>
      </w:hyperlink>
      <w:r>
        <w:t xml:space="preserve">, </w:t>
      </w:r>
      <w:hyperlink r:id="rId733">
        <w:r>
          <w:rPr>
            <w:color w:val="0000FF"/>
          </w:rPr>
          <w:t>58.29.13</w:t>
        </w:r>
      </w:hyperlink>
      <w:r>
        <w:t xml:space="preserve">, </w:t>
      </w:r>
      <w:hyperlink r:id="rId734">
        <w:r>
          <w:rPr>
            <w:color w:val="0000FF"/>
          </w:rPr>
          <w:t>58.29.14</w:t>
        </w:r>
      </w:hyperlink>
      <w:r>
        <w:t xml:space="preserve">, </w:t>
      </w:r>
      <w:hyperlink r:id="rId735">
        <w:r>
          <w:rPr>
            <w:color w:val="0000FF"/>
          </w:rPr>
          <w:t>58.29.21</w:t>
        </w:r>
      </w:hyperlink>
      <w:r>
        <w:t xml:space="preserve">, </w:t>
      </w:r>
      <w:hyperlink r:id="rId736">
        <w:r>
          <w:rPr>
            <w:color w:val="0000FF"/>
          </w:rPr>
          <w:t>58.29.29</w:t>
        </w:r>
      </w:hyperlink>
      <w:r>
        <w:t xml:space="preserve">, </w:t>
      </w:r>
      <w:hyperlink r:id="rId737">
        <w:r>
          <w:rPr>
            <w:color w:val="0000FF"/>
          </w:rPr>
          <w:t>58.29.31</w:t>
        </w:r>
      </w:hyperlink>
      <w:r>
        <w:t xml:space="preserve">, </w:t>
      </w:r>
      <w:hyperlink r:id="rId738">
        <w:r>
          <w:rPr>
            <w:color w:val="0000FF"/>
          </w:rPr>
          <w:t>58.29.32</w:t>
        </w:r>
      </w:hyperlink>
      <w:r>
        <w:t xml:space="preserve">, </w:t>
      </w:r>
      <w:hyperlink r:id="rId739">
        <w:r>
          <w:rPr>
            <w:color w:val="0000FF"/>
          </w:rPr>
          <w:t>58.29.40</w:t>
        </w:r>
      </w:hyperlink>
      <w:r>
        <w:t xml:space="preserve">, </w:t>
      </w:r>
      <w:hyperlink r:id="rId740">
        <w:r>
          <w:rPr>
            <w:color w:val="0000FF"/>
          </w:rPr>
          <w:t>58.29.50</w:t>
        </w:r>
      </w:hyperlink>
      <w:r>
        <w:t xml:space="preserve">, </w:t>
      </w:r>
      <w:hyperlink r:id="rId741">
        <w:r>
          <w:rPr>
            <w:color w:val="0000FF"/>
          </w:rPr>
          <w:t>62.01.11</w:t>
        </w:r>
      </w:hyperlink>
      <w:r>
        <w:t xml:space="preserve">, </w:t>
      </w:r>
      <w:hyperlink r:id="rId742">
        <w:r>
          <w:rPr>
            <w:color w:val="0000FF"/>
          </w:rPr>
          <w:t>62.01.12</w:t>
        </w:r>
      </w:hyperlink>
      <w:r>
        <w:t xml:space="preserve">, </w:t>
      </w:r>
      <w:hyperlink r:id="rId743">
        <w:r>
          <w:rPr>
            <w:color w:val="0000FF"/>
          </w:rPr>
          <w:t>62.01.29</w:t>
        </w:r>
      </w:hyperlink>
      <w:r>
        <w:t xml:space="preserve">, </w:t>
      </w:r>
      <w:hyperlink r:id="rId744">
        <w:r>
          <w:rPr>
            <w:color w:val="0000FF"/>
          </w:rPr>
          <w:t>62.02.10</w:t>
        </w:r>
      </w:hyperlink>
      <w:r>
        <w:t xml:space="preserve">, </w:t>
      </w:r>
      <w:hyperlink r:id="rId745">
        <w:r>
          <w:rPr>
            <w:color w:val="0000FF"/>
          </w:rPr>
          <w:t>62.02.20</w:t>
        </w:r>
      </w:hyperlink>
      <w:r>
        <w:t xml:space="preserve">, </w:t>
      </w:r>
      <w:hyperlink r:id="rId746">
        <w:r>
          <w:rPr>
            <w:color w:val="0000FF"/>
          </w:rPr>
          <w:t>62.02.30</w:t>
        </w:r>
      </w:hyperlink>
      <w:r>
        <w:t xml:space="preserve">, </w:t>
      </w:r>
      <w:hyperlink r:id="rId747">
        <w:r>
          <w:rPr>
            <w:color w:val="0000FF"/>
          </w:rPr>
          <w:t>62.03.11</w:t>
        </w:r>
      </w:hyperlink>
      <w:r>
        <w:t xml:space="preserve">, </w:t>
      </w:r>
      <w:hyperlink r:id="rId748">
        <w:r>
          <w:rPr>
            <w:color w:val="0000FF"/>
          </w:rPr>
          <w:t>62.03.12</w:t>
        </w:r>
      </w:hyperlink>
      <w:r>
        <w:t xml:space="preserve">, </w:t>
      </w:r>
      <w:hyperlink r:id="rId749">
        <w:r>
          <w:rPr>
            <w:color w:val="0000FF"/>
          </w:rPr>
          <w:t>62.09.10</w:t>
        </w:r>
      </w:hyperlink>
      <w:r>
        <w:t xml:space="preserve">, </w:t>
      </w:r>
      <w:hyperlink r:id="rId750">
        <w:r>
          <w:rPr>
            <w:color w:val="0000FF"/>
          </w:rPr>
          <w:t>62.09.20</w:t>
        </w:r>
      </w:hyperlink>
      <w:r>
        <w:t xml:space="preserve">, </w:t>
      </w:r>
      <w:hyperlink r:id="rId751">
        <w:r>
          <w:rPr>
            <w:color w:val="0000FF"/>
          </w:rPr>
          <w:t>63.11.11</w:t>
        </w:r>
      </w:hyperlink>
      <w:r>
        <w:t xml:space="preserve">, </w:t>
      </w:r>
      <w:hyperlink r:id="rId752">
        <w:r>
          <w:rPr>
            <w:color w:val="0000FF"/>
          </w:rPr>
          <w:t>63.11.12</w:t>
        </w:r>
      </w:hyperlink>
      <w:r>
        <w:t xml:space="preserve">, </w:t>
      </w:r>
      <w:hyperlink r:id="rId753">
        <w:r>
          <w:rPr>
            <w:color w:val="0000FF"/>
          </w:rPr>
          <w:t>63.11.13</w:t>
        </w:r>
      </w:hyperlink>
      <w:r>
        <w:t xml:space="preserve">, </w:t>
      </w:r>
      <w:hyperlink r:id="rId754">
        <w:r>
          <w:rPr>
            <w:color w:val="0000FF"/>
          </w:rPr>
          <w:t>63.11.19</w:t>
        </w:r>
      </w:hyperlink>
      <w:r>
        <w:t xml:space="preserve">, </w:t>
      </w:r>
      <w:hyperlink r:id="rId755">
        <w:r>
          <w:rPr>
            <w:color w:val="0000FF"/>
          </w:rPr>
          <w:t>63.11.2</w:t>
        </w:r>
      </w:hyperlink>
      <w:r>
        <w:t xml:space="preserve">, </w:t>
      </w:r>
      <w:hyperlink r:id="rId756">
        <w:r>
          <w:rPr>
            <w:color w:val="0000FF"/>
          </w:rPr>
          <w:t>70.22.17</w:t>
        </w:r>
      </w:hyperlink>
      <w:r>
        <w:t>.</w:t>
      </w:r>
    </w:p>
    <w:p w14:paraId="0E76CA3E" w14:textId="77777777" w:rsidR="006379F5" w:rsidRDefault="006379F5">
      <w:pPr>
        <w:pStyle w:val="ConsPlusNormal"/>
        <w:spacing w:before="220"/>
        <w:ind w:firstLine="540"/>
        <w:jc w:val="both"/>
      </w:pPr>
      <w:bookmarkStart w:id="30" w:name="P7084"/>
      <w:bookmarkEnd w:id="30"/>
      <w:r>
        <w:t xml:space="preserve">&lt;****&gt; В </w:t>
      </w:r>
      <w:hyperlink w:anchor="P6929">
        <w:r>
          <w:rPr>
            <w:color w:val="0000FF"/>
          </w:rPr>
          <w:t>пп. 1.4</w:t>
        </w:r>
      </w:hyperlink>
      <w:r>
        <w:t xml:space="preserve"> отражаются расходы на программно-аппаратные комплексы, расходы на программное обеспечение которых неотделимы от расходов на аппаратную часть.</w:t>
      </w:r>
    </w:p>
    <w:p w14:paraId="7E396371" w14:textId="77777777" w:rsidR="006379F5" w:rsidRDefault="006379F5">
      <w:pPr>
        <w:pStyle w:val="ConsPlusNormal"/>
        <w:jc w:val="both"/>
      </w:pPr>
    </w:p>
    <w:p w14:paraId="7AA8EBB8" w14:textId="77777777" w:rsidR="006379F5" w:rsidRDefault="006379F5">
      <w:pPr>
        <w:pStyle w:val="ConsPlusNormal"/>
        <w:ind w:firstLine="540"/>
        <w:jc w:val="both"/>
        <w:outlineLvl w:val="2"/>
      </w:pPr>
      <w:r>
        <w:t>Ключевые показатели расходов на информационно-коммуникационные технологии</w:t>
      </w:r>
    </w:p>
    <w:p w14:paraId="3D67F3D8" w14:textId="77777777" w:rsidR="006379F5" w:rsidRDefault="0063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7"/>
        <w:gridCol w:w="963"/>
      </w:tblGrid>
      <w:tr w:rsidR="006379F5" w14:paraId="0BA04498" w14:textId="77777777">
        <w:tc>
          <w:tcPr>
            <w:tcW w:w="8107" w:type="dxa"/>
          </w:tcPr>
          <w:p w14:paraId="58028500" w14:textId="77777777" w:rsidR="006379F5" w:rsidRDefault="006379F5">
            <w:pPr>
              <w:pStyle w:val="ConsPlusNormal"/>
              <w:jc w:val="center"/>
            </w:pPr>
            <w:r>
              <w:t>Показатель</w:t>
            </w:r>
          </w:p>
        </w:tc>
        <w:tc>
          <w:tcPr>
            <w:tcW w:w="963" w:type="dxa"/>
          </w:tcPr>
          <w:p w14:paraId="73B5418A" w14:textId="77777777" w:rsidR="006379F5" w:rsidRDefault="006379F5">
            <w:pPr>
              <w:pStyle w:val="ConsPlusNormal"/>
              <w:jc w:val="center"/>
            </w:pPr>
            <w:r>
              <w:t>Значение</w:t>
            </w:r>
          </w:p>
        </w:tc>
      </w:tr>
      <w:tr w:rsidR="006379F5" w14:paraId="307E1BEC" w14:textId="77777777">
        <w:tc>
          <w:tcPr>
            <w:tcW w:w="8107" w:type="dxa"/>
          </w:tcPr>
          <w:p w14:paraId="1E743FA1" w14:textId="77777777" w:rsidR="006379F5" w:rsidRDefault="006379F5">
            <w:pPr>
              <w:pStyle w:val="ConsPlusNormal"/>
            </w:pPr>
            <w:r>
              <w:t>Увеличение совокупных расходов на ИТ в период 2022 - 2024 гг., по сравнению с периодом 2019 - 2021 гг., %</w:t>
            </w:r>
          </w:p>
        </w:tc>
        <w:tc>
          <w:tcPr>
            <w:tcW w:w="963" w:type="dxa"/>
          </w:tcPr>
          <w:p w14:paraId="6CB9D71B" w14:textId="77777777" w:rsidR="006379F5" w:rsidRDefault="006379F5">
            <w:pPr>
              <w:pStyle w:val="ConsPlusNormal"/>
            </w:pPr>
          </w:p>
        </w:tc>
      </w:tr>
      <w:tr w:rsidR="006379F5" w14:paraId="28BF62B1" w14:textId="77777777">
        <w:tc>
          <w:tcPr>
            <w:tcW w:w="8107" w:type="dxa"/>
          </w:tcPr>
          <w:p w14:paraId="710202F9" w14:textId="77777777" w:rsidR="006379F5" w:rsidRDefault="006379F5">
            <w:pPr>
              <w:pStyle w:val="ConsPlusNormal"/>
            </w:pPr>
            <w:r>
              <w:t>Увеличение совокупных расходов на российское ПО и связанные с ним работы (услуги) в период 2022 - 2024 гг., по сравнению с периодом 2019 - 2021 гг., %</w:t>
            </w:r>
          </w:p>
        </w:tc>
        <w:tc>
          <w:tcPr>
            <w:tcW w:w="963" w:type="dxa"/>
          </w:tcPr>
          <w:p w14:paraId="75390D47" w14:textId="77777777" w:rsidR="006379F5" w:rsidRDefault="006379F5">
            <w:pPr>
              <w:pStyle w:val="ConsPlusNormal"/>
            </w:pPr>
          </w:p>
        </w:tc>
      </w:tr>
      <w:tr w:rsidR="006379F5" w14:paraId="25AC7DE2" w14:textId="77777777">
        <w:tc>
          <w:tcPr>
            <w:tcW w:w="8107" w:type="dxa"/>
          </w:tcPr>
          <w:p w14:paraId="5139EA8E" w14:textId="77777777" w:rsidR="006379F5" w:rsidRDefault="006379F5">
            <w:pPr>
              <w:pStyle w:val="ConsPlusNormal"/>
            </w:pPr>
            <w:r>
              <w:t>Доля инвестиций в готовое российское ПО в период 2022 - 2024 гг. от совокупных расходов на ПО и связанные с ним работы (услуги), %</w:t>
            </w:r>
          </w:p>
        </w:tc>
        <w:tc>
          <w:tcPr>
            <w:tcW w:w="963" w:type="dxa"/>
          </w:tcPr>
          <w:p w14:paraId="35E823A7" w14:textId="77777777" w:rsidR="006379F5" w:rsidRDefault="006379F5">
            <w:pPr>
              <w:pStyle w:val="ConsPlusNormal"/>
            </w:pPr>
          </w:p>
        </w:tc>
      </w:tr>
      <w:tr w:rsidR="006379F5" w14:paraId="791C9BCA" w14:textId="77777777">
        <w:tc>
          <w:tcPr>
            <w:tcW w:w="8107" w:type="dxa"/>
          </w:tcPr>
          <w:p w14:paraId="65661420" w14:textId="77777777" w:rsidR="006379F5" w:rsidRDefault="006379F5">
            <w:pPr>
              <w:pStyle w:val="ConsPlusNormal"/>
            </w:pPr>
            <w:r>
              <w:t>Доля расходов на закупку российского ПО и связанных с ним работ (услуг) в общем объеме расходов на закупку ПО и связанных с ним работ (услуг) в период 2022 - 2024 гг., %</w:t>
            </w:r>
          </w:p>
        </w:tc>
        <w:tc>
          <w:tcPr>
            <w:tcW w:w="963" w:type="dxa"/>
          </w:tcPr>
          <w:p w14:paraId="181F0557" w14:textId="77777777" w:rsidR="006379F5" w:rsidRDefault="006379F5">
            <w:pPr>
              <w:pStyle w:val="ConsPlusNormal"/>
            </w:pPr>
          </w:p>
        </w:tc>
      </w:tr>
      <w:tr w:rsidR="006379F5" w14:paraId="759B9EFC" w14:textId="77777777">
        <w:tc>
          <w:tcPr>
            <w:tcW w:w="8107" w:type="dxa"/>
          </w:tcPr>
          <w:p w14:paraId="599195A2" w14:textId="77777777" w:rsidR="006379F5" w:rsidRDefault="006379F5">
            <w:pPr>
              <w:pStyle w:val="ConsPlusNormal"/>
            </w:pPr>
            <w:r>
              <w:t xml:space="preserve">Доля расходов организаций на информационные технологии, связанные с привлечением специализированных российских компаний, не аффилированных с заказчиком, для разработки, внедрения и сопровождения ПО, а также расходы, </w:t>
            </w:r>
            <w:r>
              <w:lastRenderedPageBreak/>
              <w:t>связанные с собственными ИТ-разработками, предназначенными для продажи на внешнем рынке в объеме совокупных расходов организаций на ИТ за период 2022 - 2024 гг., %</w:t>
            </w:r>
          </w:p>
        </w:tc>
        <w:tc>
          <w:tcPr>
            <w:tcW w:w="963" w:type="dxa"/>
          </w:tcPr>
          <w:p w14:paraId="41264E6E" w14:textId="77777777" w:rsidR="006379F5" w:rsidRDefault="006379F5">
            <w:pPr>
              <w:pStyle w:val="ConsPlusNormal"/>
            </w:pPr>
          </w:p>
        </w:tc>
      </w:tr>
      <w:tr w:rsidR="006379F5" w14:paraId="42700BE0" w14:textId="77777777">
        <w:tc>
          <w:tcPr>
            <w:tcW w:w="8107" w:type="dxa"/>
          </w:tcPr>
          <w:p w14:paraId="6E2F1F42" w14:textId="77777777" w:rsidR="006379F5" w:rsidRDefault="006379F5">
            <w:pPr>
              <w:pStyle w:val="ConsPlusNormal"/>
            </w:pPr>
            <w:r>
              <w:t>Увеличение совокупных расходов на радиоэлектронную продукцию, в том числе телекоммуникационное оборудование и программно-аппаратные комплексы, а также связанных с ней работ (услуг) в период 2022 - 2024 гг., по сравнению с периодом 2019 - 2021 гг., %</w:t>
            </w:r>
          </w:p>
        </w:tc>
        <w:tc>
          <w:tcPr>
            <w:tcW w:w="963" w:type="dxa"/>
          </w:tcPr>
          <w:p w14:paraId="20CF0E9B" w14:textId="77777777" w:rsidR="006379F5" w:rsidRDefault="006379F5">
            <w:pPr>
              <w:pStyle w:val="ConsPlusNormal"/>
            </w:pPr>
          </w:p>
        </w:tc>
      </w:tr>
      <w:tr w:rsidR="006379F5" w14:paraId="142F2C6D" w14:textId="77777777">
        <w:tc>
          <w:tcPr>
            <w:tcW w:w="8107" w:type="dxa"/>
          </w:tcPr>
          <w:p w14:paraId="5F8479B9" w14:textId="77777777" w:rsidR="006379F5" w:rsidRDefault="006379F5">
            <w:pPr>
              <w:pStyle w:val="ConsPlusNormal"/>
            </w:pPr>
            <w:r>
              <w:t>Доля совокупных расходов на российскую радиоэлектронную продукцию, в том числе телекоммуникационное оборудование и программно-аппаратные комплексы в общем объеме расходов на радиоэлектронную продукцию в период 2022 - 2024 годы, %</w:t>
            </w:r>
          </w:p>
        </w:tc>
        <w:tc>
          <w:tcPr>
            <w:tcW w:w="963" w:type="dxa"/>
          </w:tcPr>
          <w:p w14:paraId="783E96E1" w14:textId="77777777" w:rsidR="006379F5" w:rsidRDefault="006379F5">
            <w:pPr>
              <w:pStyle w:val="ConsPlusNormal"/>
            </w:pPr>
          </w:p>
        </w:tc>
      </w:tr>
    </w:tbl>
    <w:p w14:paraId="70C820A5" w14:textId="77777777" w:rsidR="006379F5" w:rsidRDefault="006379F5">
      <w:pPr>
        <w:pStyle w:val="ConsPlusNormal"/>
        <w:jc w:val="both"/>
      </w:pPr>
    </w:p>
    <w:p w14:paraId="48994BFB" w14:textId="77777777" w:rsidR="006379F5" w:rsidRDefault="006379F5">
      <w:pPr>
        <w:pStyle w:val="ConsPlusNormal"/>
        <w:jc w:val="both"/>
      </w:pPr>
    </w:p>
    <w:p w14:paraId="3C04C7B5" w14:textId="77777777" w:rsidR="006379F5" w:rsidRDefault="006379F5">
      <w:pPr>
        <w:pStyle w:val="ConsPlusNormal"/>
        <w:jc w:val="both"/>
      </w:pPr>
    </w:p>
    <w:p w14:paraId="1E6E3755" w14:textId="77777777" w:rsidR="006379F5" w:rsidRDefault="006379F5">
      <w:pPr>
        <w:pStyle w:val="ConsPlusNormal"/>
        <w:jc w:val="both"/>
      </w:pPr>
    </w:p>
    <w:p w14:paraId="054D83C9" w14:textId="77777777" w:rsidR="006379F5" w:rsidRDefault="006379F5">
      <w:pPr>
        <w:pStyle w:val="ConsPlusNormal"/>
        <w:jc w:val="both"/>
      </w:pPr>
    </w:p>
    <w:p w14:paraId="09C56993" w14:textId="77777777" w:rsidR="006379F5" w:rsidRDefault="006379F5">
      <w:pPr>
        <w:pStyle w:val="ConsPlusNormal"/>
        <w:jc w:val="center"/>
        <w:outlineLvl w:val="1"/>
      </w:pPr>
      <w:r>
        <w:t>Сведения о текущих и планируемых расходах государственной</w:t>
      </w:r>
    </w:p>
    <w:p w14:paraId="756FDEAD" w14:textId="77777777" w:rsidR="006379F5" w:rsidRDefault="006379F5">
      <w:pPr>
        <w:pStyle w:val="ConsPlusNormal"/>
        <w:jc w:val="center"/>
      </w:pPr>
      <w:r>
        <w:t>компании в отношении классов (типов) ПО, тыс. рублей</w:t>
      </w:r>
    </w:p>
    <w:p w14:paraId="5FBE8E7A" w14:textId="77777777" w:rsidR="006379F5" w:rsidRDefault="006379F5">
      <w:pPr>
        <w:pStyle w:val="ConsPlusNormal"/>
        <w:jc w:val="both"/>
      </w:pPr>
    </w:p>
    <w:p w14:paraId="2C6CD36F" w14:textId="77777777" w:rsidR="006379F5" w:rsidRDefault="006379F5">
      <w:pPr>
        <w:pStyle w:val="ConsPlusNormal"/>
        <w:sectPr w:rsidR="006379F5" w:rsidSect="006379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6"/>
        <w:gridCol w:w="1927"/>
        <w:gridCol w:w="514"/>
        <w:gridCol w:w="518"/>
        <w:gridCol w:w="514"/>
        <w:gridCol w:w="518"/>
        <w:gridCol w:w="514"/>
        <w:gridCol w:w="519"/>
        <w:gridCol w:w="514"/>
        <w:gridCol w:w="518"/>
        <w:gridCol w:w="566"/>
        <w:gridCol w:w="566"/>
        <w:gridCol w:w="566"/>
        <w:gridCol w:w="566"/>
        <w:gridCol w:w="566"/>
        <w:gridCol w:w="566"/>
        <w:gridCol w:w="566"/>
        <w:gridCol w:w="566"/>
        <w:gridCol w:w="566"/>
        <w:gridCol w:w="566"/>
        <w:gridCol w:w="566"/>
        <w:gridCol w:w="566"/>
        <w:gridCol w:w="566"/>
        <w:gridCol w:w="566"/>
        <w:gridCol w:w="566"/>
        <w:gridCol w:w="680"/>
      </w:tblGrid>
      <w:tr w:rsidR="006379F5" w14:paraId="0181617D" w14:textId="77777777">
        <w:tc>
          <w:tcPr>
            <w:tcW w:w="706" w:type="dxa"/>
            <w:vMerge w:val="restart"/>
          </w:tcPr>
          <w:p w14:paraId="65F81F7D" w14:textId="77777777" w:rsidR="006379F5" w:rsidRDefault="006379F5">
            <w:pPr>
              <w:pStyle w:val="ConsPlusNormal"/>
              <w:jc w:val="center"/>
            </w:pPr>
            <w:r>
              <w:lastRenderedPageBreak/>
              <w:t>N</w:t>
            </w:r>
          </w:p>
        </w:tc>
        <w:tc>
          <w:tcPr>
            <w:tcW w:w="1927" w:type="dxa"/>
            <w:vMerge w:val="restart"/>
          </w:tcPr>
          <w:p w14:paraId="7ADCFA43" w14:textId="77777777" w:rsidR="006379F5" w:rsidRDefault="006379F5">
            <w:pPr>
              <w:pStyle w:val="ConsPlusNormal"/>
              <w:jc w:val="center"/>
            </w:pPr>
            <w:r>
              <w:t>Класс (тип)</w:t>
            </w:r>
          </w:p>
        </w:tc>
        <w:tc>
          <w:tcPr>
            <w:tcW w:w="13299" w:type="dxa"/>
            <w:gridSpan w:val="24"/>
          </w:tcPr>
          <w:p w14:paraId="0A79E636" w14:textId="77777777" w:rsidR="006379F5" w:rsidRDefault="006379F5">
            <w:pPr>
              <w:pStyle w:val="ConsPlusNormal"/>
              <w:jc w:val="center"/>
            </w:pPr>
            <w:r>
              <w:t>Расходы на ПО и связанные с ними работы (услуги), включая разработку, внедрение, развитие, поддержку и сопровождение (тыс. рублей)</w:t>
            </w:r>
          </w:p>
        </w:tc>
      </w:tr>
      <w:tr w:rsidR="006379F5" w14:paraId="7AAB9F03" w14:textId="77777777">
        <w:tc>
          <w:tcPr>
            <w:tcW w:w="706" w:type="dxa"/>
            <w:vMerge/>
          </w:tcPr>
          <w:p w14:paraId="5B85B0E8" w14:textId="77777777" w:rsidR="006379F5" w:rsidRDefault="006379F5">
            <w:pPr>
              <w:pStyle w:val="ConsPlusNormal"/>
            </w:pPr>
          </w:p>
        </w:tc>
        <w:tc>
          <w:tcPr>
            <w:tcW w:w="1927" w:type="dxa"/>
            <w:vMerge/>
          </w:tcPr>
          <w:p w14:paraId="32E08C79" w14:textId="77777777" w:rsidR="006379F5" w:rsidRDefault="006379F5">
            <w:pPr>
              <w:pStyle w:val="ConsPlusNormal"/>
            </w:pPr>
          </w:p>
        </w:tc>
        <w:tc>
          <w:tcPr>
            <w:tcW w:w="6393" w:type="dxa"/>
            <w:gridSpan w:val="12"/>
          </w:tcPr>
          <w:p w14:paraId="6B79DB3E" w14:textId="77777777" w:rsidR="006379F5" w:rsidRDefault="006379F5">
            <w:pPr>
              <w:pStyle w:val="ConsPlusNormal"/>
              <w:jc w:val="center"/>
            </w:pPr>
            <w:r>
              <w:t>в ЕРРП</w:t>
            </w:r>
          </w:p>
        </w:tc>
        <w:tc>
          <w:tcPr>
            <w:tcW w:w="6906" w:type="dxa"/>
            <w:gridSpan w:val="12"/>
          </w:tcPr>
          <w:p w14:paraId="3CDCB8D5" w14:textId="77777777" w:rsidR="006379F5" w:rsidRDefault="006379F5">
            <w:pPr>
              <w:pStyle w:val="ConsPlusNormal"/>
              <w:jc w:val="center"/>
            </w:pPr>
            <w:r>
              <w:t>не в ЕРРП</w:t>
            </w:r>
          </w:p>
        </w:tc>
      </w:tr>
      <w:tr w:rsidR="006379F5" w14:paraId="0DCD16F8" w14:textId="77777777">
        <w:tc>
          <w:tcPr>
            <w:tcW w:w="706" w:type="dxa"/>
            <w:vMerge/>
          </w:tcPr>
          <w:p w14:paraId="25003BEA" w14:textId="77777777" w:rsidR="006379F5" w:rsidRDefault="006379F5">
            <w:pPr>
              <w:pStyle w:val="ConsPlusNormal"/>
            </w:pPr>
          </w:p>
        </w:tc>
        <w:tc>
          <w:tcPr>
            <w:tcW w:w="1927" w:type="dxa"/>
            <w:vMerge/>
          </w:tcPr>
          <w:p w14:paraId="1507435F" w14:textId="77777777" w:rsidR="006379F5" w:rsidRDefault="006379F5">
            <w:pPr>
              <w:pStyle w:val="ConsPlusNormal"/>
            </w:pPr>
          </w:p>
        </w:tc>
        <w:tc>
          <w:tcPr>
            <w:tcW w:w="3097" w:type="dxa"/>
            <w:gridSpan w:val="6"/>
          </w:tcPr>
          <w:p w14:paraId="52B0524D" w14:textId="77777777" w:rsidR="006379F5" w:rsidRDefault="006379F5">
            <w:pPr>
              <w:pStyle w:val="ConsPlusNormal"/>
              <w:jc w:val="center"/>
            </w:pPr>
            <w:r>
              <w:t>внутренние расходы</w:t>
            </w:r>
          </w:p>
        </w:tc>
        <w:tc>
          <w:tcPr>
            <w:tcW w:w="3296" w:type="dxa"/>
            <w:gridSpan w:val="6"/>
          </w:tcPr>
          <w:p w14:paraId="5152360E" w14:textId="77777777" w:rsidR="006379F5" w:rsidRDefault="006379F5">
            <w:pPr>
              <w:pStyle w:val="ConsPlusNormal"/>
              <w:jc w:val="center"/>
            </w:pPr>
            <w:r>
              <w:t>внешние расходы</w:t>
            </w:r>
          </w:p>
        </w:tc>
        <w:tc>
          <w:tcPr>
            <w:tcW w:w="3396" w:type="dxa"/>
            <w:gridSpan w:val="6"/>
          </w:tcPr>
          <w:p w14:paraId="59F08802" w14:textId="77777777" w:rsidR="006379F5" w:rsidRDefault="006379F5">
            <w:pPr>
              <w:pStyle w:val="ConsPlusNormal"/>
              <w:jc w:val="center"/>
            </w:pPr>
            <w:r>
              <w:t>внутренние расходы</w:t>
            </w:r>
          </w:p>
        </w:tc>
        <w:tc>
          <w:tcPr>
            <w:tcW w:w="3510" w:type="dxa"/>
            <w:gridSpan w:val="6"/>
          </w:tcPr>
          <w:p w14:paraId="7B9E9528" w14:textId="77777777" w:rsidR="006379F5" w:rsidRDefault="006379F5">
            <w:pPr>
              <w:pStyle w:val="ConsPlusNormal"/>
              <w:jc w:val="center"/>
            </w:pPr>
            <w:r>
              <w:t>внешние расходы</w:t>
            </w:r>
          </w:p>
        </w:tc>
      </w:tr>
      <w:tr w:rsidR="006379F5" w14:paraId="61260D6A" w14:textId="77777777">
        <w:tc>
          <w:tcPr>
            <w:tcW w:w="706" w:type="dxa"/>
            <w:vMerge/>
          </w:tcPr>
          <w:p w14:paraId="0FF6F041" w14:textId="77777777" w:rsidR="006379F5" w:rsidRDefault="006379F5">
            <w:pPr>
              <w:pStyle w:val="ConsPlusNormal"/>
            </w:pPr>
          </w:p>
        </w:tc>
        <w:tc>
          <w:tcPr>
            <w:tcW w:w="1927" w:type="dxa"/>
            <w:vMerge/>
          </w:tcPr>
          <w:p w14:paraId="0F6B9E05" w14:textId="77777777" w:rsidR="006379F5" w:rsidRDefault="006379F5">
            <w:pPr>
              <w:pStyle w:val="ConsPlusNormal"/>
            </w:pPr>
          </w:p>
        </w:tc>
        <w:tc>
          <w:tcPr>
            <w:tcW w:w="13299" w:type="dxa"/>
            <w:gridSpan w:val="24"/>
          </w:tcPr>
          <w:p w14:paraId="2E99E655" w14:textId="77777777" w:rsidR="006379F5" w:rsidRDefault="006379F5">
            <w:pPr>
              <w:pStyle w:val="ConsPlusNormal"/>
              <w:jc w:val="center"/>
            </w:pPr>
            <w:r>
              <w:t>период</w:t>
            </w:r>
          </w:p>
        </w:tc>
      </w:tr>
      <w:tr w:rsidR="006379F5" w14:paraId="23782AB2" w14:textId="77777777">
        <w:tc>
          <w:tcPr>
            <w:tcW w:w="706" w:type="dxa"/>
            <w:vMerge/>
          </w:tcPr>
          <w:p w14:paraId="0BDD80BD" w14:textId="77777777" w:rsidR="006379F5" w:rsidRDefault="006379F5">
            <w:pPr>
              <w:pStyle w:val="ConsPlusNormal"/>
            </w:pPr>
          </w:p>
        </w:tc>
        <w:tc>
          <w:tcPr>
            <w:tcW w:w="1927" w:type="dxa"/>
            <w:vMerge/>
          </w:tcPr>
          <w:p w14:paraId="4BA09559" w14:textId="77777777" w:rsidR="006379F5" w:rsidRDefault="006379F5">
            <w:pPr>
              <w:pStyle w:val="ConsPlusNormal"/>
            </w:pPr>
          </w:p>
        </w:tc>
        <w:tc>
          <w:tcPr>
            <w:tcW w:w="514" w:type="dxa"/>
          </w:tcPr>
          <w:p w14:paraId="6A8E4422" w14:textId="77777777" w:rsidR="006379F5" w:rsidRDefault="006379F5">
            <w:pPr>
              <w:pStyle w:val="ConsPlusNormal"/>
              <w:jc w:val="center"/>
            </w:pPr>
            <w:r>
              <w:t>2019</w:t>
            </w:r>
          </w:p>
        </w:tc>
        <w:tc>
          <w:tcPr>
            <w:tcW w:w="518" w:type="dxa"/>
          </w:tcPr>
          <w:p w14:paraId="6ED8AD28" w14:textId="77777777" w:rsidR="006379F5" w:rsidRDefault="006379F5">
            <w:pPr>
              <w:pStyle w:val="ConsPlusNormal"/>
              <w:jc w:val="center"/>
            </w:pPr>
            <w:r>
              <w:t>2020</w:t>
            </w:r>
          </w:p>
        </w:tc>
        <w:tc>
          <w:tcPr>
            <w:tcW w:w="514" w:type="dxa"/>
          </w:tcPr>
          <w:p w14:paraId="0977CB73" w14:textId="77777777" w:rsidR="006379F5" w:rsidRDefault="006379F5">
            <w:pPr>
              <w:pStyle w:val="ConsPlusNormal"/>
              <w:jc w:val="center"/>
            </w:pPr>
            <w:r>
              <w:t>2021</w:t>
            </w:r>
          </w:p>
        </w:tc>
        <w:tc>
          <w:tcPr>
            <w:tcW w:w="518" w:type="dxa"/>
          </w:tcPr>
          <w:p w14:paraId="53C4AE41" w14:textId="77777777" w:rsidR="006379F5" w:rsidRDefault="006379F5">
            <w:pPr>
              <w:pStyle w:val="ConsPlusNormal"/>
              <w:jc w:val="center"/>
            </w:pPr>
            <w:r>
              <w:t>2022</w:t>
            </w:r>
          </w:p>
        </w:tc>
        <w:tc>
          <w:tcPr>
            <w:tcW w:w="514" w:type="dxa"/>
          </w:tcPr>
          <w:p w14:paraId="3B5DC549" w14:textId="77777777" w:rsidR="006379F5" w:rsidRDefault="006379F5">
            <w:pPr>
              <w:pStyle w:val="ConsPlusNormal"/>
              <w:jc w:val="center"/>
            </w:pPr>
            <w:r>
              <w:t>2023</w:t>
            </w:r>
          </w:p>
        </w:tc>
        <w:tc>
          <w:tcPr>
            <w:tcW w:w="519" w:type="dxa"/>
          </w:tcPr>
          <w:p w14:paraId="17665AE9" w14:textId="77777777" w:rsidR="006379F5" w:rsidRDefault="006379F5">
            <w:pPr>
              <w:pStyle w:val="ConsPlusNormal"/>
              <w:jc w:val="center"/>
            </w:pPr>
            <w:r>
              <w:t>2024</w:t>
            </w:r>
          </w:p>
        </w:tc>
        <w:tc>
          <w:tcPr>
            <w:tcW w:w="514" w:type="dxa"/>
          </w:tcPr>
          <w:p w14:paraId="4CBA6ADF" w14:textId="77777777" w:rsidR="006379F5" w:rsidRDefault="006379F5">
            <w:pPr>
              <w:pStyle w:val="ConsPlusNormal"/>
              <w:jc w:val="center"/>
            </w:pPr>
            <w:r>
              <w:t>2019</w:t>
            </w:r>
          </w:p>
        </w:tc>
        <w:tc>
          <w:tcPr>
            <w:tcW w:w="518" w:type="dxa"/>
          </w:tcPr>
          <w:p w14:paraId="26A2B8C4" w14:textId="77777777" w:rsidR="006379F5" w:rsidRDefault="006379F5">
            <w:pPr>
              <w:pStyle w:val="ConsPlusNormal"/>
              <w:jc w:val="center"/>
            </w:pPr>
            <w:r>
              <w:t>2020</w:t>
            </w:r>
          </w:p>
        </w:tc>
        <w:tc>
          <w:tcPr>
            <w:tcW w:w="566" w:type="dxa"/>
          </w:tcPr>
          <w:p w14:paraId="4B97032E" w14:textId="77777777" w:rsidR="006379F5" w:rsidRDefault="006379F5">
            <w:pPr>
              <w:pStyle w:val="ConsPlusNormal"/>
              <w:jc w:val="center"/>
            </w:pPr>
            <w:r>
              <w:t>2021</w:t>
            </w:r>
          </w:p>
        </w:tc>
        <w:tc>
          <w:tcPr>
            <w:tcW w:w="566" w:type="dxa"/>
          </w:tcPr>
          <w:p w14:paraId="7B61DC97" w14:textId="77777777" w:rsidR="006379F5" w:rsidRDefault="006379F5">
            <w:pPr>
              <w:pStyle w:val="ConsPlusNormal"/>
              <w:jc w:val="center"/>
            </w:pPr>
            <w:r>
              <w:t>2022</w:t>
            </w:r>
          </w:p>
        </w:tc>
        <w:tc>
          <w:tcPr>
            <w:tcW w:w="566" w:type="dxa"/>
          </w:tcPr>
          <w:p w14:paraId="745887BC" w14:textId="77777777" w:rsidR="006379F5" w:rsidRDefault="006379F5">
            <w:pPr>
              <w:pStyle w:val="ConsPlusNormal"/>
              <w:jc w:val="center"/>
            </w:pPr>
            <w:r>
              <w:t>2023</w:t>
            </w:r>
          </w:p>
        </w:tc>
        <w:tc>
          <w:tcPr>
            <w:tcW w:w="566" w:type="dxa"/>
          </w:tcPr>
          <w:p w14:paraId="035C334F" w14:textId="77777777" w:rsidR="006379F5" w:rsidRDefault="006379F5">
            <w:pPr>
              <w:pStyle w:val="ConsPlusNormal"/>
              <w:jc w:val="center"/>
            </w:pPr>
            <w:r>
              <w:t>2024</w:t>
            </w:r>
          </w:p>
        </w:tc>
        <w:tc>
          <w:tcPr>
            <w:tcW w:w="566" w:type="dxa"/>
          </w:tcPr>
          <w:p w14:paraId="0329027E" w14:textId="77777777" w:rsidR="006379F5" w:rsidRDefault="006379F5">
            <w:pPr>
              <w:pStyle w:val="ConsPlusNormal"/>
              <w:jc w:val="center"/>
            </w:pPr>
            <w:r>
              <w:t>2019</w:t>
            </w:r>
          </w:p>
        </w:tc>
        <w:tc>
          <w:tcPr>
            <w:tcW w:w="566" w:type="dxa"/>
          </w:tcPr>
          <w:p w14:paraId="5751565E" w14:textId="77777777" w:rsidR="006379F5" w:rsidRDefault="006379F5">
            <w:pPr>
              <w:pStyle w:val="ConsPlusNormal"/>
              <w:jc w:val="center"/>
            </w:pPr>
            <w:r>
              <w:t>2020</w:t>
            </w:r>
          </w:p>
        </w:tc>
        <w:tc>
          <w:tcPr>
            <w:tcW w:w="566" w:type="dxa"/>
          </w:tcPr>
          <w:p w14:paraId="666B2FA3" w14:textId="77777777" w:rsidR="006379F5" w:rsidRDefault="006379F5">
            <w:pPr>
              <w:pStyle w:val="ConsPlusNormal"/>
              <w:jc w:val="center"/>
            </w:pPr>
            <w:r>
              <w:t>2021</w:t>
            </w:r>
          </w:p>
        </w:tc>
        <w:tc>
          <w:tcPr>
            <w:tcW w:w="566" w:type="dxa"/>
          </w:tcPr>
          <w:p w14:paraId="390F68BE" w14:textId="77777777" w:rsidR="006379F5" w:rsidRDefault="006379F5">
            <w:pPr>
              <w:pStyle w:val="ConsPlusNormal"/>
              <w:jc w:val="center"/>
            </w:pPr>
            <w:r>
              <w:t>2022</w:t>
            </w:r>
          </w:p>
        </w:tc>
        <w:tc>
          <w:tcPr>
            <w:tcW w:w="566" w:type="dxa"/>
          </w:tcPr>
          <w:p w14:paraId="1F32036A" w14:textId="77777777" w:rsidR="006379F5" w:rsidRDefault="006379F5">
            <w:pPr>
              <w:pStyle w:val="ConsPlusNormal"/>
              <w:jc w:val="center"/>
            </w:pPr>
            <w:r>
              <w:t>2023</w:t>
            </w:r>
          </w:p>
        </w:tc>
        <w:tc>
          <w:tcPr>
            <w:tcW w:w="566" w:type="dxa"/>
          </w:tcPr>
          <w:p w14:paraId="5CB9AA6F" w14:textId="77777777" w:rsidR="006379F5" w:rsidRDefault="006379F5">
            <w:pPr>
              <w:pStyle w:val="ConsPlusNormal"/>
              <w:jc w:val="center"/>
            </w:pPr>
            <w:r>
              <w:t>2024</w:t>
            </w:r>
          </w:p>
        </w:tc>
        <w:tc>
          <w:tcPr>
            <w:tcW w:w="566" w:type="dxa"/>
          </w:tcPr>
          <w:p w14:paraId="59CC559D" w14:textId="77777777" w:rsidR="006379F5" w:rsidRDefault="006379F5">
            <w:pPr>
              <w:pStyle w:val="ConsPlusNormal"/>
              <w:jc w:val="center"/>
            </w:pPr>
            <w:r>
              <w:t>2019</w:t>
            </w:r>
          </w:p>
        </w:tc>
        <w:tc>
          <w:tcPr>
            <w:tcW w:w="566" w:type="dxa"/>
          </w:tcPr>
          <w:p w14:paraId="0EFD5A74" w14:textId="77777777" w:rsidR="006379F5" w:rsidRDefault="006379F5">
            <w:pPr>
              <w:pStyle w:val="ConsPlusNormal"/>
              <w:jc w:val="center"/>
            </w:pPr>
            <w:r>
              <w:t>2020</w:t>
            </w:r>
          </w:p>
        </w:tc>
        <w:tc>
          <w:tcPr>
            <w:tcW w:w="566" w:type="dxa"/>
          </w:tcPr>
          <w:p w14:paraId="2883D5A1" w14:textId="77777777" w:rsidR="006379F5" w:rsidRDefault="006379F5">
            <w:pPr>
              <w:pStyle w:val="ConsPlusNormal"/>
              <w:jc w:val="center"/>
            </w:pPr>
            <w:r>
              <w:t>2021</w:t>
            </w:r>
          </w:p>
        </w:tc>
        <w:tc>
          <w:tcPr>
            <w:tcW w:w="566" w:type="dxa"/>
          </w:tcPr>
          <w:p w14:paraId="64A751E2" w14:textId="77777777" w:rsidR="006379F5" w:rsidRDefault="006379F5">
            <w:pPr>
              <w:pStyle w:val="ConsPlusNormal"/>
              <w:jc w:val="center"/>
            </w:pPr>
            <w:r>
              <w:t>2022</w:t>
            </w:r>
          </w:p>
        </w:tc>
        <w:tc>
          <w:tcPr>
            <w:tcW w:w="566" w:type="dxa"/>
          </w:tcPr>
          <w:p w14:paraId="01FD477D" w14:textId="77777777" w:rsidR="006379F5" w:rsidRDefault="006379F5">
            <w:pPr>
              <w:pStyle w:val="ConsPlusNormal"/>
              <w:jc w:val="center"/>
            </w:pPr>
            <w:r>
              <w:t>2023</w:t>
            </w:r>
          </w:p>
        </w:tc>
        <w:tc>
          <w:tcPr>
            <w:tcW w:w="680" w:type="dxa"/>
          </w:tcPr>
          <w:p w14:paraId="6CAC279A" w14:textId="77777777" w:rsidR="006379F5" w:rsidRDefault="006379F5">
            <w:pPr>
              <w:pStyle w:val="ConsPlusNormal"/>
              <w:jc w:val="center"/>
            </w:pPr>
            <w:r>
              <w:t>2024</w:t>
            </w:r>
          </w:p>
        </w:tc>
      </w:tr>
      <w:tr w:rsidR="006379F5" w14:paraId="7584064F" w14:textId="77777777">
        <w:tc>
          <w:tcPr>
            <w:tcW w:w="706" w:type="dxa"/>
          </w:tcPr>
          <w:p w14:paraId="540AC0DC" w14:textId="77777777" w:rsidR="006379F5" w:rsidRDefault="006379F5">
            <w:pPr>
              <w:pStyle w:val="ConsPlusNormal"/>
              <w:outlineLvl w:val="2"/>
            </w:pPr>
            <w:bookmarkStart w:id="31" w:name="P7146"/>
            <w:bookmarkEnd w:id="31"/>
            <w:r>
              <w:t>1.</w:t>
            </w:r>
          </w:p>
        </w:tc>
        <w:tc>
          <w:tcPr>
            <w:tcW w:w="15226" w:type="dxa"/>
            <w:gridSpan w:val="25"/>
          </w:tcPr>
          <w:p w14:paraId="3B959BBA" w14:textId="77777777" w:rsidR="006379F5" w:rsidRDefault="006379F5">
            <w:pPr>
              <w:pStyle w:val="ConsPlusNormal"/>
            </w:pPr>
            <w:r>
              <w:t>Системное программное обеспечение</w:t>
            </w:r>
          </w:p>
        </w:tc>
      </w:tr>
      <w:tr w:rsidR="006379F5" w14:paraId="6C848AA5" w14:textId="77777777">
        <w:tc>
          <w:tcPr>
            <w:tcW w:w="706" w:type="dxa"/>
          </w:tcPr>
          <w:p w14:paraId="64F2F970" w14:textId="77777777" w:rsidR="006379F5" w:rsidRDefault="006379F5">
            <w:pPr>
              <w:pStyle w:val="ConsPlusNormal"/>
            </w:pPr>
            <w:r>
              <w:t>1.1.</w:t>
            </w:r>
          </w:p>
        </w:tc>
        <w:tc>
          <w:tcPr>
            <w:tcW w:w="1927" w:type="dxa"/>
            <w:vAlign w:val="center"/>
          </w:tcPr>
          <w:p w14:paraId="58581786" w14:textId="77777777" w:rsidR="006379F5" w:rsidRDefault="006379F5">
            <w:pPr>
              <w:pStyle w:val="ConsPlusNormal"/>
            </w:pPr>
            <w:r>
              <w:t>Средства обеспечения облачных и распределенных вычислений</w:t>
            </w:r>
          </w:p>
        </w:tc>
        <w:tc>
          <w:tcPr>
            <w:tcW w:w="514" w:type="dxa"/>
          </w:tcPr>
          <w:p w14:paraId="468B67B7" w14:textId="77777777" w:rsidR="006379F5" w:rsidRDefault="006379F5">
            <w:pPr>
              <w:pStyle w:val="ConsPlusNormal"/>
            </w:pPr>
          </w:p>
        </w:tc>
        <w:tc>
          <w:tcPr>
            <w:tcW w:w="518" w:type="dxa"/>
          </w:tcPr>
          <w:p w14:paraId="6D16B0DE" w14:textId="77777777" w:rsidR="006379F5" w:rsidRDefault="006379F5">
            <w:pPr>
              <w:pStyle w:val="ConsPlusNormal"/>
            </w:pPr>
          </w:p>
        </w:tc>
        <w:tc>
          <w:tcPr>
            <w:tcW w:w="514" w:type="dxa"/>
          </w:tcPr>
          <w:p w14:paraId="1A8C293D" w14:textId="77777777" w:rsidR="006379F5" w:rsidRDefault="006379F5">
            <w:pPr>
              <w:pStyle w:val="ConsPlusNormal"/>
            </w:pPr>
          </w:p>
        </w:tc>
        <w:tc>
          <w:tcPr>
            <w:tcW w:w="518" w:type="dxa"/>
          </w:tcPr>
          <w:p w14:paraId="0E16D4EB" w14:textId="77777777" w:rsidR="006379F5" w:rsidRDefault="006379F5">
            <w:pPr>
              <w:pStyle w:val="ConsPlusNormal"/>
            </w:pPr>
          </w:p>
        </w:tc>
        <w:tc>
          <w:tcPr>
            <w:tcW w:w="514" w:type="dxa"/>
          </w:tcPr>
          <w:p w14:paraId="1CF2E0FD" w14:textId="77777777" w:rsidR="006379F5" w:rsidRDefault="006379F5">
            <w:pPr>
              <w:pStyle w:val="ConsPlusNormal"/>
            </w:pPr>
          </w:p>
        </w:tc>
        <w:tc>
          <w:tcPr>
            <w:tcW w:w="519" w:type="dxa"/>
          </w:tcPr>
          <w:p w14:paraId="2CAE046E" w14:textId="77777777" w:rsidR="006379F5" w:rsidRDefault="006379F5">
            <w:pPr>
              <w:pStyle w:val="ConsPlusNormal"/>
            </w:pPr>
          </w:p>
        </w:tc>
        <w:tc>
          <w:tcPr>
            <w:tcW w:w="514" w:type="dxa"/>
          </w:tcPr>
          <w:p w14:paraId="2AECC47B" w14:textId="77777777" w:rsidR="006379F5" w:rsidRDefault="006379F5">
            <w:pPr>
              <w:pStyle w:val="ConsPlusNormal"/>
            </w:pPr>
          </w:p>
        </w:tc>
        <w:tc>
          <w:tcPr>
            <w:tcW w:w="518" w:type="dxa"/>
          </w:tcPr>
          <w:p w14:paraId="583A7853" w14:textId="77777777" w:rsidR="006379F5" w:rsidRDefault="006379F5">
            <w:pPr>
              <w:pStyle w:val="ConsPlusNormal"/>
            </w:pPr>
          </w:p>
        </w:tc>
        <w:tc>
          <w:tcPr>
            <w:tcW w:w="566" w:type="dxa"/>
          </w:tcPr>
          <w:p w14:paraId="5626F998" w14:textId="77777777" w:rsidR="006379F5" w:rsidRDefault="006379F5">
            <w:pPr>
              <w:pStyle w:val="ConsPlusNormal"/>
            </w:pPr>
          </w:p>
        </w:tc>
        <w:tc>
          <w:tcPr>
            <w:tcW w:w="566" w:type="dxa"/>
          </w:tcPr>
          <w:p w14:paraId="30421635" w14:textId="77777777" w:rsidR="006379F5" w:rsidRDefault="006379F5">
            <w:pPr>
              <w:pStyle w:val="ConsPlusNormal"/>
            </w:pPr>
          </w:p>
        </w:tc>
        <w:tc>
          <w:tcPr>
            <w:tcW w:w="566" w:type="dxa"/>
          </w:tcPr>
          <w:p w14:paraId="725ACEDC" w14:textId="77777777" w:rsidR="006379F5" w:rsidRDefault="006379F5">
            <w:pPr>
              <w:pStyle w:val="ConsPlusNormal"/>
            </w:pPr>
          </w:p>
        </w:tc>
        <w:tc>
          <w:tcPr>
            <w:tcW w:w="566" w:type="dxa"/>
          </w:tcPr>
          <w:p w14:paraId="20BEC56F" w14:textId="77777777" w:rsidR="006379F5" w:rsidRDefault="006379F5">
            <w:pPr>
              <w:pStyle w:val="ConsPlusNormal"/>
            </w:pPr>
          </w:p>
        </w:tc>
        <w:tc>
          <w:tcPr>
            <w:tcW w:w="566" w:type="dxa"/>
          </w:tcPr>
          <w:p w14:paraId="51A9025F" w14:textId="77777777" w:rsidR="006379F5" w:rsidRDefault="006379F5">
            <w:pPr>
              <w:pStyle w:val="ConsPlusNormal"/>
            </w:pPr>
          </w:p>
        </w:tc>
        <w:tc>
          <w:tcPr>
            <w:tcW w:w="566" w:type="dxa"/>
          </w:tcPr>
          <w:p w14:paraId="5BCCE88D" w14:textId="77777777" w:rsidR="006379F5" w:rsidRDefault="006379F5">
            <w:pPr>
              <w:pStyle w:val="ConsPlusNormal"/>
            </w:pPr>
          </w:p>
        </w:tc>
        <w:tc>
          <w:tcPr>
            <w:tcW w:w="566" w:type="dxa"/>
          </w:tcPr>
          <w:p w14:paraId="5F025498" w14:textId="77777777" w:rsidR="006379F5" w:rsidRDefault="006379F5">
            <w:pPr>
              <w:pStyle w:val="ConsPlusNormal"/>
            </w:pPr>
          </w:p>
        </w:tc>
        <w:tc>
          <w:tcPr>
            <w:tcW w:w="566" w:type="dxa"/>
          </w:tcPr>
          <w:p w14:paraId="77743038" w14:textId="77777777" w:rsidR="006379F5" w:rsidRDefault="006379F5">
            <w:pPr>
              <w:pStyle w:val="ConsPlusNormal"/>
            </w:pPr>
          </w:p>
        </w:tc>
        <w:tc>
          <w:tcPr>
            <w:tcW w:w="566" w:type="dxa"/>
          </w:tcPr>
          <w:p w14:paraId="3F6ACEDA" w14:textId="77777777" w:rsidR="006379F5" w:rsidRDefault="006379F5">
            <w:pPr>
              <w:pStyle w:val="ConsPlusNormal"/>
            </w:pPr>
          </w:p>
        </w:tc>
        <w:tc>
          <w:tcPr>
            <w:tcW w:w="566" w:type="dxa"/>
          </w:tcPr>
          <w:p w14:paraId="7F8E5A6E" w14:textId="77777777" w:rsidR="006379F5" w:rsidRDefault="006379F5">
            <w:pPr>
              <w:pStyle w:val="ConsPlusNormal"/>
            </w:pPr>
          </w:p>
        </w:tc>
        <w:tc>
          <w:tcPr>
            <w:tcW w:w="566" w:type="dxa"/>
          </w:tcPr>
          <w:p w14:paraId="13303AFB" w14:textId="77777777" w:rsidR="006379F5" w:rsidRDefault="006379F5">
            <w:pPr>
              <w:pStyle w:val="ConsPlusNormal"/>
            </w:pPr>
          </w:p>
        </w:tc>
        <w:tc>
          <w:tcPr>
            <w:tcW w:w="566" w:type="dxa"/>
          </w:tcPr>
          <w:p w14:paraId="3C535CF7" w14:textId="77777777" w:rsidR="006379F5" w:rsidRDefault="006379F5">
            <w:pPr>
              <w:pStyle w:val="ConsPlusNormal"/>
            </w:pPr>
          </w:p>
        </w:tc>
        <w:tc>
          <w:tcPr>
            <w:tcW w:w="566" w:type="dxa"/>
          </w:tcPr>
          <w:p w14:paraId="652248E5" w14:textId="77777777" w:rsidR="006379F5" w:rsidRDefault="006379F5">
            <w:pPr>
              <w:pStyle w:val="ConsPlusNormal"/>
            </w:pPr>
          </w:p>
        </w:tc>
        <w:tc>
          <w:tcPr>
            <w:tcW w:w="566" w:type="dxa"/>
          </w:tcPr>
          <w:p w14:paraId="6F5358DF" w14:textId="77777777" w:rsidR="006379F5" w:rsidRDefault="006379F5">
            <w:pPr>
              <w:pStyle w:val="ConsPlusNormal"/>
            </w:pPr>
          </w:p>
        </w:tc>
        <w:tc>
          <w:tcPr>
            <w:tcW w:w="566" w:type="dxa"/>
          </w:tcPr>
          <w:p w14:paraId="6B85617D" w14:textId="77777777" w:rsidR="006379F5" w:rsidRDefault="006379F5">
            <w:pPr>
              <w:pStyle w:val="ConsPlusNormal"/>
            </w:pPr>
          </w:p>
        </w:tc>
        <w:tc>
          <w:tcPr>
            <w:tcW w:w="680" w:type="dxa"/>
          </w:tcPr>
          <w:p w14:paraId="76F9E9A0" w14:textId="77777777" w:rsidR="006379F5" w:rsidRDefault="006379F5">
            <w:pPr>
              <w:pStyle w:val="ConsPlusNormal"/>
            </w:pPr>
          </w:p>
        </w:tc>
      </w:tr>
      <w:tr w:rsidR="006379F5" w14:paraId="3186F389" w14:textId="77777777">
        <w:tc>
          <w:tcPr>
            <w:tcW w:w="706" w:type="dxa"/>
          </w:tcPr>
          <w:p w14:paraId="33C7CEF5" w14:textId="77777777" w:rsidR="006379F5" w:rsidRDefault="006379F5">
            <w:pPr>
              <w:pStyle w:val="ConsPlusNormal"/>
            </w:pPr>
            <w:r>
              <w:t>1.2.</w:t>
            </w:r>
          </w:p>
        </w:tc>
        <w:tc>
          <w:tcPr>
            <w:tcW w:w="1927" w:type="dxa"/>
            <w:vAlign w:val="center"/>
          </w:tcPr>
          <w:p w14:paraId="135B5FF4" w14:textId="77777777" w:rsidR="006379F5" w:rsidRDefault="006379F5">
            <w:pPr>
              <w:pStyle w:val="ConsPlusNormal"/>
            </w:pPr>
            <w:r>
              <w:t>Средства виртуализации</w:t>
            </w:r>
          </w:p>
        </w:tc>
        <w:tc>
          <w:tcPr>
            <w:tcW w:w="514" w:type="dxa"/>
          </w:tcPr>
          <w:p w14:paraId="337CCA0A" w14:textId="77777777" w:rsidR="006379F5" w:rsidRDefault="006379F5">
            <w:pPr>
              <w:pStyle w:val="ConsPlusNormal"/>
            </w:pPr>
          </w:p>
        </w:tc>
        <w:tc>
          <w:tcPr>
            <w:tcW w:w="518" w:type="dxa"/>
          </w:tcPr>
          <w:p w14:paraId="555FB687" w14:textId="77777777" w:rsidR="006379F5" w:rsidRDefault="006379F5">
            <w:pPr>
              <w:pStyle w:val="ConsPlusNormal"/>
            </w:pPr>
          </w:p>
        </w:tc>
        <w:tc>
          <w:tcPr>
            <w:tcW w:w="514" w:type="dxa"/>
          </w:tcPr>
          <w:p w14:paraId="53EA2B2A" w14:textId="77777777" w:rsidR="006379F5" w:rsidRDefault="006379F5">
            <w:pPr>
              <w:pStyle w:val="ConsPlusNormal"/>
            </w:pPr>
          </w:p>
        </w:tc>
        <w:tc>
          <w:tcPr>
            <w:tcW w:w="518" w:type="dxa"/>
          </w:tcPr>
          <w:p w14:paraId="5986C718" w14:textId="77777777" w:rsidR="006379F5" w:rsidRDefault="006379F5">
            <w:pPr>
              <w:pStyle w:val="ConsPlusNormal"/>
            </w:pPr>
          </w:p>
        </w:tc>
        <w:tc>
          <w:tcPr>
            <w:tcW w:w="514" w:type="dxa"/>
          </w:tcPr>
          <w:p w14:paraId="2290BF95" w14:textId="77777777" w:rsidR="006379F5" w:rsidRDefault="006379F5">
            <w:pPr>
              <w:pStyle w:val="ConsPlusNormal"/>
            </w:pPr>
          </w:p>
        </w:tc>
        <w:tc>
          <w:tcPr>
            <w:tcW w:w="519" w:type="dxa"/>
          </w:tcPr>
          <w:p w14:paraId="26128522" w14:textId="77777777" w:rsidR="006379F5" w:rsidRDefault="006379F5">
            <w:pPr>
              <w:pStyle w:val="ConsPlusNormal"/>
            </w:pPr>
          </w:p>
        </w:tc>
        <w:tc>
          <w:tcPr>
            <w:tcW w:w="514" w:type="dxa"/>
          </w:tcPr>
          <w:p w14:paraId="2F8A2033" w14:textId="77777777" w:rsidR="006379F5" w:rsidRDefault="006379F5">
            <w:pPr>
              <w:pStyle w:val="ConsPlusNormal"/>
            </w:pPr>
          </w:p>
        </w:tc>
        <w:tc>
          <w:tcPr>
            <w:tcW w:w="518" w:type="dxa"/>
          </w:tcPr>
          <w:p w14:paraId="61021CDE" w14:textId="77777777" w:rsidR="006379F5" w:rsidRDefault="006379F5">
            <w:pPr>
              <w:pStyle w:val="ConsPlusNormal"/>
            </w:pPr>
          </w:p>
        </w:tc>
        <w:tc>
          <w:tcPr>
            <w:tcW w:w="566" w:type="dxa"/>
          </w:tcPr>
          <w:p w14:paraId="291A5069" w14:textId="77777777" w:rsidR="006379F5" w:rsidRDefault="006379F5">
            <w:pPr>
              <w:pStyle w:val="ConsPlusNormal"/>
            </w:pPr>
          </w:p>
        </w:tc>
        <w:tc>
          <w:tcPr>
            <w:tcW w:w="566" w:type="dxa"/>
          </w:tcPr>
          <w:p w14:paraId="718B84DD" w14:textId="77777777" w:rsidR="006379F5" w:rsidRDefault="006379F5">
            <w:pPr>
              <w:pStyle w:val="ConsPlusNormal"/>
            </w:pPr>
          </w:p>
        </w:tc>
        <w:tc>
          <w:tcPr>
            <w:tcW w:w="566" w:type="dxa"/>
          </w:tcPr>
          <w:p w14:paraId="1074FF62" w14:textId="77777777" w:rsidR="006379F5" w:rsidRDefault="006379F5">
            <w:pPr>
              <w:pStyle w:val="ConsPlusNormal"/>
            </w:pPr>
          </w:p>
        </w:tc>
        <w:tc>
          <w:tcPr>
            <w:tcW w:w="566" w:type="dxa"/>
          </w:tcPr>
          <w:p w14:paraId="7376180F" w14:textId="77777777" w:rsidR="006379F5" w:rsidRDefault="006379F5">
            <w:pPr>
              <w:pStyle w:val="ConsPlusNormal"/>
            </w:pPr>
          </w:p>
        </w:tc>
        <w:tc>
          <w:tcPr>
            <w:tcW w:w="566" w:type="dxa"/>
          </w:tcPr>
          <w:p w14:paraId="1485DFE7" w14:textId="77777777" w:rsidR="006379F5" w:rsidRDefault="006379F5">
            <w:pPr>
              <w:pStyle w:val="ConsPlusNormal"/>
            </w:pPr>
          </w:p>
        </w:tc>
        <w:tc>
          <w:tcPr>
            <w:tcW w:w="566" w:type="dxa"/>
          </w:tcPr>
          <w:p w14:paraId="6EEB5C7C" w14:textId="77777777" w:rsidR="006379F5" w:rsidRDefault="006379F5">
            <w:pPr>
              <w:pStyle w:val="ConsPlusNormal"/>
            </w:pPr>
          </w:p>
        </w:tc>
        <w:tc>
          <w:tcPr>
            <w:tcW w:w="566" w:type="dxa"/>
          </w:tcPr>
          <w:p w14:paraId="5647EA65" w14:textId="77777777" w:rsidR="006379F5" w:rsidRDefault="006379F5">
            <w:pPr>
              <w:pStyle w:val="ConsPlusNormal"/>
            </w:pPr>
          </w:p>
        </w:tc>
        <w:tc>
          <w:tcPr>
            <w:tcW w:w="566" w:type="dxa"/>
          </w:tcPr>
          <w:p w14:paraId="1FF80D85" w14:textId="77777777" w:rsidR="006379F5" w:rsidRDefault="006379F5">
            <w:pPr>
              <w:pStyle w:val="ConsPlusNormal"/>
            </w:pPr>
          </w:p>
        </w:tc>
        <w:tc>
          <w:tcPr>
            <w:tcW w:w="566" w:type="dxa"/>
          </w:tcPr>
          <w:p w14:paraId="0A2B5F37" w14:textId="77777777" w:rsidR="006379F5" w:rsidRDefault="006379F5">
            <w:pPr>
              <w:pStyle w:val="ConsPlusNormal"/>
            </w:pPr>
          </w:p>
        </w:tc>
        <w:tc>
          <w:tcPr>
            <w:tcW w:w="566" w:type="dxa"/>
          </w:tcPr>
          <w:p w14:paraId="3CF087CA" w14:textId="77777777" w:rsidR="006379F5" w:rsidRDefault="006379F5">
            <w:pPr>
              <w:pStyle w:val="ConsPlusNormal"/>
            </w:pPr>
          </w:p>
        </w:tc>
        <w:tc>
          <w:tcPr>
            <w:tcW w:w="566" w:type="dxa"/>
          </w:tcPr>
          <w:p w14:paraId="72961CCF" w14:textId="77777777" w:rsidR="006379F5" w:rsidRDefault="006379F5">
            <w:pPr>
              <w:pStyle w:val="ConsPlusNormal"/>
            </w:pPr>
          </w:p>
        </w:tc>
        <w:tc>
          <w:tcPr>
            <w:tcW w:w="566" w:type="dxa"/>
          </w:tcPr>
          <w:p w14:paraId="03DC1588" w14:textId="77777777" w:rsidR="006379F5" w:rsidRDefault="006379F5">
            <w:pPr>
              <w:pStyle w:val="ConsPlusNormal"/>
            </w:pPr>
          </w:p>
        </w:tc>
        <w:tc>
          <w:tcPr>
            <w:tcW w:w="566" w:type="dxa"/>
          </w:tcPr>
          <w:p w14:paraId="2D32BE47" w14:textId="77777777" w:rsidR="006379F5" w:rsidRDefault="006379F5">
            <w:pPr>
              <w:pStyle w:val="ConsPlusNormal"/>
            </w:pPr>
          </w:p>
        </w:tc>
        <w:tc>
          <w:tcPr>
            <w:tcW w:w="566" w:type="dxa"/>
          </w:tcPr>
          <w:p w14:paraId="0EBA624B" w14:textId="77777777" w:rsidR="006379F5" w:rsidRDefault="006379F5">
            <w:pPr>
              <w:pStyle w:val="ConsPlusNormal"/>
            </w:pPr>
          </w:p>
        </w:tc>
        <w:tc>
          <w:tcPr>
            <w:tcW w:w="566" w:type="dxa"/>
          </w:tcPr>
          <w:p w14:paraId="1F598913" w14:textId="77777777" w:rsidR="006379F5" w:rsidRDefault="006379F5">
            <w:pPr>
              <w:pStyle w:val="ConsPlusNormal"/>
            </w:pPr>
          </w:p>
        </w:tc>
        <w:tc>
          <w:tcPr>
            <w:tcW w:w="680" w:type="dxa"/>
          </w:tcPr>
          <w:p w14:paraId="48EC6FB9" w14:textId="77777777" w:rsidR="006379F5" w:rsidRDefault="006379F5">
            <w:pPr>
              <w:pStyle w:val="ConsPlusNormal"/>
            </w:pPr>
          </w:p>
        </w:tc>
      </w:tr>
      <w:tr w:rsidR="006379F5" w14:paraId="7D118A19" w14:textId="77777777">
        <w:tc>
          <w:tcPr>
            <w:tcW w:w="706" w:type="dxa"/>
          </w:tcPr>
          <w:p w14:paraId="213994C1" w14:textId="77777777" w:rsidR="006379F5" w:rsidRDefault="006379F5">
            <w:pPr>
              <w:pStyle w:val="ConsPlusNormal"/>
            </w:pPr>
            <w:r>
              <w:t>1.3.</w:t>
            </w:r>
          </w:p>
        </w:tc>
        <w:tc>
          <w:tcPr>
            <w:tcW w:w="1927" w:type="dxa"/>
            <w:vAlign w:val="center"/>
          </w:tcPr>
          <w:p w14:paraId="390C7C9E" w14:textId="77777777" w:rsidR="006379F5" w:rsidRDefault="006379F5">
            <w:pPr>
              <w:pStyle w:val="ConsPlusNormal"/>
            </w:pPr>
            <w:r>
              <w:t>Средства хранения данных</w:t>
            </w:r>
          </w:p>
        </w:tc>
        <w:tc>
          <w:tcPr>
            <w:tcW w:w="514" w:type="dxa"/>
          </w:tcPr>
          <w:p w14:paraId="2F157E55" w14:textId="77777777" w:rsidR="006379F5" w:rsidRDefault="006379F5">
            <w:pPr>
              <w:pStyle w:val="ConsPlusNormal"/>
            </w:pPr>
          </w:p>
        </w:tc>
        <w:tc>
          <w:tcPr>
            <w:tcW w:w="518" w:type="dxa"/>
          </w:tcPr>
          <w:p w14:paraId="669C60E9" w14:textId="77777777" w:rsidR="006379F5" w:rsidRDefault="006379F5">
            <w:pPr>
              <w:pStyle w:val="ConsPlusNormal"/>
            </w:pPr>
          </w:p>
        </w:tc>
        <w:tc>
          <w:tcPr>
            <w:tcW w:w="514" w:type="dxa"/>
          </w:tcPr>
          <w:p w14:paraId="183EC947" w14:textId="77777777" w:rsidR="006379F5" w:rsidRDefault="006379F5">
            <w:pPr>
              <w:pStyle w:val="ConsPlusNormal"/>
            </w:pPr>
          </w:p>
        </w:tc>
        <w:tc>
          <w:tcPr>
            <w:tcW w:w="518" w:type="dxa"/>
          </w:tcPr>
          <w:p w14:paraId="3BBC5B38" w14:textId="77777777" w:rsidR="006379F5" w:rsidRDefault="006379F5">
            <w:pPr>
              <w:pStyle w:val="ConsPlusNormal"/>
            </w:pPr>
          </w:p>
        </w:tc>
        <w:tc>
          <w:tcPr>
            <w:tcW w:w="514" w:type="dxa"/>
          </w:tcPr>
          <w:p w14:paraId="4404568D" w14:textId="77777777" w:rsidR="006379F5" w:rsidRDefault="006379F5">
            <w:pPr>
              <w:pStyle w:val="ConsPlusNormal"/>
            </w:pPr>
          </w:p>
        </w:tc>
        <w:tc>
          <w:tcPr>
            <w:tcW w:w="519" w:type="dxa"/>
          </w:tcPr>
          <w:p w14:paraId="75792594" w14:textId="77777777" w:rsidR="006379F5" w:rsidRDefault="006379F5">
            <w:pPr>
              <w:pStyle w:val="ConsPlusNormal"/>
            </w:pPr>
          </w:p>
        </w:tc>
        <w:tc>
          <w:tcPr>
            <w:tcW w:w="514" w:type="dxa"/>
          </w:tcPr>
          <w:p w14:paraId="43A38E1C" w14:textId="77777777" w:rsidR="006379F5" w:rsidRDefault="006379F5">
            <w:pPr>
              <w:pStyle w:val="ConsPlusNormal"/>
            </w:pPr>
          </w:p>
        </w:tc>
        <w:tc>
          <w:tcPr>
            <w:tcW w:w="518" w:type="dxa"/>
          </w:tcPr>
          <w:p w14:paraId="748F9F03" w14:textId="77777777" w:rsidR="006379F5" w:rsidRDefault="006379F5">
            <w:pPr>
              <w:pStyle w:val="ConsPlusNormal"/>
            </w:pPr>
          </w:p>
        </w:tc>
        <w:tc>
          <w:tcPr>
            <w:tcW w:w="566" w:type="dxa"/>
          </w:tcPr>
          <w:p w14:paraId="44D423EF" w14:textId="77777777" w:rsidR="006379F5" w:rsidRDefault="006379F5">
            <w:pPr>
              <w:pStyle w:val="ConsPlusNormal"/>
            </w:pPr>
          </w:p>
        </w:tc>
        <w:tc>
          <w:tcPr>
            <w:tcW w:w="566" w:type="dxa"/>
          </w:tcPr>
          <w:p w14:paraId="19736CC1" w14:textId="77777777" w:rsidR="006379F5" w:rsidRDefault="006379F5">
            <w:pPr>
              <w:pStyle w:val="ConsPlusNormal"/>
            </w:pPr>
          </w:p>
        </w:tc>
        <w:tc>
          <w:tcPr>
            <w:tcW w:w="566" w:type="dxa"/>
          </w:tcPr>
          <w:p w14:paraId="7C1FF549" w14:textId="77777777" w:rsidR="006379F5" w:rsidRDefault="006379F5">
            <w:pPr>
              <w:pStyle w:val="ConsPlusNormal"/>
            </w:pPr>
          </w:p>
        </w:tc>
        <w:tc>
          <w:tcPr>
            <w:tcW w:w="566" w:type="dxa"/>
          </w:tcPr>
          <w:p w14:paraId="7111F52A" w14:textId="77777777" w:rsidR="006379F5" w:rsidRDefault="006379F5">
            <w:pPr>
              <w:pStyle w:val="ConsPlusNormal"/>
            </w:pPr>
          </w:p>
        </w:tc>
        <w:tc>
          <w:tcPr>
            <w:tcW w:w="566" w:type="dxa"/>
          </w:tcPr>
          <w:p w14:paraId="58F75201" w14:textId="77777777" w:rsidR="006379F5" w:rsidRDefault="006379F5">
            <w:pPr>
              <w:pStyle w:val="ConsPlusNormal"/>
            </w:pPr>
          </w:p>
        </w:tc>
        <w:tc>
          <w:tcPr>
            <w:tcW w:w="566" w:type="dxa"/>
          </w:tcPr>
          <w:p w14:paraId="2311D30C" w14:textId="77777777" w:rsidR="006379F5" w:rsidRDefault="006379F5">
            <w:pPr>
              <w:pStyle w:val="ConsPlusNormal"/>
            </w:pPr>
          </w:p>
        </w:tc>
        <w:tc>
          <w:tcPr>
            <w:tcW w:w="566" w:type="dxa"/>
          </w:tcPr>
          <w:p w14:paraId="7DDA2F4C" w14:textId="77777777" w:rsidR="006379F5" w:rsidRDefault="006379F5">
            <w:pPr>
              <w:pStyle w:val="ConsPlusNormal"/>
            </w:pPr>
          </w:p>
        </w:tc>
        <w:tc>
          <w:tcPr>
            <w:tcW w:w="566" w:type="dxa"/>
          </w:tcPr>
          <w:p w14:paraId="365582CD" w14:textId="77777777" w:rsidR="006379F5" w:rsidRDefault="006379F5">
            <w:pPr>
              <w:pStyle w:val="ConsPlusNormal"/>
            </w:pPr>
          </w:p>
        </w:tc>
        <w:tc>
          <w:tcPr>
            <w:tcW w:w="566" w:type="dxa"/>
          </w:tcPr>
          <w:p w14:paraId="0987C69F" w14:textId="77777777" w:rsidR="006379F5" w:rsidRDefault="006379F5">
            <w:pPr>
              <w:pStyle w:val="ConsPlusNormal"/>
            </w:pPr>
          </w:p>
        </w:tc>
        <w:tc>
          <w:tcPr>
            <w:tcW w:w="566" w:type="dxa"/>
          </w:tcPr>
          <w:p w14:paraId="38DB7490" w14:textId="77777777" w:rsidR="006379F5" w:rsidRDefault="006379F5">
            <w:pPr>
              <w:pStyle w:val="ConsPlusNormal"/>
            </w:pPr>
          </w:p>
        </w:tc>
        <w:tc>
          <w:tcPr>
            <w:tcW w:w="566" w:type="dxa"/>
          </w:tcPr>
          <w:p w14:paraId="561397FF" w14:textId="77777777" w:rsidR="006379F5" w:rsidRDefault="006379F5">
            <w:pPr>
              <w:pStyle w:val="ConsPlusNormal"/>
            </w:pPr>
          </w:p>
        </w:tc>
        <w:tc>
          <w:tcPr>
            <w:tcW w:w="566" w:type="dxa"/>
          </w:tcPr>
          <w:p w14:paraId="48BAE9C1" w14:textId="77777777" w:rsidR="006379F5" w:rsidRDefault="006379F5">
            <w:pPr>
              <w:pStyle w:val="ConsPlusNormal"/>
            </w:pPr>
          </w:p>
        </w:tc>
        <w:tc>
          <w:tcPr>
            <w:tcW w:w="566" w:type="dxa"/>
          </w:tcPr>
          <w:p w14:paraId="45A65BF7" w14:textId="77777777" w:rsidR="006379F5" w:rsidRDefault="006379F5">
            <w:pPr>
              <w:pStyle w:val="ConsPlusNormal"/>
            </w:pPr>
          </w:p>
        </w:tc>
        <w:tc>
          <w:tcPr>
            <w:tcW w:w="566" w:type="dxa"/>
          </w:tcPr>
          <w:p w14:paraId="1A22FE2E" w14:textId="77777777" w:rsidR="006379F5" w:rsidRDefault="006379F5">
            <w:pPr>
              <w:pStyle w:val="ConsPlusNormal"/>
            </w:pPr>
          </w:p>
        </w:tc>
        <w:tc>
          <w:tcPr>
            <w:tcW w:w="566" w:type="dxa"/>
          </w:tcPr>
          <w:p w14:paraId="4B7DF052" w14:textId="77777777" w:rsidR="006379F5" w:rsidRDefault="006379F5">
            <w:pPr>
              <w:pStyle w:val="ConsPlusNormal"/>
            </w:pPr>
          </w:p>
        </w:tc>
        <w:tc>
          <w:tcPr>
            <w:tcW w:w="680" w:type="dxa"/>
          </w:tcPr>
          <w:p w14:paraId="397949D0" w14:textId="77777777" w:rsidR="006379F5" w:rsidRDefault="006379F5">
            <w:pPr>
              <w:pStyle w:val="ConsPlusNormal"/>
            </w:pPr>
          </w:p>
        </w:tc>
      </w:tr>
      <w:tr w:rsidR="006379F5" w14:paraId="149EE765" w14:textId="77777777">
        <w:tc>
          <w:tcPr>
            <w:tcW w:w="706" w:type="dxa"/>
          </w:tcPr>
          <w:p w14:paraId="24EBE39C" w14:textId="77777777" w:rsidR="006379F5" w:rsidRDefault="006379F5">
            <w:pPr>
              <w:pStyle w:val="ConsPlusNormal"/>
            </w:pPr>
            <w:r>
              <w:t>1.4.</w:t>
            </w:r>
          </w:p>
        </w:tc>
        <w:tc>
          <w:tcPr>
            <w:tcW w:w="1927" w:type="dxa"/>
            <w:vAlign w:val="center"/>
          </w:tcPr>
          <w:p w14:paraId="08879B56" w14:textId="77777777" w:rsidR="006379F5" w:rsidRDefault="006379F5">
            <w:pPr>
              <w:pStyle w:val="ConsPlusNormal"/>
            </w:pPr>
            <w:r>
              <w:t>Средства управления базами данных</w:t>
            </w:r>
          </w:p>
        </w:tc>
        <w:tc>
          <w:tcPr>
            <w:tcW w:w="514" w:type="dxa"/>
          </w:tcPr>
          <w:p w14:paraId="555EE68B" w14:textId="77777777" w:rsidR="006379F5" w:rsidRDefault="006379F5">
            <w:pPr>
              <w:pStyle w:val="ConsPlusNormal"/>
            </w:pPr>
          </w:p>
        </w:tc>
        <w:tc>
          <w:tcPr>
            <w:tcW w:w="518" w:type="dxa"/>
          </w:tcPr>
          <w:p w14:paraId="34BF3418" w14:textId="77777777" w:rsidR="006379F5" w:rsidRDefault="006379F5">
            <w:pPr>
              <w:pStyle w:val="ConsPlusNormal"/>
            </w:pPr>
          </w:p>
        </w:tc>
        <w:tc>
          <w:tcPr>
            <w:tcW w:w="514" w:type="dxa"/>
          </w:tcPr>
          <w:p w14:paraId="263E4F24" w14:textId="77777777" w:rsidR="006379F5" w:rsidRDefault="006379F5">
            <w:pPr>
              <w:pStyle w:val="ConsPlusNormal"/>
            </w:pPr>
          </w:p>
        </w:tc>
        <w:tc>
          <w:tcPr>
            <w:tcW w:w="518" w:type="dxa"/>
          </w:tcPr>
          <w:p w14:paraId="3F6EEA6D" w14:textId="77777777" w:rsidR="006379F5" w:rsidRDefault="006379F5">
            <w:pPr>
              <w:pStyle w:val="ConsPlusNormal"/>
            </w:pPr>
          </w:p>
        </w:tc>
        <w:tc>
          <w:tcPr>
            <w:tcW w:w="514" w:type="dxa"/>
          </w:tcPr>
          <w:p w14:paraId="1D2422FA" w14:textId="77777777" w:rsidR="006379F5" w:rsidRDefault="006379F5">
            <w:pPr>
              <w:pStyle w:val="ConsPlusNormal"/>
            </w:pPr>
          </w:p>
        </w:tc>
        <w:tc>
          <w:tcPr>
            <w:tcW w:w="519" w:type="dxa"/>
          </w:tcPr>
          <w:p w14:paraId="0E5EA053" w14:textId="77777777" w:rsidR="006379F5" w:rsidRDefault="006379F5">
            <w:pPr>
              <w:pStyle w:val="ConsPlusNormal"/>
            </w:pPr>
          </w:p>
        </w:tc>
        <w:tc>
          <w:tcPr>
            <w:tcW w:w="514" w:type="dxa"/>
          </w:tcPr>
          <w:p w14:paraId="5F3938E9" w14:textId="77777777" w:rsidR="006379F5" w:rsidRDefault="006379F5">
            <w:pPr>
              <w:pStyle w:val="ConsPlusNormal"/>
            </w:pPr>
          </w:p>
        </w:tc>
        <w:tc>
          <w:tcPr>
            <w:tcW w:w="518" w:type="dxa"/>
          </w:tcPr>
          <w:p w14:paraId="31493BA8" w14:textId="77777777" w:rsidR="006379F5" w:rsidRDefault="006379F5">
            <w:pPr>
              <w:pStyle w:val="ConsPlusNormal"/>
            </w:pPr>
          </w:p>
        </w:tc>
        <w:tc>
          <w:tcPr>
            <w:tcW w:w="566" w:type="dxa"/>
          </w:tcPr>
          <w:p w14:paraId="61825CEB" w14:textId="77777777" w:rsidR="006379F5" w:rsidRDefault="006379F5">
            <w:pPr>
              <w:pStyle w:val="ConsPlusNormal"/>
            </w:pPr>
          </w:p>
        </w:tc>
        <w:tc>
          <w:tcPr>
            <w:tcW w:w="566" w:type="dxa"/>
          </w:tcPr>
          <w:p w14:paraId="613388BF" w14:textId="77777777" w:rsidR="006379F5" w:rsidRDefault="006379F5">
            <w:pPr>
              <w:pStyle w:val="ConsPlusNormal"/>
            </w:pPr>
          </w:p>
        </w:tc>
        <w:tc>
          <w:tcPr>
            <w:tcW w:w="566" w:type="dxa"/>
          </w:tcPr>
          <w:p w14:paraId="1111FE60" w14:textId="77777777" w:rsidR="006379F5" w:rsidRDefault="006379F5">
            <w:pPr>
              <w:pStyle w:val="ConsPlusNormal"/>
            </w:pPr>
          </w:p>
        </w:tc>
        <w:tc>
          <w:tcPr>
            <w:tcW w:w="566" w:type="dxa"/>
          </w:tcPr>
          <w:p w14:paraId="7A586D6E" w14:textId="77777777" w:rsidR="006379F5" w:rsidRDefault="006379F5">
            <w:pPr>
              <w:pStyle w:val="ConsPlusNormal"/>
            </w:pPr>
          </w:p>
        </w:tc>
        <w:tc>
          <w:tcPr>
            <w:tcW w:w="566" w:type="dxa"/>
          </w:tcPr>
          <w:p w14:paraId="2D6B1CE2" w14:textId="77777777" w:rsidR="006379F5" w:rsidRDefault="006379F5">
            <w:pPr>
              <w:pStyle w:val="ConsPlusNormal"/>
            </w:pPr>
          </w:p>
        </w:tc>
        <w:tc>
          <w:tcPr>
            <w:tcW w:w="566" w:type="dxa"/>
          </w:tcPr>
          <w:p w14:paraId="013FD0C3" w14:textId="77777777" w:rsidR="006379F5" w:rsidRDefault="006379F5">
            <w:pPr>
              <w:pStyle w:val="ConsPlusNormal"/>
            </w:pPr>
          </w:p>
        </w:tc>
        <w:tc>
          <w:tcPr>
            <w:tcW w:w="566" w:type="dxa"/>
          </w:tcPr>
          <w:p w14:paraId="08388755" w14:textId="77777777" w:rsidR="006379F5" w:rsidRDefault="006379F5">
            <w:pPr>
              <w:pStyle w:val="ConsPlusNormal"/>
            </w:pPr>
          </w:p>
        </w:tc>
        <w:tc>
          <w:tcPr>
            <w:tcW w:w="566" w:type="dxa"/>
          </w:tcPr>
          <w:p w14:paraId="7BAC8E16" w14:textId="77777777" w:rsidR="006379F5" w:rsidRDefault="006379F5">
            <w:pPr>
              <w:pStyle w:val="ConsPlusNormal"/>
            </w:pPr>
          </w:p>
        </w:tc>
        <w:tc>
          <w:tcPr>
            <w:tcW w:w="566" w:type="dxa"/>
          </w:tcPr>
          <w:p w14:paraId="25D3CEE7" w14:textId="77777777" w:rsidR="006379F5" w:rsidRDefault="006379F5">
            <w:pPr>
              <w:pStyle w:val="ConsPlusNormal"/>
            </w:pPr>
          </w:p>
        </w:tc>
        <w:tc>
          <w:tcPr>
            <w:tcW w:w="566" w:type="dxa"/>
          </w:tcPr>
          <w:p w14:paraId="49B53B2D" w14:textId="77777777" w:rsidR="006379F5" w:rsidRDefault="006379F5">
            <w:pPr>
              <w:pStyle w:val="ConsPlusNormal"/>
            </w:pPr>
          </w:p>
        </w:tc>
        <w:tc>
          <w:tcPr>
            <w:tcW w:w="566" w:type="dxa"/>
          </w:tcPr>
          <w:p w14:paraId="48ABFD39" w14:textId="77777777" w:rsidR="006379F5" w:rsidRDefault="006379F5">
            <w:pPr>
              <w:pStyle w:val="ConsPlusNormal"/>
            </w:pPr>
          </w:p>
        </w:tc>
        <w:tc>
          <w:tcPr>
            <w:tcW w:w="566" w:type="dxa"/>
          </w:tcPr>
          <w:p w14:paraId="091E3F50" w14:textId="77777777" w:rsidR="006379F5" w:rsidRDefault="006379F5">
            <w:pPr>
              <w:pStyle w:val="ConsPlusNormal"/>
            </w:pPr>
          </w:p>
        </w:tc>
        <w:tc>
          <w:tcPr>
            <w:tcW w:w="566" w:type="dxa"/>
          </w:tcPr>
          <w:p w14:paraId="686F9E1A" w14:textId="77777777" w:rsidR="006379F5" w:rsidRDefault="006379F5">
            <w:pPr>
              <w:pStyle w:val="ConsPlusNormal"/>
            </w:pPr>
          </w:p>
        </w:tc>
        <w:tc>
          <w:tcPr>
            <w:tcW w:w="566" w:type="dxa"/>
          </w:tcPr>
          <w:p w14:paraId="1D113492" w14:textId="77777777" w:rsidR="006379F5" w:rsidRDefault="006379F5">
            <w:pPr>
              <w:pStyle w:val="ConsPlusNormal"/>
            </w:pPr>
          </w:p>
        </w:tc>
        <w:tc>
          <w:tcPr>
            <w:tcW w:w="566" w:type="dxa"/>
          </w:tcPr>
          <w:p w14:paraId="381A98CF" w14:textId="77777777" w:rsidR="006379F5" w:rsidRDefault="006379F5">
            <w:pPr>
              <w:pStyle w:val="ConsPlusNormal"/>
            </w:pPr>
          </w:p>
        </w:tc>
        <w:tc>
          <w:tcPr>
            <w:tcW w:w="680" w:type="dxa"/>
          </w:tcPr>
          <w:p w14:paraId="6F6519E2" w14:textId="77777777" w:rsidR="006379F5" w:rsidRDefault="006379F5">
            <w:pPr>
              <w:pStyle w:val="ConsPlusNormal"/>
            </w:pPr>
          </w:p>
        </w:tc>
      </w:tr>
      <w:tr w:rsidR="006379F5" w14:paraId="13A8DE7B" w14:textId="77777777">
        <w:tc>
          <w:tcPr>
            <w:tcW w:w="706" w:type="dxa"/>
          </w:tcPr>
          <w:p w14:paraId="2F1FBD92" w14:textId="77777777" w:rsidR="006379F5" w:rsidRDefault="006379F5">
            <w:pPr>
              <w:pStyle w:val="ConsPlusNormal"/>
            </w:pPr>
            <w:r>
              <w:t>1.5.</w:t>
            </w:r>
          </w:p>
        </w:tc>
        <w:tc>
          <w:tcPr>
            <w:tcW w:w="1927" w:type="dxa"/>
            <w:vAlign w:val="center"/>
          </w:tcPr>
          <w:p w14:paraId="6FB8667F" w14:textId="77777777" w:rsidR="006379F5" w:rsidRDefault="006379F5">
            <w:pPr>
              <w:pStyle w:val="ConsPlusNormal"/>
            </w:pPr>
            <w:r>
              <w:t>Операционные системы общего назначения</w:t>
            </w:r>
          </w:p>
        </w:tc>
        <w:tc>
          <w:tcPr>
            <w:tcW w:w="514" w:type="dxa"/>
          </w:tcPr>
          <w:p w14:paraId="10411BE3" w14:textId="77777777" w:rsidR="006379F5" w:rsidRDefault="006379F5">
            <w:pPr>
              <w:pStyle w:val="ConsPlusNormal"/>
            </w:pPr>
          </w:p>
        </w:tc>
        <w:tc>
          <w:tcPr>
            <w:tcW w:w="518" w:type="dxa"/>
          </w:tcPr>
          <w:p w14:paraId="2CD78FC9" w14:textId="77777777" w:rsidR="006379F5" w:rsidRDefault="006379F5">
            <w:pPr>
              <w:pStyle w:val="ConsPlusNormal"/>
            </w:pPr>
          </w:p>
        </w:tc>
        <w:tc>
          <w:tcPr>
            <w:tcW w:w="514" w:type="dxa"/>
          </w:tcPr>
          <w:p w14:paraId="64B3CDF6" w14:textId="77777777" w:rsidR="006379F5" w:rsidRDefault="006379F5">
            <w:pPr>
              <w:pStyle w:val="ConsPlusNormal"/>
            </w:pPr>
          </w:p>
        </w:tc>
        <w:tc>
          <w:tcPr>
            <w:tcW w:w="518" w:type="dxa"/>
          </w:tcPr>
          <w:p w14:paraId="60F13C31" w14:textId="77777777" w:rsidR="006379F5" w:rsidRDefault="006379F5">
            <w:pPr>
              <w:pStyle w:val="ConsPlusNormal"/>
            </w:pPr>
          </w:p>
        </w:tc>
        <w:tc>
          <w:tcPr>
            <w:tcW w:w="514" w:type="dxa"/>
          </w:tcPr>
          <w:p w14:paraId="219F1E3C" w14:textId="77777777" w:rsidR="006379F5" w:rsidRDefault="006379F5">
            <w:pPr>
              <w:pStyle w:val="ConsPlusNormal"/>
            </w:pPr>
          </w:p>
        </w:tc>
        <w:tc>
          <w:tcPr>
            <w:tcW w:w="519" w:type="dxa"/>
          </w:tcPr>
          <w:p w14:paraId="7057B5FE" w14:textId="77777777" w:rsidR="006379F5" w:rsidRDefault="006379F5">
            <w:pPr>
              <w:pStyle w:val="ConsPlusNormal"/>
            </w:pPr>
          </w:p>
        </w:tc>
        <w:tc>
          <w:tcPr>
            <w:tcW w:w="514" w:type="dxa"/>
          </w:tcPr>
          <w:p w14:paraId="6FEDB513" w14:textId="77777777" w:rsidR="006379F5" w:rsidRDefault="006379F5">
            <w:pPr>
              <w:pStyle w:val="ConsPlusNormal"/>
            </w:pPr>
          </w:p>
        </w:tc>
        <w:tc>
          <w:tcPr>
            <w:tcW w:w="518" w:type="dxa"/>
          </w:tcPr>
          <w:p w14:paraId="0D489803" w14:textId="77777777" w:rsidR="006379F5" w:rsidRDefault="006379F5">
            <w:pPr>
              <w:pStyle w:val="ConsPlusNormal"/>
            </w:pPr>
          </w:p>
        </w:tc>
        <w:tc>
          <w:tcPr>
            <w:tcW w:w="566" w:type="dxa"/>
          </w:tcPr>
          <w:p w14:paraId="34FC532D" w14:textId="77777777" w:rsidR="006379F5" w:rsidRDefault="006379F5">
            <w:pPr>
              <w:pStyle w:val="ConsPlusNormal"/>
            </w:pPr>
          </w:p>
        </w:tc>
        <w:tc>
          <w:tcPr>
            <w:tcW w:w="566" w:type="dxa"/>
          </w:tcPr>
          <w:p w14:paraId="4F0FC601" w14:textId="77777777" w:rsidR="006379F5" w:rsidRDefault="006379F5">
            <w:pPr>
              <w:pStyle w:val="ConsPlusNormal"/>
            </w:pPr>
          </w:p>
        </w:tc>
        <w:tc>
          <w:tcPr>
            <w:tcW w:w="566" w:type="dxa"/>
          </w:tcPr>
          <w:p w14:paraId="2B2BFA58" w14:textId="77777777" w:rsidR="006379F5" w:rsidRDefault="006379F5">
            <w:pPr>
              <w:pStyle w:val="ConsPlusNormal"/>
            </w:pPr>
          </w:p>
        </w:tc>
        <w:tc>
          <w:tcPr>
            <w:tcW w:w="566" w:type="dxa"/>
          </w:tcPr>
          <w:p w14:paraId="512FBD9C" w14:textId="77777777" w:rsidR="006379F5" w:rsidRDefault="006379F5">
            <w:pPr>
              <w:pStyle w:val="ConsPlusNormal"/>
            </w:pPr>
          </w:p>
        </w:tc>
        <w:tc>
          <w:tcPr>
            <w:tcW w:w="566" w:type="dxa"/>
          </w:tcPr>
          <w:p w14:paraId="2F89F9FE" w14:textId="77777777" w:rsidR="006379F5" w:rsidRDefault="006379F5">
            <w:pPr>
              <w:pStyle w:val="ConsPlusNormal"/>
            </w:pPr>
          </w:p>
        </w:tc>
        <w:tc>
          <w:tcPr>
            <w:tcW w:w="566" w:type="dxa"/>
          </w:tcPr>
          <w:p w14:paraId="5B484376" w14:textId="77777777" w:rsidR="006379F5" w:rsidRDefault="006379F5">
            <w:pPr>
              <w:pStyle w:val="ConsPlusNormal"/>
            </w:pPr>
          </w:p>
        </w:tc>
        <w:tc>
          <w:tcPr>
            <w:tcW w:w="566" w:type="dxa"/>
          </w:tcPr>
          <w:p w14:paraId="7E50FCED" w14:textId="77777777" w:rsidR="006379F5" w:rsidRDefault="006379F5">
            <w:pPr>
              <w:pStyle w:val="ConsPlusNormal"/>
            </w:pPr>
          </w:p>
        </w:tc>
        <w:tc>
          <w:tcPr>
            <w:tcW w:w="566" w:type="dxa"/>
          </w:tcPr>
          <w:p w14:paraId="040401FE" w14:textId="77777777" w:rsidR="006379F5" w:rsidRDefault="006379F5">
            <w:pPr>
              <w:pStyle w:val="ConsPlusNormal"/>
            </w:pPr>
          </w:p>
        </w:tc>
        <w:tc>
          <w:tcPr>
            <w:tcW w:w="566" w:type="dxa"/>
          </w:tcPr>
          <w:p w14:paraId="28CD2459" w14:textId="77777777" w:rsidR="006379F5" w:rsidRDefault="006379F5">
            <w:pPr>
              <w:pStyle w:val="ConsPlusNormal"/>
            </w:pPr>
          </w:p>
        </w:tc>
        <w:tc>
          <w:tcPr>
            <w:tcW w:w="566" w:type="dxa"/>
          </w:tcPr>
          <w:p w14:paraId="60F83136" w14:textId="77777777" w:rsidR="006379F5" w:rsidRDefault="006379F5">
            <w:pPr>
              <w:pStyle w:val="ConsPlusNormal"/>
            </w:pPr>
          </w:p>
        </w:tc>
        <w:tc>
          <w:tcPr>
            <w:tcW w:w="566" w:type="dxa"/>
          </w:tcPr>
          <w:p w14:paraId="2C84DE61" w14:textId="77777777" w:rsidR="006379F5" w:rsidRDefault="006379F5">
            <w:pPr>
              <w:pStyle w:val="ConsPlusNormal"/>
            </w:pPr>
          </w:p>
        </w:tc>
        <w:tc>
          <w:tcPr>
            <w:tcW w:w="566" w:type="dxa"/>
          </w:tcPr>
          <w:p w14:paraId="0053E916" w14:textId="77777777" w:rsidR="006379F5" w:rsidRDefault="006379F5">
            <w:pPr>
              <w:pStyle w:val="ConsPlusNormal"/>
            </w:pPr>
          </w:p>
        </w:tc>
        <w:tc>
          <w:tcPr>
            <w:tcW w:w="566" w:type="dxa"/>
          </w:tcPr>
          <w:p w14:paraId="2E21AD29" w14:textId="77777777" w:rsidR="006379F5" w:rsidRDefault="006379F5">
            <w:pPr>
              <w:pStyle w:val="ConsPlusNormal"/>
            </w:pPr>
          </w:p>
        </w:tc>
        <w:tc>
          <w:tcPr>
            <w:tcW w:w="566" w:type="dxa"/>
          </w:tcPr>
          <w:p w14:paraId="5CFCD244" w14:textId="77777777" w:rsidR="006379F5" w:rsidRDefault="006379F5">
            <w:pPr>
              <w:pStyle w:val="ConsPlusNormal"/>
            </w:pPr>
          </w:p>
        </w:tc>
        <w:tc>
          <w:tcPr>
            <w:tcW w:w="566" w:type="dxa"/>
          </w:tcPr>
          <w:p w14:paraId="6A1B50CB" w14:textId="77777777" w:rsidR="006379F5" w:rsidRDefault="006379F5">
            <w:pPr>
              <w:pStyle w:val="ConsPlusNormal"/>
            </w:pPr>
          </w:p>
        </w:tc>
        <w:tc>
          <w:tcPr>
            <w:tcW w:w="680" w:type="dxa"/>
          </w:tcPr>
          <w:p w14:paraId="34F770A3" w14:textId="77777777" w:rsidR="006379F5" w:rsidRDefault="006379F5">
            <w:pPr>
              <w:pStyle w:val="ConsPlusNormal"/>
            </w:pPr>
          </w:p>
        </w:tc>
      </w:tr>
      <w:tr w:rsidR="006379F5" w14:paraId="68B2AC80" w14:textId="77777777">
        <w:tc>
          <w:tcPr>
            <w:tcW w:w="706" w:type="dxa"/>
          </w:tcPr>
          <w:p w14:paraId="506BD02D" w14:textId="77777777" w:rsidR="006379F5" w:rsidRDefault="006379F5">
            <w:pPr>
              <w:pStyle w:val="ConsPlusNormal"/>
            </w:pPr>
            <w:r>
              <w:t>1.6.</w:t>
            </w:r>
          </w:p>
        </w:tc>
        <w:tc>
          <w:tcPr>
            <w:tcW w:w="1927" w:type="dxa"/>
            <w:vAlign w:val="center"/>
          </w:tcPr>
          <w:p w14:paraId="531E30BA" w14:textId="77777777" w:rsidR="006379F5" w:rsidRDefault="006379F5">
            <w:pPr>
              <w:pStyle w:val="ConsPlusNormal"/>
            </w:pPr>
            <w:r>
              <w:t xml:space="preserve">Офисные пакеты (включая табличные, </w:t>
            </w:r>
            <w:r>
              <w:lastRenderedPageBreak/>
              <w:t>текстовые редакторы; редакторы мультимедиа, презентаций)</w:t>
            </w:r>
          </w:p>
        </w:tc>
        <w:tc>
          <w:tcPr>
            <w:tcW w:w="514" w:type="dxa"/>
          </w:tcPr>
          <w:p w14:paraId="48403C5E" w14:textId="77777777" w:rsidR="006379F5" w:rsidRDefault="006379F5">
            <w:pPr>
              <w:pStyle w:val="ConsPlusNormal"/>
            </w:pPr>
          </w:p>
        </w:tc>
        <w:tc>
          <w:tcPr>
            <w:tcW w:w="518" w:type="dxa"/>
          </w:tcPr>
          <w:p w14:paraId="6358B218" w14:textId="77777777" w:rsidR="006379F5" w:rsidRDefault="006379F5">
            <w:pPr>
              <w:pStyle w:val="ConsPlusNormal"/>
            </w:pPr>
          </w:p>
        </w:tc>
        <w:tc>
          <w:tcPr>
            <w:tcW w:w="514" w:type="dxa"/>
          </w:tcPr>
          <w:p w14:paraId="5CB53BA7" w14:textId="77777777" w:rsidR="006379F5" w:rsidRDefault="006379F5">
            <w:pPr>
              <w:pStyle w:val="ConsPlusNormal"/>
            </w:pPr>
          </w:p>
        </w:tc>
        <w:tc>
          <w:tcPr>
            <w:tcW w:w="518" w:type="dxa"/>
          </w:tcPr>
          <w:p w14:paraId="2FBE55F4" w14:textId="77777777" w:rsidR="006379F5" w:rsidRDefault="006379F5">
            <w:pPr>
              <w:pStyle w:val="ConsPlusNormal"/>
            </w:pPr>
          </w:p>
        </w:tc>
        <w:tc>
          <w:tcPr>
            <w:tcW w:w="514" w:type="dxa"/>
          </w:tcPr>
          <w:p w14:paraId="33F434C7" w14:textId="77777777" w:rsidR="006379F5" w:rsidRDefault="006379F5">
            <w:pPr>
              <w:pStyle w:val="ConsPlusNormal"/>
            </w:pPr>
          </w:p>
        </w:tc>
        <w:tc>
          <w:tcPr>
            <w:tcW w:w="519" w:type="dxa"/>
          </w:tcPr>
          <w:p w14:paraId="3A99868B" w14:textId="77777777" w:rsidR="006379F5" w:rsidRDefault="006379F5">
            <w:pPr>
              <w:pStyle w:val="ConsPlusNormal"/>
            </w:pPr>
          </w:p>
        </w:tc>
        <w:tc>
          <w:tcPr>
            <w:tcW w:w="514" w:type="dxa"/>
          </w:tcPr>
          <w:p w14:paraId="2ECB4A94" w14:textId="77777777" w:rsidR="006379F5" w:rsidRDefault="006379F5">
            <w:pPr>
              <w:pStyle w:val="ConsPlusNormal"/>
            </w:pPr>
          </w:p>
        </w:tc>
        <w:tc>
          <w:tcPr>
            <w:tcW w:w="518" w:type="dxa"/>
          </w:tcPr>
          <w:p w14:paraId="47F8DF90" w14:textId="77777777" w:rsidR="006379F5" w:rsidRDefault="006379F5">
            <w:pPr>
              <w:pStyle w:val="ConsPlusNormal"/>
            </w:pPr>
          </w:p>
        </w:tc>
        <w:tc>
          <w:tcPr>
            <w:tcW w:w="566" w:type="dxa"/>
          </w:tcPr>
          <w:p w14:paraId="31A58250" w14:textId="77777777" w:rsidR="006379F5" w:rsidRDefault="006379F5">
            <w:pPr>
              <w:pStyle w:val="ConsPlusNormal"/>
            </w:pPr>
          </w:p>
        </w:tc>
        <w:tc>
          <w:tcPr>
            <w:tcW w:w="566" w:type="dxa"/>
          </w:tcPr>
          <w:p w14:paraId="3584F93A" w14:textId="77777777" w:rsidR="006379F5" w:rsidRDefault="006379F5">
            <w:pPr>
              <w:pStyle w:val="ConsPlusNormal"/>
            </w:pPr>
          </w:p>
        </w:tc>
        <w:tc>
          <w:tcPr>
            <w:tcW w:w="566" w:type="dxa"/>
          </w:tcPr>
          <w:p w14:paraId="4959E875" w14:textId="77777777" w:rsidR="006379F5" w:rsidRDefault="006379F5">
            <w:pPr>
              <w:pStyle w:val="ConsPlusNormal"/>
            </w:pPr>
          </w:p>
        </w:tc>
        <w:tc>
          <w:tcPr>
            <w:tcW w:w="566" w:type="dxa"/>
          </w:tcPr>
          <w:p w14:paraId="1937A7CC" w14:textId="77777777" w:rsidR="006379F5" w:rsidRDefault="006379F5">
            <w:pPr>
              <w:pStyle w:val="ConsPlusNormal"/>
            </w:pPr>
          </w:p>
        </w:tc>
        <w:tc>
          <w:tcPr>
            <w:tcW w:w="566" w:type="dxa"/>
          </w:tcPr>
          <w:p w14:paraId="072D080B" w14:textId="77777777" w:rsidR="006379F5" w:rsidRDefault="006379F5">
            <w:pPr>
              <w:pStyle w:val="ConsPlusNormal"/>
            </w:pPr>
          </w:p>
        </w:tc>
        <w:tc>
          <w:tcPr>
            <w:tcW w:w="566" w:type="dxa"/>
          </w:tcPr>
          <w:p w14:paraId="659A33AF" w14:textId="77777777" w:rsidR="006379F5" w:rsidRDefault="006379F5">
            <w:pPr>
              <w:pStyle w:val="ConsPlusNormal"/>
            </w:pPr>
          </w:p>
        </w:tc>
        <w:tc>
          <w:tcPr>
            <w:tcW w:w="566" w:type="dxa"/>
          </w:tcPr>
          <w:p w14:paraId="67BDA86C" w14:textId="77777777" w:rsidR="006379F5" w:rsidRDefault="006379F5">
            <w:pPr>
              <w:pStyle w:val="ConsPlusNormal"/>
            </w:pPr>
          </w:p>
        </w:tc>
        <w:tc>
          <w:tcPr>
            <w:tcW w:w="566" w:type="dxa"/>
          </w:tcPr>
          <w:p w14:paraId="71F32DFE" w14:textId="77777777" w:rsidR="006379F5" w:rsidRDefault="006379F5">
            <w:pPr>
              <w:pStyle w:val="ConsPlusNormal"/>
            </w:pPr>
          </w:p>
        </w:tc>
        <w:tc>
          <w:tcPr>
            <w:tcW w:w="566" w:type="dxa"/>
          </w:tcPr>
          <w:p w14:paraId="193865A8" w14:textId="77777777" w:rsidR="006379F5" w:rsidRDefault="006379F5">
            <w:pPr>
              <w:pStyle w:val="ConsPlusNormal"/>
            </w:pPr>
          </w:p>
        </w:tc>
        <w:tc>
          <w:tcPr>
            <w:tcW w:w="566" w:type="dxa"/>
          </w:tcPr>
          <w:p w14:paraId="23A0A597" w14:textId="77777777" w:rsidR="006379F5" w:rsidRDefault="006379F5">
            <w:pPr>
              <w:pStyle w:val="ConsPlusNormal"/>
            </w:pPr>
          </w:p>
        </w:tc>
        <w:tc>
          <w:tcPr>
            <w:tcW w:w="566" w:type="dxa"/>
          </w:tcPr>
          <w:p w14:paraId="64FD573D" w14:textId="77777777" w:rsidR="006379F5" w:rsidRDefault="006379F5">
            <w:pPr>
              <w:pStyle w:val="ConsPlusNormal"/>
            </w:pPr>
          </w:p>
        </w:tc>
        <w:tc>
          <w:tcPr>
            <w:tcW w:w="566" w:type="dxa"/>
          </w:tcPr>
          <w:p w14:paraId="6608A0A4" w14:textId="77777777" w:rsidR="006379F5" w:rsidRDefault="006379F5">
            <w:pPr>
              <w:pStyle w:val="ConsPlusNormal"/>
            </w:pPr>
          </w:p>
        </w:tc>
        <w:tc>
          <w:tcPr>
            <w:tcW w:w="566" w:type="dxa"/>
          </w:tcPr>
          <w:p w14:paraId="7407997A" w14:textId="77777777" w:rsidR="006379F5" w:rsidRDefault="006379F5">
            <w:pPr>
              <w:pStyle w:val="ConsPlusNormal"/>
            </w:pPr>
          </w:p>
        </w:tc>
        <w:tc>
          <w:tcPr>
            <w:tcW w:w="566" w:type="dxa"/>
          </w:tcPr>
          <w:p w14:paraId="6297DEB8" w14:textId="77777777" w:rsidR="006379F5" w:rsidRDefault="006379F5">
            <w:pPr>
              <w:pStyle w:val="ConsPlusNormal"/>
            </w:pPr>
          </w:p>
        </w:tc>
        <w:tc>
          <w:tcPr>
            <w:tcW w:w="566" w:type="dxa"/>
          </w:tcPr>
          <w:p w14:paraId="77482D5B" w14:textId="77777777" w:rsidR="006379F5" w:rsidRDefault="006379F5">
            <w:pPr>
              <w:pStyle w:val="ConsPlusNormal"/>
            </w:pPr>
          </w:p>
        </w:tc>
        <w:tc>
          <w:tcPr>
            <w:tcW w:w="680" w:type="dxa"/>
          </w:tcPr>
          <w:p w14:paraId="2700E735" w14:textId="77777777" w:rsidR="006379F5" w:rsidRDefault="006379F5">
            <w:pPr>
              <w:pStyle w:val="ConsPlusNormal"/>
            </w:pPr>
          </w:p>
        </w:tc>
      </w:tr>
      <w:tr w:rsidR="006379F5" w14:paraId="4851C2D1" w14:textId="77777777">
        <w:tc>
          <w:tcPr>
            <w:tcW w:w="706" w:type="dxa"/>
          </w:tcPr>
          <w:p w14:paraId="299098F2" w14:textId="77777777" w:rsidR="006379F5" w:rsidRDefault="006379F5">
            <w:pPr>
              <w:pStyle w:val="ConsPlusNormal"/>
            </w:pPr>
            <w:r>
              <w:t>1.7.</w:t>
            </w:r>
          </w:p>
        </w:tc>
        <w:tc>
          <w:tcPr>
            <w:tcW w:w="1927" w:type="dxa"/>
            <w:vAlign w:val="center"/>
          </w:tcPr>
          <w:p w14:paraId="2B484BB7" w14:textId="77777777" w:rsidR="006379F5" w:rsidRDefault="006379F5">
            <w:pPr>
              <w:pStyle w:val="ConsPlusNormal"/>
            </w:pPr>
            <w:r>
              <w:t>Иные офисные приложения (включая файловые менеджеры, почтовые приложения, органайзеры, средства просмотра, браузеры)</w:t>
            </w:r>
          </w:p>
        </w:tc>
        <w:tc>
          <w:tcPr>
            <w:tcW w:w="514" w:type="dxa"/>
          </w:tcPr>
          <w:p w14:paraId="0F8D701E" w14:textId="77777777" w:rsidR="006379F5" w:rsidRDefault="006379F5">
            <w:pPr>
              <w:pStyle w:val="ConsPlusNormal"/>
            </w:pPr>
          </w:p>
        </w:tc>
        <w:tc>
          <w:tcPr>
            <w:tcW w:w="518" w:type="dxa"/>
          </w:tcPr>
          <w:p w14:paraId="4012F10F" w14:textId="77777777" w:rsidR="006379F5" w:rsidRDefault="006379F5">
            <w:pPr>
              <w:pStyle w:val="ConsPlusNormal"/>
            </w:pPr>
          </w:p>
        </w:tc>
        <w:tc>
          <w:tcPr>
            <w:tcW w:w="514" w:type="dxa"/>
          </w:tcPr>
          <w:p w14:paraId="31B6B533" w14:textId="77777777" w:rsidR="006379F5" w:rsidRDefault="006379F5">
            <w:pPr>
              <w:pStyle w:val="ConsPlusNormal"/>
            </w:pPr>
          </w:p>
        </w:tc>
        <w:tc>
          <w:tcPr>
            <w:tcW w:w="518" w:type="dxa"/>
          </w:tcPr>
          <w:p w14:paraId="49523CD2" w14:textId="77777777" w:rsidR="006379F5" w:rsidRDefault="006379F5">
            <w:pPr>
              <w:pStyle w:val="ConsPlusNormal"/>
            </w:pPr>
          </w:p>
        </w:tc>
        <w:tc>
          <w:tcPr>
            <w:tcW w:w="514" w:type="dxa"/>
          </w:tcPr>
          <w:p w14:paraId="72F40F37" w14:textId="77777777" w:rsidR="006379F5" w:rsidRDefault="006379F5">
            <w:pPr>
              <w:pStyle w:val="ConsPlusNormal"/>
            </w:pPr>
          </w:p>
        </w:tc>
        <w:tc>
          <w:tcPr>
            <w:tcW w:w="519" w:type="dxa"/>
          </w:tcPr>
          <w:p w14:paraId="17F8A366" w14:textId="77777777" w:rsidR="006379F5" w:rsidRDefault="006379F5">
            <w:pPr>
              <w:pStyle w:val="ConsPlusNormal"/>
            </w:pPr>
          </w:p>
        </w:tc>
        <w:tc>
          <w:tcPr>
            <w:tcW w:w="514" w:type="dxa"/>
          </w:tcPr>
          <w:p w14:paraId="38A1419E" w14:textId="77777777" w:rsidR="006379F5" w:rsidRDefault="006379F5">
            <w:pPr>
              <w:pStyle w:val="ConsPlusNormal"/>
            </w:pPr>
          </w:p>
        </w:tc>
        <w:tc>
          <w:tcPr>
            <w:tcW w:w="518" w:type="dxa"/>
          </w:tcPr>
          <w:p w14:paraId="1D5F21C4" w14:textId="77777777" w:rsidR="006379F5" w:rsidRDefault="006379F5">
            <w:pPr>
              <w:pStyle w:val="ConsPlusNormal"/>
            </w:pPr>
          </w:p>
        </w:tc>
        <w:tc>
          <w:tcPr>
            <w:tcW w:w="566" w:type="dxa"/>
          </w:tcPr>
          <w:p w14:paraId="659F2E19" w14:textId="77777777" w:rsidR="006379F5" w:rsidRDefault="006379F5">
            <w:pPr>
              <w:pStyle w:val="ConsPlusNormal"/>
            </w:pPr>
          </w:p>
        </w:tc>
        <w:tc>
          <w:tcPr>
            <w:tcW w:w="566" w:type="dxa"/>
          </w:tcPr>
          <w:p w14:paraId="26B86361" w14:textId="77777777" w:rsidR="006379F5" w:rsidRDefault="006379F5">
            <w:pPr>
              <w:pStyle w:val="ConsPlusNormal"/>
            </w:pPr>
          </w:p>
        </w:tc>
        <w:tc>
          <w:tcPr>
            <w:tcW w:w="566" w:type="dxa"/>
          </w:tcPr>
          <w:p w14:paraId="0AC9421B" w14:textId="77777777" w:rsidR="006379F5" w:rsidRDefault="006379F5">
            <w:pPr>
              <w:pStyle w:val="ConsPlusNormal"/>
            </w:pPr>
          </w:p>
        </w:tc>
        <w:tc>
          <w:tcPr>
            <w:tcW w:w="566" w:type="dxa"/>
          </w:tcPr>
          <w:p w14:paraId="65F9AC52" w14:textId="77777777" w:rsidR="006379F5" w:rsidRDefault="006379F5">
            <w:pPr>
              <w:pStyle w:val="ConsPlusNormal"/>
            </w:pPr>
          </w:p>
        </w:tc>
        <w:tc>
          <w:tcPr>
            <w:tcW w:w="566" w:type="dxa"/>
          </w:tcPr>
          <w:p w14:paraId="3654AD91" w14:textId="77777777" w:rsidR="006379F5" w:rsidRDefault="006379F5">
            <w:pPr>
              <w:pStyle w:val="ConsPlusNormal"/>
            </w:pPr>
          </w:p>
        </w:tc>
        <w:tc>
          <w:tcPr>
            <w:tcW w:w="566" w:type="dxa"/>
          </w:tcPr>
          <w:p w14:paraId="69935D1A" w14:textId="77777777" w:rsidR="006379F5" w:rsidRDefault="006379F5">
            <w:pPr>
              <w:pStyle w:val="ConsPlusNormal"/>
            </w:pPr>
          </w:p>
        </w:tc>
        <w:tc>
          <w:tcPr>
            <w:tcW w:w="566" w:type="dxa"/>
          </w:tcPr>
          <w:p w14:paraId="5567AEF2" w14:textId="77777777" w:rsidR="006379F5" w:rsidRDefault="006379F5">
            <w:pPr>
              <w:pStyle w:val="ConsPlusNormal"/>
            </w:pPr>
          </w:p>
        </w:tc>
        <w:tc>
          <w:tcPr>
            <w:tcW w:w="566" w:type="dxa"/>
          </w:tcPr>
          <w:p w14:paraId="05AF6777" w14:textId="77777777" w:rsidR="006379F5" w:rsidRDefault="006379F5">
            <w:pPr>
              <w:pStyle w:val="ConsPlusNormal"/>
            </w:pPr>
          </w:p>
        </w:tc>
        <w:tc>
          <w:tcPr>
            <w:tcW w:w="566" w:type="dxa"/>
          </w:tcPr>
          <w:p w14:paraId="3520E2C6" w14:textId="77777777" w:rsidR="006379F5" w:rsidRDefault="006379F5">
            <w:pPr>
              <w:pStyle w:val="ConsPlusNormal"/>
            </w:pPr>
          </w:p>
        </w:tc>
        <w:tc>
          <w:tcPr>
            <w:tcW w:w="566" w:type="dxa"/>
          </w:tcPr>
          <w:p w14:paraId="49A895A7" w14:textId="77777777" w:rsidR="006379F5" w:rsidRDefault="006379F5">
            <w:pPr>
              <w:pStyle w:val="ConsPlusNormal"/>
            </w:pPr>
          </w:p>
        </w:tc>
        <w:tc>
          <w:tcPr>
            <w:tcW w:w="566" w:type="dxa"/>
          </w:tcPr>
          <w:p w14:paraId="63820BB2" w14:textId="77777777" w:rsidR="006379F5" w:rsidRDefault="006379F5">
            <w:pPr>
              <w:pStyle w:val="ConsPlusNormal"/>
            </w:pPr>
          </w:p>
        </w:tc>
        <w:tc>
          <w:tcPr>
            <w:tcW w:w="566" w:type="dxa"/>
          </w:tcPr>
          <w:p w14:paraId="0F079850" w14:textId="77777777" w:rsidR="006379F5" w:rsidRDefault="006379F5">
            <w:pPr>
              <w:pStyle w:val="ConsPlusNormal"/>
            </w:pPr>
          </w:p>
        </w:tc>
        <w:tc>
          <w:tcPr>
            <w:tcW w:w="566" w:type="dxa"/>
          </w:tcPr>
          <w:p w14:paraId="316AF713" w14:textId="77777777" w:rsidR="006379F5" w:rsidRDefault="006379F5">
            <w:pPr>
              <w:pStyle w:val="ConsPlusNormal"/>
            </w:pPr>
          </w:p>
        </w:tc>
        <w:tc>
          <w:tcPr>
            <w:tcW w:w="566" w:type="dxa"/>
          </w:tcPr>
          <w:p w14:paraId="6F956EB6" w14:textId="77777777" w:rsidR="006379F5" w:rsidRDefault="006379F5">
            <w:pPr>
              <w:pStyle w:val="ConsPlusNormal"/>
            </w:pPr>
          </w:p>
        </w:tc>
        <w:tc>
          <w:tcPr>
            <w:tcW w:w="566" w:type="dxa"/>
          </w:tcPr>
          <w:p w14:paraId="52C54203" w14:textId="77777777" w:rsidR="006379F5" w:rsidRDefault="006379F5">
            <w:pPr>
              <w:pStyle w:val="ConsPlusNormal"/>
            </w:pPr>
          </w:p>
        </w:tc>
        <w:tc>
          <w:tcPr>
            <w:tcW w:w="680" w:type="dxa"/>
          </w:tcPr>
          <w:p w14:paraId="74825DB4" w14:textId="77777777" w:rsidR="006379F5" w:rsidRDefault="006379F5">
            <w:pPr>
              <w:pStyle w:val="ConsPlusNormal"/>
            </w:pPr>
          </w:p>
        </w:tc>
      </w:tr>
      <w:tr w:rsidR="006379F5" w14:paraId="1E3DBE90" w14:textId="77777777">
        <w:tc>
          <w:tcPr>
            <w:tcW w:w="706" w:type="dxa"/>
          </w:tcPr>
          <w:p w14:paraId="03ABB2A8" w14:textId="77777777" w:rsidR="006379F5" w:rsidRDefault="006379F5">
            <w:pPr>
              <w:pStyle w:val="ConsPlusNormal"/>
            </w:pPr>
            <w:r>
              <w:t>1.8.</w:t>
            </w:r>
          </w:p>
        </w:tc>
        <w:tc>
          <w:tcPr>
            <w:tcW w:w="1927" w:type="dxa"/>
            <w:vAlign w:val="center"/>
          </w:tcPr>
          <w:p w14:paraId="6CF18BA1" w14:textId="77777777" w:rsidR="006379F5" w:rsidRDefault="006379F5">
            <w:pPr>
              <w:pStyle w:val="ConsPlusNormal"/>
            </w:pPr>
            <w:r>
              <w:t xml:space="preserve">Прочие </w:t>
            </w:r>
            <w:hyperlink w:anchor="P7991">
              <w:r>
                <w:rPr>
                  <w:color w:val="0000FF"/>
                </w:rPr>
                <w:t>&lt;**&gt;</w:t>
              </w:r>
            </w:hyperlink>
            <w:r>
              <w:t xml:space="preserve"> используемые классы (типы) ПО, не вошедшие в раздел</w:t>
            </w:r>
          </w:p>
        </w:tc>
        <w:tc>
          <w:tcPr>
            <w:tcW w:w="514" w:type="dxa"/>
          </w:tcPr>
          <w:p w14:paraId="09868CF6" w14:textId="77777777" w:rsidR="006379F5" w:rsidRDefault="006379F5">
            <w:pPr>
              <w:pStyle w:val="ConsPlusNormal"/>
            </w:pPr>
          </w:p>
        </w:tc>
        <w:tc>
          <w:tcPr>
            <w:tcW w:w="518" w:type="dxa"/>
          </w:tcPr>
          <w:p w14:paraId="09DA7B62" w14:textId="77777777" w:rsidR="006379F5" w:rsidRDefault="006379F5">
            <w:pPr>
              <w:pStyle w:val="ConsPlusNormal"/>
            </w:pPr>
          </w:p>
        </w:tc>
        <w:tc>
          <w:tcPr>
            <w:tcW w:w="514" w:type="dxa"/>
          </w:tcPr>
          <w:p w14:paraId="1DBC130E" w14:textId="77777777" w:rsidR="006379F5" w:rsidRDefault="006379F5">
            <w:pPr>
              <w:pStyle w:val="ConsPlusNormal"/>
            </w:pPr>
          </w:p>
        </w:tc>
        <w:tc>
          <w:tcPr>
            <w:tcW w:w="518" w:type="dxa"/>
          </w:tcPr>
          <w:p w14:paraId="5333B941" w14:textId="77777777" w:rsidR="006379F5" w:rsidRDefault="006379F5">
            <w:pPr>
              <w:pStyle w:val="ConsPlusNormal"/>
            </w:pPr>
          </w:p>
        </w:tc>
        <w:tc>
          <w:tcPr>
            <w:tcW w:w="514" w:type="dxa"/>
          </w:tcPr>
          <w:p w14:paraId="0256E329" w14:textId="77777777" w:rsidR="006379F5" w:rsidRDefault="006379F5">
            <w:pPr>
              <w:pStyle w:val="ConsPlusNormal"/>
            </w:pPr>
          </w:p>
        </w:tc>
        <w:tc>
          <w:tcPr>
            <w:tcW w:w="519" w:type="dxa"/>
          </w:tcPr>
          <w:p w14:paraId="5A5548A0" w14:textId="77777777" w:rsidR="006379F5" w:rsidRDefault="006379F5">
            <w:pPr>
              <w:pStyle w:val="ConsPlusNormal"/>
            </w:pPr>
          </w:p>
        </w:tc>
        <w:tc>
          <w:tcPr>
            <w:tcW w:w="514" w:type="dxa"/>
          </w:tcPr>
          <w:p w14:paraId="14D00CD4" w14:textId="77777777" w:rsidR="006379F5" w:rsidRDefault="006379F5">
            <w:pPr>
              <w:pStyle w:val="ConsPlusNormal"/>
            </w:pPr>
          </w:p>
        </w:tc>
        <w:tc>
          <w:tcPr>
            <w:tcW w:w="518" w:type="dxa"/>
          </w:tcPr>
          <w:p w14:paraId="0C88DE4F" w14:textId="77777777" w:rsidR="006379F5" w:rsidRDefault="006379F5">
            <w:pPr>
              <w:pStyle w:val="ConsPlusNormal"/>
            </w:pPr>
          </w:p>
        </w:tc>
        <w:tc>
          <w:tcPr>
            <w:tcW w:w="566" w:type="dxa"/>
          </w:tcPr>
          <w:p w14:paraId="79C54680" w14:textId="77777777" w:rsidR="006379F5" w:rsidRDefault="006379F5">
            <w:pPr>
              <w:pStyle w:val="ConsPlusNormal"/>
            </w:pPr>
          </w:p>
        </w:tc>
        <w:tc>
          <w:tcPr>
            <w:tcW w:w="566" w:type="dxa"/>
          </w:tcPr>
          <w:p w14:paraId="202E997C" w14:textId="77777777" w:rsidR="006379F5" w:rsidRDefault="006379F5">
            <w:pPr>
              <w:pStyle w:val="ConsPlusNormal"/>
            </w:pPr>
          </w:p>
        </w:tc>
        <w:tc>
          <w:tcPr>
            <w:tcW w:w="566" w:type="dxa"/>
          </w:tcPr>
          <w:p w14:paraId="36C2DCA0" w14:textId="77777777" w:rsidR="006379F5" w:rsidRDefault="006379F5">
            <w:pPr>
              <w:pStyle w:val="ConsPlusNormal"/>
            </w:pPr>
          </w:p>
        </w:tc>
        <w:tc>
          <w:tcPr>
            <w:tcW w:w="566" w:type="dxa"/>
          </w:tcPr>
          <w:p w14:paraId="6C96B0E7" w14:textId="77777777" w:rsidR="006379F5" w:rsidRDefault="006379F5">
            <w:pPr>
              <w:pStyle w:val="ConsPlusNormal"/>
            </w:pPr>
          </w:p>
        </w:tc>
        <w:tc>
          <w:tcPr>
            <w:tcW w:w="566" w:type="dxa"/>
          </w:tcPr>
          <w:p w14:paraId="6C0D7265" w14:textId="77777777" w:rsidR="006379F5" w:rsidRDefault="006379F5">
            <w:pPr>
              <w:pStyle w:val="ConsPlusNormal"/>
            </w:pPr>
          </w:p>
        </w:tc>
        <w:tc>
          <w:tcPr>
            <w:tcW w:w="566" w:type="dxa"/>
          </w:tcPr>
          <w:p w14:paraId="5AEA7CDC" w14:textId="77777777" w:rsidR="006379F5" w:rsidRDefault="006379F5">
            <w:pPr>
              <w:pStyle w:val="ConsPlusNormal"/>
            </w:pPr>
          </w:p>
        </w:tc>
        <w:tc>
          <w:tcPr>
            <w:tcW w:w="566" w:type="dxa"/>
          </w:tcPr>
          <w:p w14:paraId="70C4DA9C" w14:textId="77777777" w:rsidR="006379F5" w:rsidRDefault="006379F5">
            <w:pPr>
              <w:pStyle w:val="ConsPlusNormal"/>
            </w:pPr>
          </w:p>
        </w:tc>
        <w:tc>
          <w:tcPr>
            <w:tcW w:w="566" w:type="dxa"/>
          </w:tcPr>
          <w:p w14:paraId="4B0398F1" w14:textId="77777777" w:rsidR="006379F5" w:rsidRDefault="006379F5">
            <w:pPr>
              <w:pStyle w:val="ConsPlusNormal"/>
            </w:pPr>
          </w:p>
        </w:tc>
        <w:tc>
          <w:tcPr>
            <w:tcW w:w="566" w:type="dxa"/>
          </w:tcPr>
          <w:p w14:paraId="640F4292" w14:textId="77777777" w:rsidR="006379F5" w:rsidRDefault="006379F5">
            <w:pPr>
              <w:pStyle w:val="ConsPlusNormal"/>
            </w:pPr>
          </w:p>
        </w:tc>
        <w:tc>
          <w:tcPr>
            <w:tcW w:w="566" w:type="dxa"/>
          </w:tcPr>
          <w:p w14:paraId="3879BFE5" w14:textId="77777777" w:rsidR="006379F5" w:rsidRDefault="006379F5">
            <w:pPr>
              <w:pStyle w:val="ConsPlusNormal"/>
            </w:pPr>
          </w:p>
        </w:tc>
        <w:tc>
          <w:tcPr>
            <w:tcW w:w="566" w:type="dxa"/>
          </w:tcPr>
          <w:p w14:paraId="31C37A67" w14:textId="77777777" w:rsidR="006379F5" w:rsidRDefault="006379F5">
            <w:pPr>
              <w:pStyle w:val="ConsPlusNormal"/>
            </w:pPr>
          </w:p>
        </w:tc>
        <w:tc>
          <w:tcPr>
            <w:tcW w:w="566" w:type="dxa"/>
          </w:tcPr>
          <w:p w14:paraId="333B7C76" w14:textId="77777777" w:rsidR="006379F5" w:rsidRDefault="006379F5">
            <w:pPr>
              <w:pStyle w:val="ConsPlusNormal"/>
            </w:pPr>
          </w:p>
        </w:tc>
        <w:tc>
          <w:tcPr>
            <w:tcW w:w="566" w:type="dxa"/>
          </w:tcPr>
          <w:p w14:paraId="0C2299CE" w14:textId="77777777" w:rsidR="006379F5" w:rsidRDefault="006379F5">
            <w:pPr>
              <w:pStyle w:val="ConsPlusNormal"/>
            </w:pPr>
          </w:p>
        </w:tc>
        <w:tc>
          <w:tcPr>
            <w:tcW w:w="566" w:type="dxa"/>
          </w:tcPr>
          <w:p w14:paraId="26732CA2" w14:textId="77777777" w:rsidR="006379F5" w:rsidRDefault="006379F5">
            <w:pPr>
              <w:pStyle w:val="ConsPlusNormal"/>
            </w:pPr>
          </w:p>
        </w:tc>
        <w:tc>
          <w:tcPr>
            <w:tcW w:w="566" w:type="dxa"/>
          </w:tcPr>
          <w:p w14:paraId="2B84108E" w14:textId="77777777" w:rsidR="006379F5" w:rsidRDefault="006379F5">
            <w:pPr>
              <w:pStyle w:val="ConsPlusNormal"/>
            </w:pPr>
          </w:p>
        </w:tc>
        <w:tc>
          <w:tcPr>
            <w:tcW w:w="680" w:type="dxa"/>
          </w:tcPr>
          <w:p w14:paraId="047BD8ED" w14:textId="77777777" w:rsidR="006379F5" w:rsidRDefault="006379F5">
            <w:pPr>
              <w:pStyle w:val="ConsPlusNormal"/>
            </w:pPr>
          </w:p>
        </w:tc>
      </w:tr>
      <w:tr w:rsidR="006379F5" w14:paraId="4C542A06" w14:textId="77777777">
        <w:tc>
          <w:tcPr>
            <w:tcW w:w="706" w:type="dxa"/>
          </w:tcPr>
          <w:p w14:paraId="41C45236" w14:textId="77777777" w:rsidR="006379F5" w:rsidRDefault="006379F5">
            <w:pPr>
              <w:pStyle w:val="ConsPlusNormal"/>
              <w:outlineLvl w:val="2"/>
            </w:pPr>
            <w:r>
              <w:t>2.</w:t>
            </w:r>
          </w:p>
        </w:tc>
        <w:tc>
          <w:tcPr>
            <w:tcW w:w="15226" w:type="dxa"/>
            <w:gridSpan w:val="25"/>
            <w:vAlign w:val="center"/>
          </w:tcPr>
          <w:p w14:paraId="2392A86D" w14:textId="77777777" w:rsidR="006379F5" w:rsidRDefault="006379F5">
            <w:pPr>
              <w:pStyle w:val="ConsPlusNormal"/>
            </w:pPr>
            <w:r>
              <w:t>Средства обеспечения информационной безопасности</w:t>
            </w:r>
          </w:p>
        </w:tc>
      </w:tr>
      <w:tr w:rsidR="006379F5" w14:paraId="7D50AB8A" w14:textId="77777777">
        <w:tc>
          <w:tcPr>
            <w:tcW w:w="706" w:type="dxa"/>
          </w:tcPr>
          <w:p w14:paraId="53DD0C82" w14:textId="77777777" w:rsidR="006379F5" w:rsidRDefault="006379F5">
            <w:pPr>
              <w:pStyle w:val="ConsPlusNormal"/>
            </w:pPr>
            <w:r>
              <w:t>2.1.</w:t>
            </w:r>
          </w:p>
        </w:tc>
        <w:tc>
          <w:tcPr>
            <w:tcW w:w="1927" w:type="dxa"/>
            <w:vAlign w:val="center"/>
          </w:tcPr>
          <w:p w14:paraId="6235B962" w14:textId="77777777" w:rsidR="006379F5" w:rsidRDefault="006379F5">
            <w:pPr>
              <w:pStyle w:val="ConsPlusNormal"/>
            </w:pPr>
            <w:r>
              <w:t>Средства защиты от несанкционированного доступа к информации</w:t>
            </w:r>
          </w:p>
        </w:tc>
        <w:tc>
          <w:tcPr>
            <w:tcW w:w="514" w:type="dxa"/>
          </w:tcPr>
          <w:p w14:paraId="4215BC7E" w14:textId="77777777" w:rsidR="006379F5" w:rsidRDefault="006379F5">
            <w:pPr>
              <w:pStyle w:val="ConsPlusNormal"/>
            </w:pPr>
          </w:p>
        </w:tc>
        <w:tc>
          <w:tcPr>
            <w:tcW w:w="518" w:type="dxa"/>
          </w:tcPr>
          <w:p w14:paraId="56ED0A16" w14:textId="77777777" w:rsidR="006379F5" w:rsidRDefault="006379F5">
            <w:pPr>
              <w:pStyle w:val="ConsPlusNormal"/>
            </w:pPr>
          </w:p>
        </w:tc>
        <w:tc>
          <w:tcPr>
            <w:tcW w:w="514" w:type="dxa"/>
          </w:tcPr>
          <w:p w14:paraId="5EA8BF70" w14:textId="77777777" w:rsidR="006379F5" w:rsidRDefault="006379F5">
            <w:pPr>
              <w:pStyle w:val="ConsPlusNormal"/>
            </w:pPr>
          </w:p>
        </w:tc>
        <w:tc>
          <w:tcPr>
            <w:tcW w:w="518" w:type="dxa"/>
          </w:tcPr>
          <w:p w14:paraId="0AC5168A" w14:textId="77777777" w:rsidR="006379F5" w:rsidRDefault="006379F5">
            <w:pPr>
              <w:pStyle w:val="ConsPlusNormal"/>
            </w:pPr>
          </w:p>
        </w:tc>
        <w:tc>
          <w:tcPr>
            <w:tcW w:w="514" w:type="dxa"/>
          </w:tcPr>
          <w:p w14:paraId="45FE605C" w14:textId="77777777" w:rsidR="006379F5" w:rsidRDefault="006379F5">
            <w:pPr>
              <w:pStyle w:val="ConsPlusNormal"/>
            </w:pPr>
          </w:p>
        </w:tc>
        <w:tc>
          <w:tcPr>
            <w:tcW w:w="519" w:type="dxa"/>
          </w:tcPr>
          <w:p w14:paraId="4AC3740D" w14:textId="77777777" w:rsidR="006379F5" w:rsidRDefault="006379F5">
            <w:pPr>
              <w:pStyle w:val="ConsPlusNormal"/>
            </w:pPr>
          </w:p>
        </w:tc>
        <w:tc>
          <w:tcPr>
            <w:tcW w:w="514" w:type="dxa"/>
          </w:tcPr>
          <w:p w14:paraId="4747ED44" w14:textId="77777777" w:rsidR="006379F5" w:rsidRDefault="006379F5">
            <w:pPr>
              <w:pStyle w:val="ConsPlusNormal"/>
            </w:pPr>
          </w:p>
        </w:tc>
        <w:tc>
          <w:tcPr>
            <w:tcW w:w="518" w:type="dxa"/>
          </w:tcPr>
          <w:p w14:paraId="2D661BAD" w14:textId="77777777" w:rsidR="006379F5" w:rsidRDefault="006379F5">
            <w:pPr>
              <w:pStyle w:val="ConsPlusNormal"/>
            </w:pPr>
          </w:p>
        </w:tc>
        <w:tc>
          <w:tcPr>
            <w:tcW w:w="566" w:type="dxa"/>
          </w:tcPr>
          <w:p w14:paraId="41408ABF" w14:textId="77777777" w:rsidR="006379F5" w:rsidRDefault="006379F5">
            <w:pPr>
              <w:pStyle w:val="ConsPlusNormal"/>
            </w:pPr>
          </w:p>
        </w:tc>
        <w:tc>
          <w:tcPr>
            <w:tcW w:w="566" w:type="dxa"/>
          </w:tcPr>
          <w:p w14:paraId="6417A57D" w14:textId="77777777" w:rsidR="006379F5" w:rsidRDefault="006379F5">
            <w:pPr>
              <w:pStyle w:val="ConsPlusNormal"/>
            </w:pPr>
          </w:p>
        </w:tc>
        <w:tc>
          <w:tcPr>
            <w:tcW w:w="566" w:type="dxa"/>
          </w:tcPr>
          <w:p w14:paraId="7A34A005" w14:textId="77777777" w:rsidR="006379F5" w:rsidRDefault="006379F5">
            <w:pPr>
              <w:pStyle w:val="ConsPlusNormal"/>
            </w:pPr>
          </w:p>
        </w:tc>
        <w:tc>
          <w:tcPr>
            <w:tcW w:w="566" w:type="dxa"/>
          </w:tcPr>
          <w:p w14:paraId="4FEBEA6F" w14:textId="77777777" w:rsidR="006379F5" w:rsidRDefault="006379F5">
            <w:pPr>
              <w:pStyle w:val="ConsPlusNormal"/>
            </w:pPr>
          </w:p>
        </w:tc>
        <w:tc>
          <w:tcPr>
            <w:tcW w:w="566" w:type="dxa"/>
          </w:tcPr>
          <w:p w14:paraId="288D7FAA" w14:textId="77777777" w:rsidR="006379F5" w:rsidRDefault="006379F5">
            <w:pPr>
              <w:pStyle w:val="ConsPlusNormal"/>
            </w:pPr>
          </w:p>
        </w:tc>
        <w:tc>
          <w:tcPr>
            <w:tcW w:w="566" w:type="dxa"/>
          </w:tcPr>
          <w:p w14:paraId="57676058" w14:textId="77777777" w:rsidR="006379F5" w:rsidRDefault="006379F5">
            <w:pPr>
              <w:pStyle w:val="ConsPlusNormal"/>
            </w:pPr>
          </w:p>
        </w:tc>
        <w:tc>
          <w:tcPr>
            <w:tcW w:w="566" w:type="dxa"/>
          </w:tcPr>
          <w:p w14:paraId="33E7E3AA" w14:textId="77777777" w:rsidR="006379F5" w:rsidRDefault="006379F5">
            <w:pPr>
              <w:pStyle w:val="ConsPlusNormal"/>
            </w:pPr>
          </w:p>
        </w:tc>
        <w:tc>
          <w:tcPr>
            <w:tcW w:w="566" w:type="dxa"/>
          </w:tcPr>
          <w:p w14:paraId="6215C679" w14:textId="77777777" w:rsidR="006379F5" w:rsidRDefault="006379F5">
            <w:pPr>
              <w:pStyle w:val="ConsPlusNormal"/>
            </w:pPr>
          </w:p>
        </w:tc>
        <w:tc>
          <w:tcPr>
            <w:tcW w:w="566" w:type="dxa"/>
          </w:tcPr>
          <w:p w14:paraId="786C085D" w14:textId="77777777" w:rsidR="006379F5" w:rsidRDefault="006379F5">
            <w:pPr>
              <w:pStyle w:val="ConsPlusNormal"/>
            </w:pPr>
          </w:p>
        </w:tc>
        <w:tc>
          <w:tcPr>
            <w:tcW w:w="566" w:type="dxa"/>
          </w:tcPr>
          <w:p w14:paraId="6389D404" w14:textId="77777777" w:rsidR="006379F5" w:rsidRDefault="006379F5">
            <w:pPr>
              <w:pStyle w:val="ConsPlusNormal"/>
            </w:pPr>
          </w:p>
        </w:tc>
        <w:tc>
          <w:tcPr>
            <w:tcW w:w="566" w:type="dxa"/>
          </w:tcPr>
          <w:p w14:paraId="39977D96" w14:textId="77777777" w:rsidR="006379F5" w:rsidRDefault="006379F5">
            <w:pPr>
              <w:pStyle w:val="ConsPlusNormal"/>
            </w:pPr>
          </w:p>
        </w:tc>
        <w:tc>
          <w:tcPr>
            <w:tcW w:w="566" w:type="dxa"/>
          </w:tcPr>
          <w:p w14:paraId="03B9BF0F" w14:textId="77777777" w:rsidR="006379F5" w:rsidRDefault="006379F5">
            <w:pPr>
              <w:pStyle w:val="ConsPlusNormal"/>
            </w:pPr>
          </w:p>
        </w:tc>
        <w:tc>
          <w:tcPr>
            <w:tcW w:w="566" w:type="dxa"/>
          </w:tcPr>
          <w:p w14:paraId="07E35494" w14:textId="77777777" w:rsidR="006379F5" w:rsidRDefault="006379F5">
            <w:pPr>
              <w:pStyle w:val="ConsPlusNormal"/>
            </w:pPr>
          </w:p>
        </w:tc>
        <w:tc>
          <w:tcPr>
            <w:tcW w:w="566" w:type="dxa"/>
          </w:tcPr>
          <w:p w14:paraId="37307919" w14:textId="77777777" w:rsidR="006379F5" w:rsidRDefault="006379F5">
            <w:pPr>
              <w:pStyle w:val="ConsPlusNormal"/>
            </w:pPr>
          </w:p>
        </w:tc>
        <w:tc>
          <w:tcPr>
            <w:tcW w:w="566" w:type="dxa"/>
          </w:tcPr>
          <w:p w14:paraId="59A28AEC" w14:textId="77777777" w:rsidR="006379F5" w:rsidRDefault="006379F5">
            <w:pPr>
              <w:pStyle w:val="ConsPlusNormal"/>
            </w:pPr>
          </w:p>
        </w:tc>
        <w:tc>
          <w:tcPr>
            <w:tcW w:w="680" w:type="dxa"/>
          </w:tcPr>
          <w:p w14:paraId="4BB86D94" w14:textId="77777777" w:rsidR="006379F5" w:rsidRDefault="006379F5">
            <w:pPr>
              <w:pStyle w:val="ConsPlusNormal"/>
            </w:pPr>
          </w:p>
        </w:tc>
      </w:tr>
      <w:tr w:rsidR="006379F5" w14:paraId="1F0D9FA2" w14:textId="77777777">
        <w:tc>
          <w:tcPr>
            <w:tcW w:w="706" w:type="dxa"/>
          </w:tcPr>
          <w:p w14:paraId="1AD1D91A" w14:textId="77777777" w:rsidR="006379F5" w:rsidRDefault="006379F5">
            <w:pPr>
              <w:pStyle w:val="ConsPlusNormal"/>
            </w:pPr>
            <w:r>
              <w:t>2.2.</w:t>
            </w:r>
          </w:p>
        </w:tc>
        <w:tc>
          <w:tcPr>
            <w:tcW w:w="1927" w:type="dxa"/>
            <w:vAlign w:val="center"/>
          </w:tcPr>
          <w:p w14:paraId="7F82799B" w14:textId="77777777" w:rsidR="006379F5" w:rsidRDefault="006379F5">
            <w:pPr>
              <w:pStyle w:val="ConsPlusNormal"/>
            </w:pPr>
            <w:r>
              <w:t xml:space="preserve">Средства управления событиями </w:t>
            </w:r>
            <w:r>
              <w:lastRenderedPageBreak/>
              <w:t>информационной безопасности</w:t>
            </w:r>
          </w:p>
        </w:tc>
        <w:tc>
          <w:tcPr>
            <w:tcW w:w="514" w:type="dxa"/>
          </w:tcPr>
          <w:p w14:paraId="4B80343B" w14:textId="77777777" w:rsidR="006379F5" w:rsidRDefault="006379F5">
            <w:pPr>
              <w:pStyle w:val="ConsPlusNormal"/>
            </w:pPr>
          </w:p>
        </w:tc>
        <w:tc>
          <w:tcPr>
            <w:tcW w:w="518" w:type="dxa"/>
          </w:tcPr>
          <w:p w14:paraId="10609E44" w14:textId="77777777" w:rsidR="006379F5" w:rsidRDefault="006379F5">
            <w:pPr>
              <w:pStyle w:val="ConsPlusNormal"/>
            </w:pPr>
          </w:p>
        </w:tc>
        <w:tc>
          <w:tcPr>
            <w:tcW w:w="514" w:type="dxa"/>
          </w:tcPr>
          <w:p w14:paraId="65A46095" w14:textId="77777777" w:rsidR="006379F5" w:rsidRDefault="006379F5">
            <w:pPr>
              <w:pStyle w:val="ConsPlusNormal"/>
            </w:pPr>
          </w:p>
        </w:tc>
        <w:tc>
          <w:tcPr>
            <w:tcW w:w="518" w:type="dxa"/>
          </w:tcPr>
          <w:p w14:paraId="6E1A11B6" w14:textId="77777777" w:rsidR="006379F5" w:rsidRDefault="006379F5">
            <w:pPr>
              <w:pStyle w:val="ConsPlusNormal"/>
            </w:pPr>
          </w:p>
        </w:tc>
        <w:tc>
          <w:tcPr>
            <w:tcW w:w="514" w:type="dxa"/>
          </w:tcPr>
          <w:p w14:paraId="79266E4C" w14:textId="77777777" w:rsidR="006379F5" w:rsidRDefault="006379F5">
            <w:pPr>
              <w:pStyle w:val="ConsPlusNormal"/>
            </w:pPr>
          </w:p>
        </w:tc>
        <w:tc>
          <w:tcPr>
            <w:tcW w:w="519" w:type="dxa"/>
          </w:tcPr>
          <w:p w14:paraId="52624B20" w14:textId="77777777" w:rsidR="006379F5" w:rsidRDefault="006379F5">
            <w:pPr>
              <w:pStyle w:val="ConsPlusNormal"/>
            </w:pPr>
          </w:p>
        </w:tc>
        <w:tc>
          <w:tcPr>
            <w:tcW w:w="514" w:type="dxa"/>
          </w:tcPr>
          <w:p w14:paraId="1FE8EBA9" w14:textId="77777777" w:rsidR="006379F5" w:rsidRDefault="006379F5">
            <w:pPr>
              <w:pStyle w:val="ConsPlusNormal"/>
            </w:pPr>
          </w:p>
        </w:tc>
        <w:tc>
          <w:tcPr>
            <w:tcW w:w="518" w:type="dxa"/>
          </w:tcPr>
          <w:p w14:paraId="45A56E7D" w14:textId="77777777" w:rsidR="006379F5" w:rsidRDefault="006379F5">
            <w:pPr>
              <w:pStyle w:val="ConsPlusNormal"/>
            </w:pPr>
          </w:p>
        </w:tc>
        <w:tc>
          <w:tcPr>
            <w:tcW w:w="566" w:type="dxa"/>
          </w:tcPr>
          <w:p w14:paraId="768C7ECF" w14:textId="77777777" w:rsidR="006379F5" w:rsidRDefault="006379F5">
            <w:pPr>
              <w:pStyle w:val="ConsPlusNormal"/>
            </w:pPr>
          </w:p>
        </w:tc>
        <w:tc>
          <w:tcPr>
            <w:tcW w:w="566" w:type="dxa"/>
          </w:tcPr>
          <w:p w14:paraId="06E9BD65" w14:textId="77777777" w:rsidR="006379F5" w:rsidRDefault="006379F5">
            <w:pPr>
              <w:pStyle w:val="ConsPlusNormal"/>
            </w:pPr>
          </w:p>
        </w:tc>
        <w:tc>
          <w:tcPr>
            <w:tcW w:w="566" w:type="dxa"/>
          </w:tcPr>
          <w:p w14:paraId="50137846" w14:textId="77777777" w:rsidR="006379F5" w:rsidRDefault="006379F5">
            <w:pPr>
              <w:pStyle w:val="ConsPlusNormal"/>
            </w:pPr>
          </w:p>
        </w:tc>
        <w:tc>
          <w:tcPr>
            <w:tcW w:w="566" w:type="dxa"/>
          </w:tcPr>
          <w:p w14:paraId="15F9F232" w14:textId="77777777" w:rsidR="006379F5" w:rsidRDefault="006379F5">
            <w:pPr>
              <w:pStyle w:val="ConsPlusNormal"/>
            </w:pPr>
          </w:p>
        </w:tc>
        <w:tc>
          <w:tcPr>
            <w:tcW w:w="566" w:type="dxa"/>
          </w:tcPr>
          <w:p w14:paraId="30CD16B2" w14:textId="77777777" w:rsidR="006379F5" w:rsidRDefault="006379F5">
            <w:pPr>
              <w:pStyle w:val="ConsPlusNormal"/>
            </w:pPr>
          </w:p>
        </w:tc>
        <w:tc>
          <w:tcPr>
            <w:tcW w:w="566" w:type="dxa"/>
          </w:tcPr>
          <w:p w14:paraId="46EC7CC9" w14:textId="77777777" w:rsidR="006379F5" w:rsidRDefault="006379F5">
            <w:pPr>
              <w:pStyle w:val="ConsPlusNormal"/>
            </w:pPr>
          </w:p>
        </w:tc>
        <w:tc>
          <w:tcPr>
            <w:tcW w:w="566" w:type="dxa"/>
          </w:tcPr>
          <w:p w14:paraId="797C07DA" w14:textId="77777777" w:rsidR="006379F5" w:rsidRDefault="006379F5">
            <w:pPr>
              <w:pStyle w:val="ConsPlusNormal"/>
            </w:pPr>
          </w:p>
        </w:tc>
        <w:tc>
          <w:tcPr>
            <w:tcW w:w="566" w:type="dxa"/>
          </w:tcPr>
          <w:p w14:paraId="2646386C" w14:textId="77777777" w:rsidR="006379F5" w:rsidRDefault="006379F5">
            <w:pPr>
              <w:pStyle w:val="ConsPlusNormal"/>
            </w:pPr>
          </w:p>
        </w:tc>
        <w:tc>
          <w:tcPr>
            <w:tcW w:w="566" w:type="dxa"/>
          </w:tcPr>
          <w:p w14:paraId="6EEF5562" w14:textId="77777777" w:rsidR="006379F5" w:rsidRDefault="006379F5">
            <w:pPr>
              <w:pStyle w:val="ConsPlusNormal"/>
            </w:pPr>
          </w:p>
        </w:tc>
        <w:tc>
          <w:tcPr>
            <w:tcW w:w="566" w:type="dxa"/>
          </w:tcPr>
          <w:p w14:paraId="6EAB7BBF" w14:textId="77777777" w:rsidR="006379F5" w:rsidRDefault="006379F5">
            <w:pPr>
              <w:pStyle w:val="ConsPlusNormal"/>
            </w:pPr>
          </w:p>
        </w:tc>
        <w:tc>
          <w:tcPr>
            <w:tcW w:w="566" w:type="dxa"/>
          </w:tcPr>
          <w:p w14:paraId="43B74500" w14:textId="77777777" w:rsidR="006379F5" w:rsidRDefault="006379F5">
            <w:pPr>
              <w:pStyle w:val="ConsPlusNormal"/>
            </w:pPr>
          </w:p>
        </w:tc>
        <w:tc>
          <w:tcPr>
            <w:tcW w:w="566" w:type="dxa"/>
          </w:tcPr>
          <w:p w14:paraId="68DED927" w14:textId="77777777" w:rsidR="006379F5" w:rsidRDefault="006379F5">
            <w:pPr>
              <w:pStyle w:val="ConsPlusNormal"/>
            </w:pPr>
          </w:p>
        </w:tc>
        <w:tc>
          <w:tcPr>
            <w:tcW w:w="566" w:type="dxa"/>
          </w:tcPr>
          <w:p w14:paraId="483DAA4C" w14:textId="77777777" w:rsidR="006379F5" w:rsidRDefault="006379F5">
            <w:pPr>
              <w:pStyle w:val="ConsPlusNormal"/>
            </w:pPr>
          </w:p>
        </w:tc>
        <w:tc>
          <w:tcPr>
            <w:tcW w:w="566" w:type="dxa"/>
          </w:tcPr>
          <w:p w14:paraId="00BB0C7D" w14:textId="77777777" w:rsidR="006379F5" w:rsidRDefault="006379F5">
            <w:pPr>
              <w:pStyle w:val="ConsPlusNormal"/>
            </w:pPr>
          </w:p>
        </w:tc>
        <w:tc>
          <w:tcPr>
            <w:tcW w:w="566" w:type="dxa"/>
          </w:tcPr>
          <w:p w14:paraId="22DAD9F3" w14:textId="77777777" w:rsidR="006379F5" w:rsidRDefault="006379F5">
            <w:pPr>
              <w:pStyle w:val="ConsPlusNormal"/>
            </w:pPr>
          </w:p>
        </w:tc>
        <w:tc>
          <w:tcPr>
            <w:tcW w:w="680" w:type="dxa"/>
          </w:tcPr>
          <w:p w14:paraId="40E7FE25" w14:textId="77777777" w:rsidR="006379F5" w:rsidRDefault="006379F5">
            <w:pPr>
              <w:pStyle w:val="ConsPlusNormal"/>
            </w:pPr>
          </w:p>
        </w:tc>
      </w:tr>
      <w:tr w:rsidR="006379F5" w14:paraId="603EB786" w14:textId="77777777">
        <w:tc>
          <w:tcPr>
            <w:tcW w:w="706" w:type="dxa"/>
          </w:tcPr>
          <w:p w14:paraId="68B1BEE6" w14:textId="77777777" w:rsidR="006379F5" w:rsidRDefault="006379F5">
            <w:pPr>
              <w:pStyle w:val="ConsPlusNormal"/>
            </w:pPr>
            <w:r>
              <w:t>2.3.</w:t>
            </w:r>
          </w:p>
        </w:tc>
        <w:tc>
          <w:tcPr>
            <w:tcW w:w="1927" w:type="dxa"/>
            <w:vAlign w:val="center"/>
          </w:tcPr>
          <w:p w14:paraId="05F56E7A" w14:textId="77777777" w:rsidR="006379F5" w:rsidRDefault="006379F5">
            <w:pPr>
              <w:pStyle w:val="ConsPlusNormal"/>
            </w:pPr>
            <w:r>
              <w:t>Межсетевые экраны</w:t>
            </w:r>
          </w:p>
        </w:tc>
        <w:tc>
          <w:tcPr>
            <w:tcW w:w="514" w:type="dxa"/>
          </w:tcPr>
          <w:p w14:paraId="339BE788" w14:textId="77777777" w:rsidR="006379F5" w:rsidRDefault="006379F5">
            <w:pPr>
              <w:pStyle w:val="ConsPlusNormal"/>
            </w:pPr>
          </w:p>
        </w:tc>
        <w:tc>
          <w:tcPr>
            <w:tcW w:w="518" w:type="dxa"/>
          </w:tcPr>
          <w:p w14:paraId="7F0E227F" w14:textId="77777777" w:rsidR="006379F5" w:rsidRDefault="006379F5">
            <w:pPr>
              <w:pStyle w:val="ConsPlusNormal"/>
            </w:pPr>
          </w:p>
        </w:tc>
        <w:tc>
          <w:tcPr>
            <w:tcW w:w="514" w:type="dxa"/>
          </w:tcPr>
          <w:p w14:paraId="5C4E5706" w14:textId="77777777" w:rsidR="006379F5" w:rsidRDefault="006379F5">
            <w:pPr>
              <w:pStyle w:val="ConsPlusNormal"/>
            </w:pPr>
          </w:p>
        </w:tc>
        <w:tc>
          <w:tcPr>
            <w:tcW w:w="518" w:type="dxa"/>
          </w:tcPr>
          <w:p w14:paraId="446D68CE" w14:textId="77777777" w:rsidR="006379F5" w:rsidRDefault="006379F5">
            <w:pPr>
              <w:pStyle w:val="ConsPlusNormal"/>
            </w:pPr>
          </w:p>
        </w:tc>
        <w:tc>
          <w:tcPr>
            <w:tcW w:w="514" w:type="dxa"/>
          </w:tcPr>
          <w:p w14:paraId="345A88B1" w14:textId="77777777" w:rsidR="006379F5" w:rsidRDefault="006379F5">
            <w:pPr>
              <w:pStyle w:val="ConsPlusNormal"/>
            </w:pPr>
          </w:p>
        </w:tc>
        <w:tc>
          <w:tcPr>
            <w:tcW w:w="519" w:type="dxa"/>
          </w:tcPr>
          <w:p w14:paraId="103AD0AF" w14:textId="77777777" w:rsidR="006379F5" w:rsidRDefault="006379F5">
            <w:pPr>
              <w:pStyle w:val="ConsPlusNormal"/>
            </w:pPr>
          </w:p>
        </w:tc>
        <w:tc>
          <w:tcPr>
            <w:tcW w:w="514" w:type="dxa"/>
          </w:tcPr>
          <w:p w14:paraId="3B649002" w14:textId="77777777" w:rsidR="006379F5" w:rsidRDefault="006379F5">
            <w:pPr>
              <w:pStyle w:val="ConsPlusNormal"/>
            </w:pPr>
          </w:p>
        </w:tc>
        <w:tc>
          <w:tcPr>
            <w:tcW w:w="518" w:type="dxa"/>
          </w:tcPr>
          <w:p w14:paraId="1BF56CAD" w14:textId="77777777" w:rsidR="006379F5" w:rsidRDefault="006379F5">
            <w:pPr>
              <w:pStyle w:val="ConsPlusNormal"/>
            </w:pPr>
          </w:p>
        </w:tc>
        <w:tc>
          <w:tcPr>
            <w:tcW w:w="566" w:type="dxa"/>
          </w:tcPr>
          <w:p w14:paraId="3156FB6B" w14:textId="77777777" w:rsidR="006379F5" w:rsidRDefault="006379F5">
            <w:pPr>
              <w:pStyle w:val="ConsPlusNormal"/>
            </w:pPr>
          </w:p>
        </w:tc>
        <w:tc>
          <w:tcPr>
            <w:tcW w:w="566" w:type="dxa"/>
          </w:tcPr>
          <w:p w14:paraId="70F81827" w14:textId="77777777" w:rsidR="006379F5" w:rsidRDefault="006379F5">
            <w:pPr>
              <w:pStyle w:val="ConsPlusNormal"/>
            </w:pPr>
          </w:p>
        </w:tc>
        <w:tc>
          <w:tcPr>
            <w:tcW w:w="566" w:type="dxa"/>
          </w:tcPr>
          <w:p w14:paraId="78C379AA" w14:textId="77777777" w:rsidR="006379F5" w:rsidRDefault="006379F5">
            <w:pPr>
              <w:pStyle w:val="ConsPlusNormal"/>
            </w:pPr>
          </w:p>
        </w:tc>
        <w:tc>
          <w:tcPr>
            <w:tcW w:w="566" w:type="dxa"/>
          </w:tcPr>
          <w:p w14:paraId="7E1F655E" w14:textId="77777777" w:rsidR="006379F5" w:rsidRDefault="006379F5">
            <w:pPr>
              <w:pStyle w:val="ConsPlusNormal"/>
            </w:pPr>
          </w:p>
        </w:tc>
        <w:tc>
          <w:tcPr>
            <w:tcW w:w="566" w:type="dxa"/>
          </w:tcPr>
          <w:p w14:paraId="1580B5AC" w14:textId="77777777" w:rsidR="006379F5" w:rsidRDefault="006379F5">
            <w:pPr>
              <w:pStyle w:val="ConsPlusNormal"/>
            </w:pPr>
          </w:p>
        </w:tc>
        <w:tc>
          <w:tcPr>
            <w:tcW w:w="566" w:type="dxa"/>
          </w:tcPr>
          <w:p w14:paraId="05C637F8" w14:textId="77777777" w:rsidR="006379F5" w:rsidRDefault="006379F5">
            <w:pPr>
              <w:pStyle w:val="ConsPlusNormal"/>
            </w:pPr>
          </w:p>
        </w:tc>
        <w:tc>
          <w:tcPr>
            <w:tcW w:w="566" w:type="dxa"/>
          </w:tcPr>
          <w:p w14:paraId="205DC637" w14:textId="77777777" w:rsidR="006379F5" w:rsidRDefault="006379F5">
            <w:pPr>
              <w:pStyle w:val="ConsPlusNormal"/>
            </w:pPr>
          </w:p>
        </w:tc>
        <w:tc>
          <w:tcPr>
            <w:tcW w:w="566" w:type="dxa"/>
          </w:tcPr>
          <w:p w14:paraId="4889EA65" w14:textId="77777777" w:rsidR="006379F5" w:rsidRDefault="006379F5">
            <w:pPr>
              <w:pStyle w:val="ConsPlusNormal"/>
            </w:pPr>
          </w:p>
        </w:tc>
        <w:tc>
          <w:tcPr>
            <w:tcW w:w="566" w:type="dxa"/>
          </w:tcPr>
          <w:p w14:paraId="6DF20A4B" w14:textId="77777777" w:rsidR="006379F5" w:rsidRDefault="006379F5">
            <w:pPr>
              <w:pStyle w:val="ConsPlusNormal"/>
            </w:pPr>
          </w:p>
        </w:tc>
        <w:tc>
          <w:tcPr>
            <w:tcW w:w="566" w:type="dxa"/>
          </w:tcPr>
          <w:p w14:paraId="7981C4C5" w14:textId="77777777" w:rsidR="006379F5" w:rsidRDefault="006379F5">
            <w:pPr>
              <w:pStyle w:val="ConsPlusNormal"/>
            </w:pPr>
          </w:p>
        </w:tc>
        <w:tc>
          <w:tcPr>
            <w:tcW w:w="566" w:type="dxa"/>
          </w:tcPr>
          <w:p w14:paraId="0266BE91" w14:textId="77777777" w:rsidR="006379F5" w:rsidRDefault="006379F5">
            <w:pPr>
              <w:pStyle w:val="ConsPlusNormal"/>
            </w:pPr>
          </w:p>
        </w:tc>
        <w:tc>
          <w:tcPr>
            <w:tcW w:w="566" w:type="dxa"/>
          </w:tcPr>
          <w:p w14:paraId="3AA98409" w14:textId="77777777" w:rsidR="006379F5" w:rsidRDefault="006379F5">
            <w:pPr>
              <w:pStyle w:val="ConsPlusNormal"/>
            </w:pPr>
          </w:p>
        </w:tc>
        <w:tc>
          <w:tcPr>
            <w:tcW w:w="566" w:type="dxa"/>
          </w:tcPr>
          <w:p w14:paraId="143B326E" w14:textId="77777777" w:rsidR="006379F5" w:rsidRDefault="006379F5">
            <w:pPr>
              <w:pStyle w:val="ConsPlusNormal"/>
            </w:pPr>
          </w:p>
        </w:tc>
        <w:tc>
          <w:tcPr>
            <w:tcW w:w="566" w:type="dxa"/>
          </w:tcPr>
          <w:p w14:paraId="3E0A5252" w14:textId="77777777" w:rsidR="006379F5" w:rsidRDefault="006379F5">
            <w:pPr>
              <w:pStyle w:val="ConsPlusNormal"/>
            </w:pPr>
          </w:p>
        </w:tc>
        <w:tc>
          <w:tcPr>
            <w:tcW w:w="566" w:type="dxa"/>
          </w:tcPr>
          <w:p w14:paraId="2D04DBA6" w14:textId="77777777" w:rsidR="006379F5" w:rsidRDefault="006379F5">
            <w:pPr>
              <w:pStyle w:val="ConsPlusNormal"/>
            </w:pPr>
          </w:p>
        </w:tc>
        <w:tc>
          <w:tcPr>
            <w:tcW w:w="680" w:type="dxa"/>
          </w:tcPr>
          <w:p w14:paraId="2E6B2A33" w14:textId="77777777" w:rsidR="006379F5" w:rsidRDefault="006379F5">
            <w:pPr>
              <w:pStyle w:val="ConsPlusNormal"/>
            </w:pPr>
          </w:p>
        </w:tc>
      </w:tr>
      <w:tr w:rsidR="006379F5" w14:paraId="53BC7531" w14:textId="77777777">
        <w:tc>
          <w:tcPr>
            <w:tcW w:w="706" w:type="dxa"/>
          </w:tcPr>
          <w:p w14:paraId="61137714" w14:textId="77777777" w:rsidR="006379F5" w:rsidRDefault="006379F5">
            <w:pPr>
              <w:pStyle w:val="ConsPlusNormal"/>
            </w:pPr>
            <w:r>
              <w:t>2.4.</w:t>
            </w:r>
          </w:p>
        </w:tc>
        <w:tc>
          <w:tcPr>
            <w:tcW w:w="1927" w:type="dxa"/>
            <w:vAlign w:val="center"/>
          </w:tcPr>
          <w:p w14:paraId="42CC2D95" w14:textId="77777777" w:rsidR="006379F5" w:rsidRDefault="006379F5">
            <w:pPr>
              <w:pStyle w:val="ConsPlusNormal"/>
            </w:pPr>
            <w:r>
              <w:t>Средства антивирусной защиты</w:t>
            </w:r>
          </w:p>
        </w:tc>
        <w:tc>
          <w:tcPr>
            <w:tcW w:w="514" w:type="dxa"/>
          </w:tcPr>
          <w:p w14:paraId="2DFD7583" w14:textId="77777777" w:rsidR="006379F5" w:rsidRDefault="006379F5">
            <w:pPr>
              <w:pStyle w:val="ConsPlusNormal"/>
            </w:pPr>
          </w:p>
        </w:tc>
        <w:tc>
          <w:tcPr>
            <w:tcW w:w="518" w:type="dxa"/>
          </w:tcPr>
          <w:p w14:paraId="6F91E7E5" w14:textId="77777777" w:rsidR="006379F5" w:rsidRDefault="006379F5">
            <w:pPr>
              <w:pStyle w:val="ConsPlusNormal"/>
            </w:pPr>
          </w:p>
        </w:tc>
        <w:tc>
          <w:tcPr>
            <w:tcW w:w="514" w:type="dxa"/>
          </w:tcPr>
          <w:p w14:paraId="4B7A3D11" w14:textId="77777777" w:rsidR="006379F5" w:rsidRDefault="006379F5">
            <w:pPr>
              <w:pStyle w:val="ConsPlusNormal"/>
            </w:pPr>
          </w:p>
        </w:tc>
        <w:tc>
          <w:tcPr>
            <w:tcW w:w="518" w:type="dxa"/>
          </w:tcPr>
          <w:p w14:paraId="2B859F33" w14:textId="77777777" w:rsidR="006379F5" w:rsidRDefault="006379F5">
            <w:pPr>
              <w:pStyle w:val="ConsPlusNormal"/>
            </w:pPr>
          </w:p>
        </w:tc>
        <w:tc>
          <w:tcPr>
            <w:tcW w:w="514" w:type="dxa"/>
          </w:tcPr>
          <w:p w14:paraId="40394231" w14:textId="77777777" w:rsidR="006379F5" w:rsidRDefault="006379F5">
            <w:pPr>
              <w:pStyle w:val="ConsPlusNormal"/>
            </w:pPr>
          </w:p>
        </w:tc>
        <w:tc>
          <w:tcPr>
            <w:tcW w:w="519" w:type="dxa"/>
          </w:tcPr>
          <w:p w14:paraId="6FAD2365" w14:textId="77777777" w:rsidR="006379F5" w:rsidRDefault="006379F5">
            <w:pPr>
              <w:pStyle w:val="ConsPlusNormal"/>
            </w:pPr>
          </w:p>
        </w:tc>
        <w:tc>
          <w:tcPr>
            <w:tcW w:w="514" w:type="dxa"/>
          </w:tcPr>
          <w:p w14:paraId="6033D279" w14:textId="77777777" w:rsidR="006379F5" w:rsidRDefault="006379F5">
            <w:pPr>
              <w:pStyle w:val="ConsPlusNormal"/>
            </w:pPr>
          </w:p>
        </w:tc>
        <w:tc>
          <w:tcPr>
            <w:tcW w:w="518" w:type="dxa"/>
          </w:tcPr>
          <w:p w14:paraId="3F1E64AB" w14:textId="77777777" w:rsidR="006379F5" w:rsidRDefault="006379F5">
            <w:pPr>
              <w:pStyle w:val="ConsPlusNormal"/>
            </w:pPr>
          </w:p>
        </w:tc>
        <w:tc>
          <w:tcPr>
            <w:tcW w:w="566" w:type="dxa"/>
          </w:tcPr>
          <w:p w14:paraId="0C08BF81" w14:textId="77777777" w:rsidR="006379F5" w:rsidRDefault="006379F5">
            <w:pPr>
              <w:pStyle w:val="ConsPlusNormal"/>
            </w:pPr>
          </w:p>
        </w:tc>
        <w:tc>
          <w:tcPr>
            <w:tcW w:w="566" w:type="dxa"/>
          </w:tcPr>
          <w:p w14:paraId="46A76100" w14:textId="77777777" w:rsidR="006379F5" w:rsidRDefault="006379F5">
            <w:pPr>
              <w:pStyle w:val="ConsPlusNormal"/>
            </w:pPr>
          </w:p>
        </w:tc>
        <w:tc>
          <w:tcPr>
            <w:tcW w:w="566" w:type="dxa"/>
          </w:tcPr>
          <w:p w14:paraId="1E410C20" w14:textId="77777777" w:rsidR="006379F5" w:rsidRDefault="006379F5">
            <w:pPr>
              <w:pStyle w:val="ConsPlusNormal"/>
            </w:pPr>
          </w:p>
        </w:tc>
        <w:tc>
          <w:tcPr>
            <w:tcW w:w="566" w:type="dxa"/>
          </w:tcPr>
          <w:p w14:paraId="407AFA45" w14:textId="77777777" w:rsidR="006379F5" w:rsidRDefault="006379F5">
            <w:pPr>
              <w:pStyle w:val="ConsPlusNormal"/>
            </w:pPr>
          </w:p>
        </w:tc>
        <w:tc>
          <w:tcPr>
            <w:tcW w:w="566" w:type="dxa"/>
          </w:tcPr>
          <w:p w14:paraId="48E01051" w14:textId="77777777" w:rsidR="006379F5" w:rsidRDefault="006379F5">
            <w:pPr>
              <w:pStyle w:val="ConsPlusNormal"/>
            </w:pPr>
          </w:p>
        </w:tc>
        <w:tc>
          <w:tcPr>
            <w:tcW w:w="566" w:type="dxa"/>
          </w:tcPr>
          <w:p w14:paraId="56DED8CD" w14:textId="77777777" w:rsidR="006379F5" w:rsidRDefault="006379F5">
            <w:pPr>
              <w:pStyle w:val="ConsPlusNormal"/>
            </w:pPr>
          </w:p>
        </w:tc>
        <w:tc>
          <w:tcPr>
            <w:tcW w:w="566" w:type="dxa"/>
          </w:tcPr>
          <w:p w14:paraId="3E302776" w14:textId="77777777" w:rsidR="006379F5" w:rsidRDefault="006379F5">
            <w:pPr>
              <w:pStyle w:val="ConsPlusNormal"/>
            </w:pPr>
          </w:p>
        </w:tc>
        <w:tc>
          <w:tcPr>
            <w:tcW w:w="566" w:type="dxa"/>
          </w:tcPr>
          <w:p w14:paraId="58669E6D" w14:textId="77777777" w:rsidR="006379F5" w:rsidRDefault="006379F5">
            <w:pPr>
              <w:pStyle w:val="ConsPlusNormal"/>
            </w:pPr>
          </w:p>
        </w:tc>
        <w:tc>
          <w:tcPr>
            <w:tcW w:w="566" w:type="dxa"/>
          </w:tcPr>
          <w:p w14:paraId="73D89D27" w14:textId="77777777" w:rsidR="006379F5" w:rsidRDefault="006379F5">
            <w:pPr>
              <w:pStyle w:val="ConsPlusNormal"/>
            </w:pPr>
          </w:p>
        </w:tc>
        <w:tc>
          <w:tcPr>
            <w:tcW w:w="566" w:type="dxa"/>
          </w:tcPr>
          <w:p w14:paraId="5811CE0A" w14:textId="77777777" w:rsidR="006379F5" w:rsidRDefault="006379F5">
            <w:pPr>
              <w:pStyle w:val="ConsPlusNormal"/>
            </w:pPr>
          </w:p>
        </w:tc>
        <w:tc>
          <w:tcPr>
            <w:tcW w:w="566" w:type="dxa"/>
          </w:tcPr>
          <w:p w14:paraId="3E1A2CA0" w14:textId="77777777" w:rsidR="006379F5" w:rsidRDefault="006379F5">
            <w:pPr>
              <w:pStyle w:val="ConsPlusNormal"/>
            </w:pPr>
          </w:p>
        </w:tc>
        <w:tc>
          <w:tcPr>
            <w:tcW w:w="566" w:type="dxa"/>
          </w:tcPr>
          <w:p w14:paraId="0D2ECB8C" w14:textId="77777777" w:rsidR="006379F5" w:rsidRDefault="006379F5">
            <w:pPr>
              <w:pStyle w:val="ConsPlusNormal"/>
            </w:pPr>
          </w:p>
        </w:tc>
        <w:tc>
          <w:tcPr>
            <w:tcW w:w="566" w:type="dxa"/>
          </w:tcPr>
          <w:p w14:paraId="57437008" w14:textId="77777777" w:rsidR="006379F5" w:rsidRDefault="006379F5">
            <w:pPr>
              <w:pStyle w:val="ConsPlusNormal"/>
            </w:pPr>
          </w:p>
        </w:tc>
        <w:tc>
          <w:tcPr>
            <w:tcW w:w="566" w:type="dxa"/>
          </w:tcPr>
          <w:p w14:paraId="512DC942" w14:textId="77777777" w:rsidR="006379F5" w:rsidRDefault="006379F5">
            <w:pPr>
              <w:pStyle w:val="ConsPlusNormal"/>
            </w:pPr>
          </w:p>
        </w:tc>
        <w:tc>
          <w:tcPr>
            <w:tcW w:w="566" w:type="dxa"/>
          </w:tcPr>
          <w:p w14:paraId="648EC776" w14:textId="77777777" w:rsidR="006379F5" w:rsidRDefault="006379F5">
            <w:pPr>
              <w:pStyle w:val="ConsPlusNormal"/>
            </w:pPr>
          </w:p>
        </w:tc>
        <w:tc>
          <w:tcPr>
            <w:tcW w:w="680" w:type="dxa"/>
          </w:tcPr>
          <w:p w14:paraId="5486D594" w14:textId="77777777" w:rsidR="006379F5" w:rsidRDefault="006379F5">
            <w:pPr>
              <w:pStyle w:val="ConsPlusNormal"/>
            </w:pPr>
          </w:p>
        </w:tc>
      </w:tr>
      <w:tr w:rsidR="006379F5" w14:paraId="0DA29A2A" w14:textId="77777777">
        <w:tc>
          <w:tcPr>
            <w:tcW w:w="706" w:type="dxa"/>
          </w:tcPr>
          <w:p w14:paraId="7FE8BE40" w14:textId="77777777" w:rsidR="006379F5" w:rsidRDefault="006379F5">
            <w:pPr>
              <w:pStyle w:val="ConsPlusNormal"/>
            </w:pPr>
            <w:r>
              <w:t>2.5.</w:t>
            </w:r>
          </w:p>
        </w:tc>
        <w:tc>
          <w:tcPr>
            <w:tcW w:w="1927" w:type="dxa"/>
            <w:vAlign w:val="center"/>
          </w:tcPr>
          <w:p w14:paraId="1ED79B35" w14:textId="77777777" w:rsidR="006379F5" w:rsidRDefault="006379F5">
            <w:pPr>
              <w:pStyle w:val="ConsPlusNormal"/>
            </w:pPr>
            <w:r>
              <w:t>Средства резервного копирования</w:t>
            </w:r>
          </w:p>
        </w:tc>
        <w:tc>
          <w:tcPr>
            <w:tcW w:w="514" w:type="dxa"/>
          </w:tcPr>
          <w:p w14:paraId="506A00C4" w14:textId="77777777" w:rsidR="006379F5" w:rsidRDefault="006379F5">
            <w:pPr>
              <w:pStyle w:val="ConsPlusNormal"/>
            </w:pPr>
          </w:p>
        </w:tc>
        <w:tc>
          <w:tcPr>
            <w:tcW w:w="518" w:type="dxa"/>
          </w:tcPr>
          <w:p w14:paraId="0DAC481B" w14:textId="77777777" w:rsidR="006379F5" w:rsidRDefault="006379F5">
            <w:pPr>
              <w:pStyle w:val="ConsPlusNormal"/>
            </w:pPr>
          </w:p>
        </w:tc>
        <w:tc>
          <w:tcPr>
            <w:tcW w:w="514" w:type="dxa"/>
          </w:tcPr>
          <w:p w14:paraId="2556F2AD" w14:textId="77777777" w:rsidR="006379F5" w:rsidRDefault="006379F5">
            <w:pPr>
              <w:pStyle w:val="ConsPlusNormal"/>
            </w:pPr>
          </w:p>
        </w:tc>
        <w:tc>
          <w:tcPr>
            <w:tcW w:w="518" w:type="dxa"/>
          </w:tcPr>
          <w:p w14:paraId="13A89989" w14:textId="77777777" w:rsidR="006379F5" w:rsidRDefault="006379F5">
            <w:pPr>
              <w:pStyle w:val="ConsPlusNormal"/>
            </w:pPr>
          </w:p>
        </w:tc>
        <w:tc>
          <w:tcPr>
            <w:tcW w:w="514" w:type="dxa"/>
          </w:tcPr>
          <w:p w14:paraId="4616E992" w14:textId="77777777" w:rsidR="006379F5" w:rsidRDefault="006379F5">
            <w:pPr>
              <w:pStyle w:val="ConsPlusNormal"/>
            </w:pPr>
          </w:p>
        </w:tc>
        <w:tc>
          <w:tcPr>
            <w:tcW w:w="519" w:type="dxa"/>
          </w:tcPr>
          <w:p w14:paraId="780B66D8" w14:textId="77777777" w:rsidR="006379F5" w:rsidRDefault="006379F5">
            <w:pPr>
              <w:pStyle w:val="ConsPlusNormal"/>
            </w:pPr>
          </w:p>
        </w:tc>
        <w:tc>
          <w:tcPr>
            <w:tcW w:w="514" w:type="dxa"/>
          </w:tcPr>
          <w:p w14:paraId="68756061" w14:textId="77777777" w:rsidR="006379F5" w:rsidRDefault="006379F5">
            <w:pPr>
              <w:pStyle w:val="ConsPlusNormal"/>
            </w:pPr>
          </w:p>
        </w:tc>
        <w:tc>
          <w:tcPr>
            <w:tcW w:w="518" w:type="dxa"/>
          </w:tcPr>
          <w:p w14:paraId="79FF6970" w14:textId="77777777" w:rsidR="006379F5" w:rsidRDefault="006379F5">
            <w:pPr>
              <w:pStyle w:val="ConsPlusNormal"/>
            </w:pPr>
          </w:p>
        </w:tc>
        <w:tc>
          <w:tcPr>
            <w:tcW w:w="566" w:type="dxa"/>
          </w:tcPr>
          <w:p w14:paraId="567CE5B9" w14:textId="77777777" w:rsidR="006379F5" w:rsidRDefault="006379F5">
            <w:pPr>
              <w:pStyle w:val="ConsPlusNormal"/>
            </w:pPr>
          </w:p>
        </w:tc>
        <w:tc>
          <w:tcPr>
            <w:tcW w:w="566" w:type="dxa"/>
          </w:tcPr>
          <w:p w14:paraId="1085C3C0" w14:textId="77777777" w:rsidR="006379F5" w:rsidRDefault="006379F5">
            <w:pPr>
              <w:pStyle w:val="ConsPlusNormal"/>
            </w:pPr>
          </w:p>
        </w:tc>
        <w:tc>
          <w:tcPr>
            <w:tcW w:w="566" w:type="dxa"/>
          </w:tcPr>
          <w:p w14:paraId="76B3528C" w14:textId="77777777" w:rsidR="006379F5" w:rsidRDefault="006379F5">
            <w:pPr>
              <w:pStyle w:val="ConsPlusNormal"/>
            </w:pPr>
          </w:p>
        </w:tc>
        <w:tc>
          <w:tcPr>
            <w:tcW w:w="566" w:type="dxa"/>
          </w:tcPr>
          <w:p w14:paraId="5872AEBB" w14:textId="77777777" w:rsidR="006379F5" w:rsidRDefault="006379F5">
            <w:pPr>
              <w:pStyle w:val="ConsPlusNormal"/>
            </w:pPr>
          </w:p>
        </w:tc>
        <w:tc>
          <w:tcPr>
            <w:tcW w:w="566" w:type="dxa"/>
          </w:tcPr>
          <w:p w14:paraId="42A62F19" w14:textId="77777777" w:rsidR="006379F5" w:rsidRDefault="006379F5">
            <w:pPr>
              <w:pStyle w:val="ConsPlusNormal"/>
            </w:pPr>
          </w:p>
        </w:tc>
        <w:tc>
          <w:tcPr>
            <w:tcW w:w="566" w:type="dxa"/>
          </w:tcPr>
          <w:p w14:paraId="7C69B2E3" w14:textId="77777777" w:rsidR="006379F5" w:rsidRDefault="006379F5">
            <w:pPr>
              <w:pStyle w:val="ConsPlusNormal"/>
            </w:pPr>
          </w:p>
        </w:tc>
        <w:tc>
          <w:tcPr>
            <w:tcW w:w="566" w:type="dxa"/>
          </w:tcPr>
          <w:p w14:paraId="7E00A260" w14:textId="77777777" w:rsidR="006379F5" w:rsidRDefault="006379F5">
            <w:pPr>
              <w:pStyle w:val="ConsPlusNormal"/>
            </w:pPr>
          </w:p>
        </w:tc>
        <w:tc>
          <w:tcPr>
            <w:tcW w:w="566" w:type="dxa"/>
          </w:tcPr>
          <w:p w14:paraId="79623D13" w14:textId="77777777" w:rsidR="006379F5" w:rsidRDefault="006379F5">
            <w:pPr>
              <w:pStyle w:val="ConsPlusNormal"/>
            </w:pPr>
          </w:p>
        </w:tc>
        <w:tc>
          <w:tcPr>
            <w:tcW w:w="566" w:type="dxa"/>
          </w:tcPr>
          <w:p w14:paraId="48CDFA03" w14:textId="77777777" w:rsidR="006379F5" w:rsidRDefault="006379F5">
            <w:pPr>
              <w:pStyle w:val="ConsPlusNormal"/>
            </w:pPr>
          </w:p>
        </w:tc>
        <w:tc>
          <w:tcPr>
            <w:tcW w:w="566" w:type="dxa"/>
          </w:tcPr>
          <w:p w14:paraId="20FD2586" w14:textId="77777777" w:rsidR="006379F5" w:rsidRDefault="006379F5">
            <w:pPr>
              <w:pStyle w:val="ConsPlusNormal"/>
            </w:pPr>
          </w:p>
        </w:tc>
        <w:tc>
          <w:tcPr>
            <w:tcW w:w="566" w:type="dxa"/>
          </w:tcPr>
          <w:p w14:paraId="2A9556C1" w14:textId="77777777" w:rsidR="006379F5" w:rsidRDefault="006379F5">
            <w:pPr>
              <w:pStyle w:val="ConsPlusNormal"/>
            </w:pPr>
          </w:p>
        </w:tc>
        <w:tc>
          <w:tcPr>
            <w:tcW w:w="566" w:type="dxa"/>
          </w:tcPr>
          <w:p w14:paraId="3E2DF21F" w14:textId="77777777" w:rsidR="006379F5" w:rsidRDefault="006379F5">
            <w:pPr>
              <w:pStyle w:val="ConsPlusNormal"/>
            </w:pPr>
          </w:p>
        </w:tc>
        <w:tc>
          <w:tcPr>
            <w:tcW w:w="566" w:type="dxa"/>
          </w:tcPr>
          <w:p w14:paraId="03AE5819" w14:textId="77777777" w:rsidR="006379F5" w:rsidRDefault="006379F5">
            <w:pPr>
              <w:pStyle w:val="ConsPlusNormal"/>
            </w:pPr>
          </w:p>
        </w:tc>
        <w:tc>
          <w:tcPr>
            <w:tcW w:w="566" w:type="dxa"/>
          </w:tcPr>
          <w:p w14:paraId="52765979" w14:textId="77777777" w:rsidR="006379F5" w:rsidRDefault="006379F5">
            <w:pPr>
              <w:pStyle w:val="ConsPlusNormal"/>
            </w:pPr>
          </w:p>
        </w:tc>
        <w:tc>
          <w:tcPr>
            <w:tcW w:w="566" w:type="dxa"/>
          </w:tcPr>
          <w:p w14:paraId="21535F1C" w14:textId="77777777" w:rsidR="006379F5" w:rsidRDefault="006379F5">
            <w:pPr>
              <w:pStyle w:val="ConsPlusNormal"/>
            </w:pPr>
          </w:p>
        </w:tc>
        <w:tc>
          <w:tcPr>
            <w:tcW w:w="680" w:type="dxa"/>
          </w:tcPr>
          <w:p w14:paraId="16747B15" w14:textId="77777777" w:rsidR="006379F5" w:rsidRDefault="006379F5">
            <w:pPr>
              <w:pStyle w:val="ConsPlusNormal"/>
            </w:pPr>
          </w:p>
        </w:tc>
      </w:tr>
      <w:tr w:rsidR="006379F5" w14:paraId="18616563" w14:textId="77777777">
        <w:tc>
          <w:tcPr>
            <w:tcW w:w="706" w:type="dxa"/>
          </w:tcPr>
          <w:p w14:paraId="32010650" w14:textId="77777777" w:rsidR="006379F5" w:rsidRDefault="006379F5">
            <w:pPr>
              <w:pStyle w:val="ConsPlusNormal"/>
            </w:pPr>
            <w:r>
              <w:t>2.6.</w:t>
            </w:r>
          </w:p>
        </w:tc>
        <w:tc>
          <w:tcPr>
            <w:tcW w:w="1927" w:type="dxa"/>
            <w:vAlign w:val="center"/>
          </w:tcPr>
          <w:p w14:paraId="6C5C08B8" w14:textId="77777777" w:rsidR="006379F5" w:rsidRDefault="006379F5">
            <w:pPr>
              <w:pStyle w:val="ConsPlusNormal"/>
            </w:pPr>
            <w:r>
              <w:t xml:space="preserve">Прочие </w:t>
            </w:r>
            <w:hyperlink w:anchor="P7991">
              <w:r>
                <w:rPr>
                  <w:color w:val="0000FF"/>
                </w:rPr>
                <w:t>&lt;**&gt;</w:t>
              </w:r>
            </w:hyperlink>
            <w:r>
              <w:t xml:space="preserve"> используемые классы (типы) ПО, не вошедшие в раздел</w:t>
            </w:r>
          </w:p>
        </w:tc>
        <w:tc>
          <w:tcPr>
            <w:tcW w:w="514" w:type="dxa"/>
          </w:tcPr>
          <w:p w14:paraId="21C77CFF" w14:textId="77777777" w:rsidR="006379F5" w:rsidRDefault="006379F5">
            <w:pPr>
              <w:pStyle w:val="ConsPlusNormal"/>
            </w:pPr>
          </w:p>
        </w:tc>
        <w:tc>
          <w:tcPr>
            <w:tcW w:w="518" w:type="dxa"/>
          </w:tcPr>
          <w:p w14:paraId="7D1309BE" w14:textId="77777777" w:rsidR="006379F5" w:rsidRDefault="006379F5">
            <w:pPr>
              <w:pStyle w:val="ConsPlusNormal"/>
            </w:pPr>
          </w:p>
        </w:tc>
        <w:tc>
          <w:tcPr>
            <w:tcW w:w="514" w:type="dxa"/>
          </w:tcPr>
          <w:p w14:paraId="5E69A652" w14:textId="77777777" w:rsidR="006379F5" w:rsidRDefault="006379F5">
            <w:pPr>
              <w:pStyle w:val="ConsPlusNormal"/>
            </w:pPr>
          </w:p>
        </w:tc>
        <w:tc>
          <w:tcPr>
            <w:tcW w:w="518" w:type="dxa"/>
          </w:tcPr>
          <w:p w14:paraId="161E9200" w14:textId="77777777" w:rsidR="006379F5" w:rsidRDefault="006379F5">
            <w:pPr>
              <w:pStyle w:val="ConsPlusNormal"/>
            </w:pPr>
          </w:p>
        </w:tc>
        <w:tc>
          <w:tcPr>
            <w:tcW w:w="514" w:type="dxa"/>
          </w:tcPr>
          <w:p w14:paraId="2DD3C74B" w14:textId="77777777" w:rsidR="006379F5" w:rsidRDefault="006379F5">
            <w:pPr>
              <w:pStyle w:val="ConsPlusNormal"/>
            </w:pPr>
          </w:p>
        </w:tc>
        <w:tc>
          <w:tcPr>
            <w:tcW w:w="519" w:type="dxa"/>
          </w:tcPr>
          <w:p w14:paraId="3091520D" w14:textId="77777777" w:rsidR="006379F5" w:rsidRDefault="006379F5">
            <w:pPr>
              <w:pStyle w:val="ConsPlusNormal"/>
            </w:pPr>
          </w:p>
        </w:tc>
        <w:tc>
          <w:tcPr>
            <w:tcW w:w="514" w:type="dxa"/>
          </w:tcPr>
          <w:p w14:paraId="52059357" w14:textId="77777777" w:rsidR="006379F5" w:rsidRDefault="006379F5">
            <w:pPr>
              <w:pStyle w:val="ConsPlusNormal"/>
            </w:pPr>
          </w:p>
        </w:tc>
        <w:tc>
          <w:tcPr>
            <w:tcW w:w="518" w:type="dxa"/>
          </w:tcPr>
          <w:p w14:paraId="3AF2498C" w14:textId="77777777" w:rsidR="006379F5" w:rsidRDefault="006379F5">
            <w:pPr>
              <w:pStyle w:val="ConsPlusNormal"/>
            </w:pPr>
          </w:p>
        </w:tc>
        <w:tc>
          <w:tcPr>
            <w:tcW w:w="566" w:type="dxa"/>
          </w:tcPr>
          <w:p w14:paraId="7BFC4AA2" w14:textId="77777777" w:rsidR="006379F5" w:rsidRDefault="006379F5">
            <w:pPr>
              <w:pStyle w:val="ConsPlusNormal"/>
            </w:pPr>
          </w:p>
        </w:tc>
        <w:tc>
          <w:tcPr>
            <w:tcW w:w="566" w:type="dxa"/>
          </w:tcPr>
          <w:p w14:paraId="18C833B2" w14:textId="77777777" w:rsidR="006379F5" w:rsidRDefault="006379F5">
            <w:pPr>
              <w:pStyle w:val="ConsPlusNormal"/>
            </w:pPr>
          </w:p>
        </w:tc>
        <w:tc>
          <w:tcPr>
            <w:tcW w:w="566" w:type="dxa"/>
          </w:tcPr>
          <w:p w14:paraId="5373FD78" w14:textId="77777777" w:rsidR="006379F5" w:rsidRDefault="006379F5">
            <w:pPr>
              <w:pStyle w:val="ConsPlusNormal"/>
            </w:pPr>
          </w:p>
        </w:tc>
        <w:tc>
          <w:tcPr>
            <w:tcW w:w="566" w:type="dxa"/>
          </w:tcPr>
          <w:p w14:paraId="23CFBB37" w14:textId="77777777" w:rsidR="006379F5" w:rsidRDefault="006379F5">
            <w:pPr>
              <w:pStyle w:val="ConsPlusNormal"/>
            </w:pPr>
          </w:p>
        </w:tc>
        <w:tc>
          <w:tcPr>
            <w:tcW w:w="566" w:type="dxa"/>
          </w:tcPr>
          <w:p w14:paraId="734DDF8E" w14:textId="77777777" w:rsidR="006379F5" w:rsidRDefault="006379F5">
            <w:pPr>
              <w:pStyle w:val="ConsPlusNormal"/>
            </w:pPr>
          </w:p>
        </w:tc>
        <w:tc>
          <w:tcPr>
            <w:tcW w:w="566" w:type="dxa"/>
          </w:tcPr>
          <w:p w14:paraId="0D863BBB" w14:textId="77777777" w:rsidR="006379F5" w:rsidRDefault="006379F5">
            <w:pPr>
              <w:pStyle w:val="ConsPlusNormal"/>
            </w:pPr>
          </w:p>
        </w:tc>
        <w:tc>
          <w:tcPr>
            <w:tcW w:w="566" w:type="dxa"/>
          </w:tcPr>
          <w:p w14:paraId="71AE3332" w14:textId="77777777" w:rsidR="006379F5" w:rsidRDefault="006379F5">
            <w:pPr>
              <w:pStyle w:val="ConsPlusNormal"/>
            </w:pPr>
          </w:p>
        </w:tc>
        <w:tc>
          <w:tcPr>
            <w:tcW w:w="566" w:type="dxa"/>
          </w:tcPr>
          <w:p w14:paraId="42EF0332" w14:textId="77777777" w:rsidR="006379F5" w:rsidRDefault="006379F5">
            <w:pPr>
              <w:pStyle w:val="ConsPlusNormal"/>
            </w:pPr>
          </w:p>
        </w:tc>
        <w:tc>
          <w:tcPr>
            <w:tcW w:w="566" w:type="dxa"/>
          </w:tcPr>
          <w:p w14:paraId="665A5CB8" w14:textId="77777777" w:rsidR="006379F5" w:rsidRDefault="006379F5">
            <w:pPr>
              <w:pStyle w:val="ConsPlusNormal"/>
            </w:pPr>
          </w:p>
        </w:tc>
        <w:tc>
          <w:tcPr>
            <w:tcW w:w="566" w:type="dxa"/>
          </w:tcPr>
          <w:p w14:paraId="33A3EA97" w14:textId="77777777" w:rsidR="006379F5" w:rsidRDefault="006379F5">
            <w:pPr>
              <w:pStyle w:val="ConsPlusNormal"/>
            </w:pPr>
          </w:p>
        </w:tc>
        <w:tc>
          <w:tcPr>
            <w:tcW w:w="566" w:type="dxa"/>
          </w:tcPr>
          <w:p w14:paraId="326B8457" w14:textId="77777777" w:rsidR="006379F5" w:rsidRDefault="006379F5">
            <w:pPr>
              <w:pStyle w:val="ConsPlusNormal"/>
            </w:pPr>
          </w:p>
        </w:tc>
        <w:tc>
          <w:tcPr>
            <w:tcW w:w="566" w:type="dxa"/>
          </w:tcPr>
          <w:p w14:paraId="61C0BD25" w14:textId="77777777" w:rsidR="006379F5" w:rsidRDefault="006379F5">
            <w:pPr>
              <w:pStyle w:val="ConsPlusNormal"/>
            </w:pPr>
          </w:p>
        </w:tc>
        <w:tc>
          <w:tcPr>
            <w:tcW w:w="566" w:type="dxa"/>
          </w:tcPr>
          <w:p w14:paraId="3A250F7B" w14:textId="77777777" w:rsidR="006379F5" w:rsidRDefault="006379F5">
            <w:pPr>
              <w:pStyle w:val="ConsPlusNormal"/>
            </w:pPr>
          </w:p>
        </w:tc>
        <w:tc>
          <w:tcPr>
            <w:tcW w:w="566" w:type="dxa"/>
          </w:tcPr>
          <w:p w14:paraId="3ACFAFC2" w14:textId="77777777" w:rsidR="006379F5" w:rsidRDefault="006379F5">
            <w:pPr>
              <w:pStyle w:val="ConsPlusNormal"/>
            </w:pPr>
          </w:p>
        </w:tc>
        <w:tc>
          <w:tcPr>
            <w:tcW w:w="566" w:type="dxa"/>
          </w:tcPr>
          <w:p w14:paraId="4C9689A8" w14:textId="77777777" w:rsidR="006379F5" w:rsidRDefault="006379F5">
            <w:pPr>
              <w:pStyle w:val="ConsPlusNormal"/>
            </w:pPr>
          </w:p>
        </w:tc>
        <w:tc>
          <w:tcPr>
            <w:tcW w:w="680" w:type="dxa"/>
          </w:tcPr>
          <w:p w14:paraId="462BC640" w14:textId="77777777" w:rsidR="006379F5" w:rsidRDefault="006379F5">
            <w:pPr>
              <w:pStyle w:val="ConsPlusNormal"/>
            </w:pPr>
          </w:p>
        </w:tc>
      </w:tr>
      <w:tr w:rsidR="006379F5" w14:paraId="6B5D6028" w14:textId="77777777">
        <w:tc>
          <w:tcPr>
            <w:tcW w:w="706" w:type="dxa"/>
          </w:tcPr>
          <w:p w14:paraId="6B7B3C29" w14:textId="77777777" w:rsidR="006379F5" w:rsidRDefault="006379F5">
            <w:pPr>
              <w:pStyle w:val="ConsPlusNormal"/>
              <w:outlineLvl w:val="2"/>
            </w:pPr>
            <w:r>
              <w:t>3.</w:t>
            </w:r>
          </w:p>
        </w:tc>
        <w:tc>
          <w:tcPr>
            <w:tcW w:w="15226" w:type="dxa"/>
            <w:gridSpan w:val="25"/>
            <w:vAlign w:val="center"/>
          </w:tcPr>
          <w:p w14:paraId="71BFEFBF" w14:textId="77777777" w:rsidR="006379F5" w:rsidRDefault="006379F5">
            <w:pPr>
              <w:pStyle w:val="ConsPlusNormal"/>
            </w:pPr>
            <w:r>
              <w:t>Прикладное программное обеспечение</w:t>
            </w:r>
          </w:p>
        </w:tc>
      </w:tr>
      <w:tr w:rsidR="006379F5" w14:paraId="6CC14B11" w14:textId="77777777">
        <w:tc>
          <w:tcPr>
            <w:tcW w:w="706" w:type="dxa"/>
          </w:tcPr>
          <w:p w14:paraId="783EBC6A" w14:textId="77777777" w:rsidR="006379F5" w:rsidRDefault="006379F5">
            <w:pPr>
              <w:pStyle w:val="ConsPlusNormal"/>
            </w:pPr>
            <w:r>
              <w:t>3.1.</w:t>
            </w:r>
          </w:p>
        </w:tc>
        <w:tc>
          <w:tcPr>
            <w:tcW w:w="1927" w:type="dxa"/>
            <w:vAlign w:val="center"/>
          </w:tcPr>
          <w:p w14:paraId="19CF1F47" w14:textId="77777777" w:rsidR="006379F5" w:rsidRDefault="006379F5">
            <w:pPr>
              <w:pStyle w:val="ConsPlusNormal"/>
            </w:pPr>
            <w:r>
              <w:t>Средства управления проектами</w:t>
            </w:r>
          </w:p>
        </w:tc>
        <w:tc>
          <w:tcPr>
            <w:tcW w:w="514" w:type="dxa"/>
          </w:tcPr>
          <w:p w14:paraId="39EFA881" w14:textId="77777777" w:rsidR="006379F5" w:rsidRDefault="006379F5">
            <w:pPr>
              <w:pStyle w:val="ConsPlusNormal"/>
            </w:pPr>
          </w:p>
        </w:tc>
        <w:tc>
          <w:tcPr>
            <w:tcW w:w="518" w:type="dxa"/>
          </w:tcPr>
          <w:p w14:paraId="3A20422B" w14:textId="77777777" w:rsidR="006379F5" w:rsidRDefault="006379F5">
            <w:pPr>
              <w:pStyle w:val="ConsPlusNormal"/>
            </w:pPr>
          </w:p>
        </w:tc>
        <w:tc>
          <w:tcPr>
            <w:tcW w:w="514" w:type="dxa"/>
          </w:tcPr>
          <w:p w14:paraId="02973548" w14:textId="77777777" w:rsidR="006379F5" w:rsidRDefault="006379F5">
            <w:pPr>
              <w:pStyle w:val="ConsPlusNormal"/>
            </w:pPr>
          </w:p>
        </w:tc>
        <w:tc>
          <w:tcPr>
            <w:tcW w:w="518" w:type="dxa"/>
          </w:tcPr>
          <w:p w14:paraId="7DE3AD78" w14:textId="77777777" w:rsidR="006379F5" w:rsidRDefault="006379F5">
            <w:pPr>
              <w:pStyle w:val="ConsPlusNormal"/>
            </w:pPr>
          </w:p>
        </w:tc>
        <w:tc>
          <w:tcPr>
            <w:tcW w:w="514" w:type="dxa"/>
          </w:tcPr>
          <w:p w14:paraId="2282DC25" w14:textId="77777777" w:rsidR="006379F5" w:rsidRDefault="006379F5">
            <w:pPr>
              <w:pStyle w:val="ConsPlusNormal"/>
            </w:pPr>
          </w:p>
        </w:tc>
        <w:tc>
          <w:tcPr>
            <w:tcW w:w="519" w:type="dxa"/>
          </w:tcPr>
          <w:p w14:paraId="1144321D" w14:textId="77777777" w:rsidR="006379F5" w:rsidRDefault="006379F5">
            <w:pPr>
              <w:pStyle w:val="ConsPlusNormal"/>
            </w:pPr>
          </w:p>
        </w:tc>
        <w:tc>
          <w:tcPr>
            <w:tcW w:w="514" w:type="dxa"/>
          </w:tcPr>
          <w:p w14:paraId="00433EA2" w14:textId="77777777" w:rsidR="006379F5" w:rsidRDefault="006379F5">
            <w:pPr>
              <w:pStyle w:val="ConsPlusNormal"/>
            </w:pPr>
          </w:p>
        </w:tc>
        <w:tc>
          <w:tcPr>
            <w:tcW w:w="518" w:type="dxa"/>
          </w:tcPr>
          <w:p w14:paraId="2EC673E4" w14:textId="77777777" w:rsidR="006379F5" w:rsidRDefault="006379F5">
            <w:pPr>
              <w:pStyle w:val="ConsPlusNormal"/>
            </w:pPr>
          </w:p>
        </w:tc>
        <w:tc>
          <w:tcPr>
            <w:tcW w:w="566" w:type="dxa"/>
          </w:tcPr>
          <w:p w14:paraId="0E58BDA9" w14:textId="77777777" w:rsidR="006379F5" w:rsidRDefault="006379F5">
            <w:pPr>
              <w:pStyle w:val="ConsPlusNormal"/>
            </w:pPr>
          </w:p>
        </w:tc>
        <w:tc>
          <w:tcPr>
            <w:tcW w:w="566" w:type="dxa"/>
          </w:tcPr>
          <w:p w14:paraId="7D70B75C" w14:textId="77777777" w:rsidR="006379F5" w:rsidRDefault="006379F5">
            <w:pPr>
              <w:pStyle w:val="ConsPlusNormal"/>
            </w:pPr>
          </w:p>
        </w:tc>
        <w:tc>
          <w:tcPr>
            <w:tcW w:w="566" w:type="dxa"/>
          </w:tcPr>
          <w:p w14:paraId="683742C0" w14:textId="77777777" w:rsidR="006379F5" w:rsidRDefault="006379F5">
            <w:pPr>
              <w:pStyle w:val="ConsPlusNormal"/>
            </w:pPr>
          </w:p>
        </w:tc>
        <w:tc>
          <w:tcPr>
            <w:tcW w:w="566" w:type="dxa"/>
          </w:tcPr>
          <w:p w14:paraId="2B08A32E" w14:textId="77777777" w:rsidR="006379F5" w:rsidRDefault="006379F5">
            <w:pPr>
              <w:pStyle w:val="ConsPlusNormal"/>
            </w:pPr>
          </w:p>
        </w:tc>
        <w:tc>
          <w:tcPr>
            <w:tcW w:w="566" w:type="dxa"/>
          </w:tcPr>
          <w:p w14:paraId="0568F6FA" w14:textId="77777777" w:rsidR="006379F5" w:rsidRDefault="006379F5">
            <w:pPr>
              <w:pStyle w:val="ConsPlusNormal"/>
            </w:pPr>
          </w:p>
        </w:tc>
        <w:tc>
          <w:tcPr>
            <w:tcW w:w="566" w:type="dxa"/>
          </w:tcPr>
          <w:p w14:paraId="26D79170" w14:textId="77777777" w:rsidR="006379F5" w:rsidRDefault="006379F5">
            <w:pPr>
              <w:pStyle w:val="ConsPlusNormal"/>
            </w:pPr>
          </w:p>
        </w:tc>
        <w:tc>
          <w:tcPr>
            <w:tcW w:w="566" w:type="dxa"/>
          </w:tcPr>
          <w:p w14:paraId="36F34D81" w14:textId="77777777" w:rsidR="006379F5" w:rsidRDefault="006379F5">
            <w:pPr>
              <w:pStyle w:val="ConsPlusNormal"/>
            </w:pPr>
          </w:p>
        </w:tc>
        <w:tc>
          <w:tcPr>
            <w:tcW w:w="566" w:type="dxa"/>
          </w:tcPr>
          <w:p w14:paraId="2EF12335" w14:textId="77777777" w:rsidR="006379F5" w:rsidRDefault="006379F5">
            <w:pPr>
              <w:pStyle w:val="ConsPlusNormal"/>
            </w:pPr>
          </w:p>
        </w:tc>
        <w:tc>
          <w:tcPr>
            <w:tcW w:w="566" w:type="dxa"/>
          </w:tcPr>
          <w:p w14:paraId="73E07DD2" w14:textId="77777777" w:rsidR="006379F5" w:rsidRDefault="006379F5">
            <w:pPr>
              <w:pStyle w:val="ConsPlusNormal"/>
            </w:pPr>
          </w:p>
        </w:tc>
        <w:tc>
          <w:tcPr>
            <w:tcW w:w="566" w:type="dxa"/>
          </w:tcPr>
          <w:p w14:paraId="0647CBC4" w14:textId="77777777" w:rsidR="006379F5" w:rsidRDefault="006379F5">
            <w:pPr>
              <w:pStyle w:val="ConsPlusNormal"/>
            </w:pPr>
          </w:p>
        </w:tc>
        <w:tc>
          <w:tcPr>
            <w:tcW w:w="566" w:type="dxa"/>
          </w:tcPr>
          <w:p w14:paraId="0B60D607" w14:textId="77777777" w:rsidR="006379F5" w:rsidRDefault="006379F5">
            <w:pPr>
              <w:pStyle w:val="ConsPlusNormal"/>
            </w:pPr>
          </w:p>
        </w:tc>
        <w:tc>
          <w:tcPr>
            <w:tcW w:w="566" w:type="dxa"/>
          </w:tcPr>
          <w:p w14:paraId="1CFF8A62" w14:textId="77777777" w:rsidR="006379F5" w:rsidRDefault="006379F5">
            <w:pPr>
              <w:pStyle w:val="ConsPlusNormal"/>
            </w:pPr>
          </w:p>
        </w:tc>
        <w:tc>
          <w:tcPr>
            <w:tcW w:w="566" w:type="dxa"/>
          </w:tcPr>
          <w:p w14:paraId="126CA227" w14:textId="77777777" w:rsidR="006379F5" w:rsidRDefault="006379F5">
            <w:pPr>
              <w:pStyle w:val="ConsPlusNormal"/>
            </w:pPr>
          </w:p>
        </w:tc>
        <w:tc>
          <w:tcPr>
            <w:tcW w:w="566" w:type="dxa"/>
          </w:tcPr>
          <w:p w14:paraId="6C956FC2" w14:textId="77777777" w:rsidR="006379F5" w:rsidRDefault="006379F5">
            <w:pPr>
              <w:pStyle w:val="ConsPlusNormal"/>
            </w:pPr>
          </w:p>
        </w:tc>
        <w:tc>
          <w:tcPr>
            <w:tcW w:w="566" w:type="dxa"/>
          </w:tcPr>
          <w:p w14:paraId="3BED4B28" w14:textId="77777777" w:rsidR="006379F5" w:rsidRDefault="006379F5">
            <w:pPr>
              <w:pStyle w:val="ConsPlusNormal"/>
            </w:pPr>
          </w:p>
        </w:tc>
        <w:tc>
          <w:tcPr>
            <w:tcW w:w="680" w:type="dxa"/>
          </w:tcPr>
          <w:p w14:paraId="196903BE" w14:textId="77777777" w:rsidR="006379F5" w:rsidRDefault="006379F5">
            <w:pPr>
              <w:pStyle w:val="ConsPlusNormal"/>
            </w:pPr>
          </w:p>
        </w:tc>
      </w:tr>
      <w:tr w:rsidR="006379F5" w14:paraId="2901B95A" w14:textId="77777777">
        <w:tc>
          <w:tcPr>
            <w:tcW w:w="706" w:type="dxa"/>
          </w:tcPr>
          <w:p w14:paraId="4E69AA1C" w14:textId="77777777" w:rsidR="006379F5" w:rsidRDefault="006379F5">
            <w:pPr>
              <w:pStyle w:val="ConsPlusNormal"/>
            </w:pPr>
            <w:r>
              <w:t>3.2.</w:t>
            </w:r>
          </w:p>
        </w:tc>
        <w:tc>
          <w:tcPr>
            <w:tcW w:w="1927" w:type="dxa"/>
            <w:vAlign w:val="center"/>
          </w:tcPr>
          <w:p w14:paraId="46AFD368" w14:textId="77777777" w:rsidR="006379F5" w:rsidRDefault="006379F5">
            <w:pPr>
              <w:pStyle w:val="ConsPlusNormal"/>
            </w:pPr>
            <w:r>
              <w:t>Геоинформационные и навигационные средства (GIS)</w:t>
            </w:r>
          </w:p>
        </w:tc>
        <w:tc>
          <w:tcPr>
            <w:tcW w:w="514" w:type="dxa"/>
          </w:tcPr>
          <w:p w14:paraId="624E1173" w14:textId="77777777" w:rsidR="006379F5" w:rsidRDefault="006379F5">
            <w:pPr>
              <w:pStyle w:val="ConsPlusNormal"/>
            </w:pPr>
          </w:p>
        </w:tc>
        <w:tc>
          <w:tcPr>
            <w:tcW w:w="518" w:type="dxa"/>
          </w:tcPr>
          <w:p w14:paraId="68004C5B" w14:textId="77777777" w:rsidR="006379F5" w:rsidRDefault="006379F5">
            <w:pPr>
              <w:pStyle w:val="ConsPlusNormal"/>
            </w:pPr>
          </w:p>
        </w:tc>
        <w:tc>
          <w:tcPr>
            <w:tcW w:w="514" w:type="dxa"/>
          </w:tcPr>
          <w:p w14:paraId="6E7E2841" w14:textId="77777777" w:rsidR="006379F5" w:rsidRDefault="006379F5">
            <w:pPr>
              <w:pStyle w:val="ConsPlusNormal"/>
            </w:pPr>
          </w:p>
        </w:tc>
        <w:tc>
          <w:tcPr>
            <w:tcW w:w="518" w:type="dxa"/>
          </w:tcPr>
          <w:p w14:paraId="78DB46B6" w14:textId="77777777" w:rsidR="006379F5" w:rsidRDefault="006379F5">
            <w:pPr>
              <w:pStyle w:val="ConsPlusNormal"/>
            </w:pPr>
          </w:p>
        </w:tc>
        <w:tc>
          <w:tcPr>
            <w:tcW w:w="514" w:type="dxa"/>
          </w:tcPr>
          <w:p w14:paraId="0F34B320" w14:textId="77777777" w:rsidR="006379F5" w:rsidRDefault="006379F5">
            <w:pPr>
              <w:pStyle w:val="ConsPlusNormal"/>
            </w:pPr>
          </w:p>
        </w:tc>
        <w:tc>
          <w:tcPr>
            <w:tcW w:w="519" w:type="dxa"/>
          </w:tcPr>
          <w:p w14:paraId="73C8819A" w14:textId="77777777" w:rsidR="006379F5" w:rsidRDefault="006379F5">
            <w:pPr>
              <w:pStyle w:val="ConsPlusNormal"/>
            </w:pPr>
          </w:p>
        </w:tc>
        <w:tc>
          <w:tcPr>
            <w:tcW w:w="514" w:type="dxa"/>
          </w:tcPr>
          <w:p w14:paraId="6E20ECE0" w14:textId="77777777" w:rsidR="006379F5" w:rsidRDefault="006379F5">
            <w:pPr>
              <w:pStyle w:val="ConsPlusNormal"/>
            </w:pPr>
          </w:p>
        </w:tc>
        <w:tc>
          <w:tcPr>
            <w:tcW w:w="518" w:type="dxa"/>
          </w:tcPr>
          <w:p w14:paraId="002C3801" w14:textId="77777777" w:rsidR="006379F5" w:rsidRDefault="006379F5">
            <w:pPr>
              <w:pStyle w:val="ConsPlusNormal"/>
            </w:pPr>
          </w:p>
        </w:tc>
        <w:tc>
          <w:tcPr>
            <w:tcW w:w="566" w:type="dxa"/>
          </w:tcPr>
          <w:p w14:paraId="3B6D1DC2" w14:textId="77777777" w:rsidR="006379F5" w:rsidRDefault="006379F5">
            <w:pPr>
              <w:pStyle w:val="ConsPlusNormal"/>
            </w:pPr>
          </w:p>
        </w:tc>
        <w:tc>
          <w:tcPr>
            <w:tcW w:w="566" w:type="dxa"/>
          </w:tcPr>
          <w:p w14:paraId="641B7970" w14:textId="77777777" w:rsidR="006379F5" w:rsidRDefault="006379F5">
            <w:pPr>
              <w:pStyle w:val="ConsPlusNormal"/>
            </w:pPr>
          </w:p>
        </w:tc>
        <w:tc>
          <w:tcPr>
            <w:tcW w:w="566" w:type="dxa"/>
          </w:tcPr>
          <w:p w14:paraId="0D0E9D60" w14:textId="77777777" w:rsidR="006379F5" w:rsidRDefault="006379F5">
            <w:pPr>
              <w:pStyle w:val="ConsPlusNormal"/>
            </w:pPr>
          </w:p>
        </w:tc>
        <w:tc>
          <w:tcPr>
            <w:tcW w:w="566" w:type="dxa"/>
          </w:tcPr>
          <w:p w14:paraId="04B81DA2" w14:textId="77777777" w:rsidR="006379F5" w:rsidRDefault="006379F5">
            <w:pPr>
              <w:pStyle w:val="ConsPlusNormal"/>
            </w:pPr>
          </w:p>
        </w:tc>
        <w:tc>
          <w:tcPr>
            <w:tcW w:w="566" w:type="dxa"/>
          </w:tcPr>
          <w:p w14:paraId="26557458" w14:textId="77777777" w:rsidR="006379F5" w:rsidRDefault="006379F5">
            <w:pPr>
              <w:pStyle w:val="ConsPlusNormal"/>
            </w:pPr>
          </w:p>
        </w:tc>
        <w:tc>
          <w:tcPr>
            <w:tcW w:w="566" w:type="dxa"/>
          </w:tcPr>
          <w:p w14:paraId="375D190E" w14:textId="77777777" w:rsidR="006379F5" w:rsidRDefault="006379F5">
            <w:pPr>
              <w:pStyle w:val="ConsPlusNormal"/>
            </w:pPr>
          </w:p>
        </w:tc>
        <w:tc>
          <w:tcPr>
            <w:tcW w:w="566" w:type="dxa"/>
          </w:tcPr>
          <w:p w14:paraId="0996F3B3" w14:textId="77777777" w:rsidR="006379F5" w:rsidRDefault="006379F5">
            <w:pPr>
              <w:pStyle w:val="ConsPlusNormal"/>
            </w:pPr>
          </w:p>
        </w:tc>
        <w:tc>
          <w:tcPr>
            <w:tcW w:w="566" w:type="dxa"/>
          </w:tcPr>
          <w:p w14:paraId="7F0FC3AF" w14:textId="77777777" w:rsidR="006379F5" w:rsidRDefault="006379F5">
            <w:pPr>
              <w:pStyle w:val="ConsPlusNormal"/>
            </w:pPr>
          </w:p>
        </w:tc>
        <w:tc>
          <w:tcPr>
            <w:tcW w:w="566" w:type="dxa"/>
          </w:tcPr>
          <w:p w14:paraId="1AD3107B" w14:textId="77777777" w:rsidR="006379F5" w:rsidRDefault="006379F5">
            <w:pPr>
              <w:pStyle w:val="ConsPlusNormal"/>
            </w:pPr>
          </w:p>
        </w:tc>
        <w:tc>
          <w:tcPr>
            <w:tcW w:w="566" w:type="dxa"/>
          </w:tcPr>
          <w:p w14:paraId="2E2BF48F" w14:textId="77777777" w:rsidR="006379F5" w:rsidRDefault="006379F5">
            <w:pPr>
              <w:pStyle w:val="ConsPlusNormal"/>
            </w:pPr>
          </w:p>
        </w:tc>
        <w:tc>
          <w:tcPr>
            <w:tcW w:w="566" w:type="dxa"/>
          </w:tcPr>
          <w:p w14:paraId="6751DC6D" w14:textId="77777777" w:rsidR="006379F5" w:rsidRDefault="006379F5">
            <w:pPr>
              <w:pStyle w:val="ConsPlusNormal"/>
            </w:pPr>
          </w:p>
        </w:tc>
        <w:tc>
          <w:tcPr>
            <w:tcW w:w="566" w:type="dxa"/>
          </w:tcPr>
          <w:p w14:paraId="4A823091" w14:textId="77777777" w:rsidR="006379F5" w:rsidRDefault="006379F5">
            <w:pPr>
              <w:pStyle w:val="ConsPlusNormal"/>
            </w:pPr>
          </w:p>
        </w:tc>
        <w:tc>
          <w:tcPr>
            <w:tcW w:w="566" w:type="dxa"/>
          </w:tcPr>
          <w:p w14:paraId="7F8E04E3" w14:textId="77777777" w:rsidR="006379F5" w:rsidRDefault="006379F5">
            <w:pPr>
              <w:pStyle w:val="ConsPlusNormal"/>
            </w:pPr>
          </w:p>
        </w:tc>
        <w:tc>
          <w:tcPr>
            <w:tcW w:w="566" w:type="dxa"/>
          </w:tcPr>
          <w:p w14:paraId="065E6CFB" w14:textId="77777777" w:rsidR="006379F5" w:rsidRDefault="006379F5">
            <w:pPr>
              <w:pStyle w:val="ConsPlusNormal"/>
            </w:pPr>
          </w:p>
        </w:tc>
        <w:tc>
          <w:tcPr>
            <w:tcW w:w="566" w:type="dxa"/>
          </w:tcPr>
          <w:p w14:paraId="6F879E0A" w14:textId="77777777" w:rsidR="006379F5" w:rsidRDefault="006379F5">
            <w:pPr>
              <w:pStyle w:val="ConsPlusNormal"/>
            </w:pPr>
          </w:p>
        </w:tc>
        <w:tc>
          <w:tcPr>
            <w:tcW w:w="680" w:type="dxa"/>
          </w:tcPr>
          <w:p w14:paraId="40C6E310" w14:textId="77777777" w:rsidR="006379F5" w:rsidRDefault="006379F5">
            <w:pPr>
              <w:pStyle w:val="ConsPlusNormal"/>
            </w:pPr>
          </w:p>
        </w:tc>
      </w:tr>
      <w:tr w:rsidR="006379F5" w14:paraId="3A1BDD58" w14:textId="77777777">
        <w:tc>
          <w:tcPr>
            <w:tcW w:w="706" w:type="dxa"/>
          </w:tcPr>
          <w:p w14:paraId="423071AF" w14:textId="77777777" w:rsidR="006379F5" w:rsidRDefault="006379F5">
            <w:pPr>
              <w:pStyle w:val="ConsPlusNormal"/>
            </w:pPr>
            <w:r>
              <w:t>3.3.</w:t>
            </w:r>
          </w:p>
        </w:tc>
        <w:tc>
          <w:tcPr>
            <w:tcW w:w="1927" w:type="dxa"/>
            <w:vAlign w:val="center"/>
          </w:tcPr>
          <w:p w14:paraId="5786250F" w14:textId="77777777" w:rsidR="006379F5" w:rsidRDefault="006379F5">
            <w:pPr>
              <w:pStyle w:val="ConsPlusNormal"/>
            </w:pPr>
            <w:r>
              <w:t xml:space="preserve">Специализированное ПО органов исполнительной власти Российской </w:t>
            </w:r>
            <w:r>
              <w:lastRenderedPageBreak/>
              <w:t>Федерации, государственных корпораций, компаний и юридических лиц с преимущественным участием Российской Федерации для внутреннего использования</w:t>
            </w:r>
          </w:p>
        </w:tc>
        <w:tc>
          <w:tcPr>
            <w:tcW w:w="514" w:type="dxa"/>
          </w:tcPr>
          <w:p w14:paraId="50488C29" w14:textId="77777777" w:rsidR="006379F5" w:rsidRDefault="006379F5">
            <w:pPr>
              <w:pStyle w:val="ConsPlusNormal"/>
            </w:pPr>
          </w:p>
        </w:tc>
        <w:tc>
          <w:tcPr>
            <w:tcW w:w="518" w:type="dxa"/>
          </w:tcPr>
          <w:p w14:paraId="0A35E753" w14:textId="77777777" w:rsidR="006379F5" w:rsidRDefault="006379F5">
            <w:pPr>
              <w:pStyle w:val="ConsPlusNormal"/>
            </w:pPr>
          </w:p>
        </w:tc>
        <w:tc>
          <w:tcPr>
            <w:tcW w:w="514" w:type="dxa"/>
          </w:tcPr>
          <w:p w14:paraId="50F81A3E" w14:textId="77777777" w:rsidR="006379F5" w:rsidRDefault="006379F5">
            <w:pPr>
              <w:pStyle w:val="ConsPlusNormal"/>
            </w:pPr>
          </w:p>
        </w:tc>
        <w:tc>
          <w:tcPr>
            <w:tcW w:w="518" w:type="dxa"/>
          </w:tcPr>
          <w:p w14:paraId="5913941D" w14:textId="77777777" w:rsidR="006379F5" w:rsidRDefault="006379F5">
            <w:pPr>
              <w:pStyle w:val="ConsPlusNormal"/>
            </w:pPr>
          </w:p>
        </w:tc>
        <w:tc>
          <w:tcPr>
            <w:tcW w:w="514" w:type="dxa"/>
          </w:tcPr>
          <w:p w14:paraId="5F260356" w14:textId="77777777" w:rsidR="006379F5" w:rsidRDefault="006379F5">
            <w:pPr>
              <w:pStyle w:val="ConsPlusNormal"/>
            </w:pPr>
          </w:p>
        </w:tc>
        <w:tc>
          <w:tcPr>
            <w:tcW w:w="519" w:type="dxa"/>
          </w:tcPr>
          <w:p w14:paraId="505ADC2C" w14:textId="77777777" w:rsidR="006379F5" w:rsidRDefault="006379F5">
            <w:pPr>
              <w:pStyle w:val="ConsPlusNormal"/>
            </w:pPr>
          </w:p>
        </w:tc>
        <w:tc>
          <w:tcPr>
            <w:tcW w:w="514" w:type="dxa"/>
          </w:tcPr>
          <w:p w14:paraId="48BD6D55" w14:textId="77777777" w:rsidR="006379F5" w:rsidRDefault="006379F5">
            <w:pPr>
              <w:pStyle w:val="ConsPlusNormal"/>
            </w:pPr>
          </w:p>
        </w:tc>
        <w:tc>
          <w:tcPr>
            <w:tcW w:w="518" w:type="dxa"/>
          </w:tcPr>
          <w:p w14:paraId="26183E8E" w14:textId="77777777" w:rsidR="006379F5" w:rsidRDefault="006379F5">
            <w:pPr>
              <w:pStyle w:val="ConsPlusNormal"/>
            </w:pPr>
          </w:p>
        </w:tc>
        <w:tc>
          <w:tcPr>
            <w:tcW w:w="566" w:type="dxa"/>
          </w:tcPr>
          <w:p w14:paraId="0B249DEA" w14:textId="77777777" w:rsidR="006379F5" w:rsidRDefault="006379F5">
            <w:pPr>
              <w:pStyle w:val="ConsPlusNormal"/>
            </w:pPr>
          </w:p>
        </w:tc>
        <w:tc>
          <w:tcPr>
            <w:tcW w:w="566" w:type="dxa"/>
          </w:tcPr>
          <w:p w14:paraId="16CAC2B2" w14:textId="77777777" w:rsidR="006379F5" w:rsidRDefault="006379F5">
            <w:pPr>
              <w:pStyle w:val="ConsPlusNormal"/>
            </w:pPr>
          </w:p>
        </w:tc>
        <w:tc>
          <w:tcPr>
            <w:tcW w:w="566" w:type="dxa"/>
          </w:tcPr>
          <w:p w14:paraId="7B9BF257" w14:textId="77777777" w:rsidR="006379F5" w:rsidRDefault="006379F5">
            <w:pPr>
              <w:pStyle w:val="ConsPlusNormal"/>
            </w:pPr>
          </w:p>
        </w:tc>
        <w:tc>
          <w:tcPr>
            <w:tcW w:w="566" w:type="dxa"/>
          </w:tcPr>
          <w:p w14:paraId="28ACDEFB" w14:textId="77777777" w:rsidR="006379F5" w:rsidRDefault="006379F5">
            <w:pPr>
              <w:pStyle w:val="ConsPlusNormal"/>
            </w:pPr>
          </w:p>
        </w:tc>
        <w:tc>
          <w:tcPr>
            <w:tcW w:w="566" w:type="dxa"/>
          </w:tcPr>
          <w:p w14:paraId="0AF301E7" w14:textId="77777777" w:rsidR="006379F5" w:rsidRDefault="006379F5">
            <w:pPr>
              <w:pStyle w:val="ConsPlusNormal"/>
            </w:pPr>
          </w:p>
        </w:tc>
        <w:tc>
          <w:tcPr>
            <w:tcW w:w="566" w:type="dxa"/>
          </w:tcPr>
          <w:p w14:paraId="279CAFAB" w14:textId="77777777" w:rsidR="006379F5" w:rsidRDefault="006379F5">
            <w:pPr>
              <w:pStyle w:val="ConsPlusNormal"/>
            </w:pPr>
          </w:p>
        </w:tc>
        <w:tc>
          <w:tcPr>
            <w:tcW w:w="566" w:type="dxa"/>
          </w:tcPr>
          <w:p w14:paraId="410C082A" w14:textId="77777777" w:rsidR="006379F5" w:rsidRDefault="006379F5">
            <w:pPr>
              <w:pStyle w:val="ConsPlusNormal"/>
            </w:pPr>
          </w:p>
        </w:tc>
        <w:tc>
          <w:tcPr>
            <w:tcW w:w="566" w:type="dxa"/>
          </w:tcPr>
          <w:p w14:paraId="05A21352" w14:textId="77777777" w:rsidR="006379F5" w:rsidRDefault="006379F5">
            <w:pPr>
              <w:pStyle w:val="ConsPlusNormal"/>
            </w:pPr>
          </w:p>
        </w:tc>
        <w:tc>
          <w:tcPr>
            <w:tcW w:w="566" w:type="dxa"/>
          </w:tcPr>
          <w:p w14:paraId="35CBDF05" w14:textId="77777777" w:rsidR="006379F5" w:rsidRDefault="006379F5">
            <w:pPr>
              <w:pStyle w:val="ConsPlusNormal"/>
            </w:pPr>
          </w:p>
        </w:tc>
        <w:tc>
          <w:tcPr>
            <w:tcW w:w="566" w:type="dxa"/>
          </w:tcPr>
          <w:p w14:paraId="69379F6D" w14:textId="77777777" w:rsidR="006379F5" w:rsidRDefault="006379F5">
            <w:pPr>
              <w:pStyle w:val="ConsPlusNormal"/>
            </w:pPr>
          </w:p>
        </w:tc>
        <w:tc>
          <w:tcPr>
            <w:tcW w:w="566" w:type="dxa"/>
          </w:tcPr>
          <w:p w14:paraId="15EC05EC" w14:textId="77777777" w:rsidR="006379F5" w:rsidRDefault="006379F5">
            <w:pPr>
              <w:pStyle w:val="ConsPlusNormal"/>
            </w:pPr>
          </w:p>
        </w:tc>
        <w:tc>
          <w:tcPr>
            <w:tcW w:w="566" w:type="dxa"/>
          </w:tcPr>
          <w:p w14:paraId="1AABE2BD" w14:textId="77777777" w:rsidR="006379F5" w:rsidRDefault="006379F5">
            <w:pPr>
              <w:pStyle w:val="ConsPlusNormal"/>
            </w:pPr>
          </w:p>
        </w:tc>
        <w:tc>
          <w:tcPr>
            <w:tcW w:w="566" w:type="dxa"/>
          </w:tcPr>
          <w:p w14:paraId="4F262262" w14:textId="77777777" w:rsidR="006379F5" w:rsidRDefault="006379F5">
            <w:pPr>
              <w:pStyle w:val="ConsPlusNormal"/>
            </w:pPr>
          </w:p>
        </w:tc>
        <w:tc>
          <w:tcPr>
            <w:tcW w:w="566" w:type="dxa"/>
          </w:tcPr>
          <w:p w14:paraId="0501EC83" w14:textId="77777777" w:rsidR="006379F5" w:rsidRDefault="006379F5">
            <w:pPr>
              <w:pStyle w:val="ConsPlusNormal"/>
            </w:pPr>
          </w:p>
        </w:tc>
        <w:tc>
          <w:tcPr>
            <w:tcW w:w="566" w:type="dxa"/>
          </w:tcPr>
          <w:p w14:paraId="35DB0813" w14:textId="77777777" w:rsidR="006379F5" w:rsidRDefault="006379F5">
            <w:pPr>
              <w:pStyle w:val="ConsPlusNormal"/>
            </w:pPr>
          </w:p>
        </w:tc>
        <w:tc>
          <w:tcPr>
            <w:tcW w:w="680" w:type="dxa"/>
          </w:tcPr>
          <w:p w14:paraId="2ED19A5E" w14:textId="77777777" w:rsidR="006379F5" w:rsidRDefault="006379F5">
            <w:pPr>
              <w:pStyle w:val="ConsPlusNormal"/>
            </w:pPr>
          </w:p>
        </w:tc>
      </w:tr>
      <w:tr w:rsidR="006379F5" w14:paraId="12CEE4B2" w14:textId="77777777">
        <w:tc>
          <w:tcPr>
            <w:tcW w:w="706" w:type="dxa"/>
          </w:tcPr>
          <w:p w14:paraId="5A074099" w14:textId="77777777" w:rsidR="006379F5" w:rsidRDefault="006379F5">
            <w:pPr>
              <w:pStyle w:val="ConsPlusNormal"/>
            </w:pPr>
            <w:r>
              <w:t>3.4.</w:t>
            </w:r>
          </w:p>
        </w:tc>
        <w:tc>
          <w:tcPr>
            <w:tcW w:w="1927" w:type="dxa"/>
            <w:vAlign w:val="center"/>
          </w:tcPr>
          <w:p w14:paraId="6346204C" w14:textId="77777777" w:rsidR="006379F5" w:rsidRDefault="006379F5">
            <w:pPr>
              <w:pStyle w:val="ConsPlusNormal"/>
            </w:pPr>
            <w:r>
              <w:t>Справочно-правовые системы</w:t>
            </w:r>
          </w:p>
        </w:tc>
        <w:tc>
          <w:tcPr>
            <w:tcW w:w="514" w:type="dxa"/>
          </w:tcPr>
          <w:p w14:paraId="1451E0F9" w14:textId="77777777" w:rsidR="006379F5" w:rsidRDefault="006379F5">
            <w:pPr>
              <w:pStyle w:val="ConsPlusNormal"/>
            </w:pPr>
          </w:p>
        </w:tc>
        <w:tc>
          <w:tcPr>
            <w:tcW w:w="518" w:type="dxa"/>
          </w:tcPr>
          <w:p w14:paraId="2430705F" w14:textId="77777777" w:rsidR="006379F5" w:rsidRDefault="006379F5">
            <w:pPr>
              <w:pStyle w:val="ConsPlusNormal"/>
            </w:pPr>
          </w:p>
        </w:tc>
        <w:tc>
          <w:tcPr>
            <w:tcW w:w="514" w:type="dxa"/>
          </w:tcPr>
          <w:p w14:paraId="7153C406" w14:textId="77777777" w:rsidR="006379F5" w:rsidRDefault="006379F5">
            <w:pPr>
              <w:pStyle w:val="ConsPlusNormal"/>
            </w:pPr>
          </w:p>
        </w:tc>
        <w:tc>
          <w:tcPr>
            <w:tcW w:w="518" w:type="dxa"/>
          </w:tcPr>
          <w:p w14:paraId="35942061" w14:textId="77777777" w:rsidR="006379F5" w:rsidRDefault="006379F5">
            <w:pPr>
              <w:pStyle w:val="ConsPlusNormal"/>
            </w:pPr>
          </w:p>
        </w:tc>
        <w:tc>
          <w:tcPr>
            <w:tcW w:w="514" w:type="dxa"/>
          </w:tcPr>
          <w:p w14:paraId="0EAAE901" w14:textId="77777777" w:rsidR="006379F5" w:rsidRDefault="006379F5">
            <w:pPr>
              <w:pStyle w:val="ConsPlusNormal"/>
            </w:pPr>
          </w:p>
        </w:tc>
        <w:tc>
          <w:tcPr>
            <w:tcW w:w="519" w:type="dxa"/>
          </w:tcPr>
          <w:p w14:paraId="4DB994F1" w14:textId="77777777" w:rsidR="006379F5" w:rsidRDefault="006379F5">
            <w:pPr>
              <w:pStyle w:val="ConsPlusNormal"/>
            </w:pPr>
          </w:p>
        </w:tc>
        <w:tc>
          <w:tcPr>
            <w:tcW w:w="514" w:type="dxa"/>
          </w:tcPr>
          <w:p w14:paraId="6393C9A0" w14:textId="77777777" w:rsidR="006379F5" w:rsidRDefault="006379F5">
            <w:pPr>
              <w:pStyle w:val="ConsPlusNormal"/>
            </w:pPr>
          </w:p>
        </w:tc>
        <w:tc>
          <w:tcPr>
            <w:tcW w:w="518" w:type="dxa"/>
          </w:tcPr>
          <w:p w14:paraId="37AAE46E" w14:textId="77777777" w:rsidR="006379F5" w:rsidRDefault="006379F5">
            <w:pPr>
              <w:pStyle w:val="ConsPlusNormal"/>
            </w:pPr>
          </w:p>
        </w:tc>
        <w:tc>
          <w:tcPr>
            <w:tcW w:w="566" w:type="dxa"/>
          </w:tcPr>
          <w:p w14:paraId="320A199E" w14:textId="77777777" w:rsidR="006379F5" w:rsidRDefault="006379F5">
            <w:pPr>
              <w:pStyle w:val="ConsPlusNormal"/>
            </w:pPr>
          </w:p>
        </w:tc>
        <w:tc>
          <w:tcPr>
            <w:tcW w:w="566" w:type="dxa"/>
          </w:tcPr>
          <w:p w14:paraId="48858B14" w14:textId="77777777" w:rsidR="006379F5" w:rsidRDefault="006379F5">
            <w:pPr>
              <w:pStyle w:val="ConsPlusNormal"/>
            </w:pPr>
          </w:p>
        </w:tc>
        <w:tc>
          <w:tcPr>
            <w:tcW w:w="566" w:type="dxa"/>
          </w:tcPr>
          <w:p w14:paraId="46355F73" w14:textId="77777777" w:rsidR="006379F5" w:rsidRDefault="006379F5">
            <w:pPr>
              <w:pStyle w:val="ConsPlusNormal"/>
            </w:pPr>
          </w:p>
        </w:tc>
        <w:tc>
          <w:tcPr>
            <w:tcW w:w="566" w:type="dxa"/>
          </w:tcPr>
          <w:p w14:paraId="089B88CF" w14:textId="77777777" w:rsidR="006379F5" w:rsidRDefault="006379F5">
            <w:pPr>
              <w:pStyle w:val="ConsPlusNormal"/>
            </w:pPr>
          </w:p>
        </w:tc>
        <w:tc>
          <w:tcPr>
            <w:tcW w:w="566" w:type="dxa"/>
          </w:tcPr>
          <w:p w14:paraId="51DC325B" w14:textId="77777777" w:rsidR="006379F5" w:rsidRDefault="006379F5">
            <w:pPr>
              <w:pStyle w:val="ConsPlusNormal"/>
            </w:pPr>
          </w:p>
        </w:tc>
        <w:tc>
          <w:tcPr>
            <w:tcW w:w="566" w:type="dxa"/>
          </w:tcPr>
          <w:p w14:paraId="0784C001" w14:textId="77777777" w:rsidR="006379F5" w:rsidRDefault="006379F5">
            <w:pPr>
              <w:pStyle w:val="ConsPlusNormal"/>
            </w:pPr>
          </w:p>
        </w:tc>
        <w:tc>
          <w:tcPr>
            <w:tcW w:w="566" w:type="dxa"/>
          </w:tcPr>
          <w:p w14:paraId="0AC68BE8" w14:textId="77777777" w:rsidR="006379F5" w:rsidRDefault="006379F5">
            <w:pPr>
              <w:pStyle w:val="ConsPlusNormal"/>
            </w:pPr>
          </w:p>
        </w:tc>
        <w:tc>
          <w:tcPr>
            <w:tcW w:w="566" w:type="dxa"/>
          </w:tcPr>
          <w:p w14:paraId="7DF1F6D4" w14:textId="77777777" w:rsidR="006379F5" w:rsidRDefault="006379F5">
            <w:pPr>
              <w:pStyle w:val="ConsPlusNormal"/>
            </w:pPr>
          </w:p>
        </w:tc>
        <w:tc>
          <w:tcPr>
            <w:tcW w:w="566" w:type="dxa"/>
          </w:tcPr>
          <w:p w14:paraId="46972205" w14:textId="77777777" w:rsidR="006379F5" w:rsidRDefault="006379F5">
            <w:pPr>
              <w:pStyle w:val="ConsPlusNormal"/>
            </w:pPr>
          </w:p>
        </w:tc>
        <w:tc>
          <w:tcPr>
            <w:tcW w:w="566" w:type="dxa"/>
          </w:tcPr>
          <w:p w14:paraId="2F00EF29" w14:textId="77777777" w:rsidR="006379F5" w:rsidRDefault="006379F5">
            <w:pPr>
              <w:pStyle w:val="ConsPlusNormal"/>
            </w:pPr>
          </w:p>
        </w:tc>
        <w:tc>
          <w:tcPr>
            <w:tcW w:w="566" w:type="dxa"/>
          </w:tcPr>
          <w:p w14:paraId="51E3CD76" w14:textId="77777777" w:rsidR="006379F5" w:rsidRDefault="006379F5">
            <w:pPr>
              <w:pStyle w:val="ConsPlusNormal"/>
            </w:pPr>
          </w:p>
        </w:tc>
        <w:tc>
          <w:tcPr>
            <w:tcW w:w="566" w:type="dxa"/>
          </w:tcPr>
          <w:p w14:paraId="2B4E1258" w14:textId="77777777" w:rsidR="006379F5" w:rsidRDefault="006379F5">
            <w:pPr>
              <w:pStyle w:val="ConsPlusNormal"/>
            </w:pPr>
          </w:p>
        </w:tc>
        <w:tc>
          <w:tcPr>
            <w:tcW w:w="566" w:type="dxa"/>
          </w:tcPr>
          <w:p w14:paraId="6D2271B7" w14:textId="77777777" w:rsidR="006379F5" w:rsidRDefault="006379F5">
            <w:pPr>
              <w:pStyle w:val="ConsPlusNormal"/>
            </w:pPr>
          </w:p>
        </w:tc>
        <w:tc>
          <w:tcPr>
            <w:tcW w:w="566" w:type="dxa"/>
          </w:tcPr>
          <w:p w14:paraId="5D7158B6" w14:textId="77777777" w:rsidR="006379F5" w:rsidRDefault="006379F5">
            <w:pPr>
              <w:pStyle w:val="ConsPlusNormal"/>
            </w:pPr>
          </w:p>
        </w:tc>
        <w:tc>
          <w:tcPr>
            <w:tcW w:w="566" w:type="dxa"/>
          </w:tcPr>
          <w:p w14:paraId="60653939" w14:textId="77777777" w:rsidR="006379F5" w:rsidRDefault="006379F5">
            <w:pPr>
              <w:pStyle w:val="ConsPlusNormal"/>
            </w:pPr>
          </w:p>
        </w:tc>
        <w:tc>
          <w:tcPr>
            <w:tcW w:w="680" w:type="dxa"/>
          </w:tcPr>
          <w:p w14:paraId="26512A42" w14:textId="77777777" w:rsidR="006379F5" w:rsidRDefault="006379F5">
            <w:pPr>
              <w:pStyle w:val="ConsPlusNormal"/>
            </w:pPr>
          </w:p>
        </w:tc>
      </w:tr>
      <w:tr w:rsidR="006379F5" w14:paraId="7505C0FE" w14:textId="77777777">
        <w:tc>
          <w:tcPr>
            <w:tcW w:w="706" w:type="dxa"/>
          </w:tcPr>
          <w:p w14:paraId="2628356A" w14:textId="77777777" w:rsidR="006379F5" w:rsidRDefault="006379F5">
            <w:pPr>
              <w:pStyle w:val="ConsPlusNormal"/>
            </w:pPr>
            <w:r>
              <w:t>3.5.</w:t>
            </w:r>
          </w:p>
        </w:tc>
        <w:tc>
          <w:tcPr>
            <w:tcW w:w="1927" w:type="dxa"/>
            <w:vAlign w:val="center"/>
          </w:tcPr>
          <w:p w14:paraId="6F95F88D" w14:textId="77777777" w:rsidR="006379F5" w:rsidRDefault="006379F5">
            <w:pPr>
              <w:pStyle w:val="ConsPlusNormal"/>
            </w:pPr>
            <w:r>
              <w:t>Информационные системы для решения специфических отраслевых задач</w:t>
            </w:r>
          </w:p>
        </w:tc>
        <w:tc>
          <w:tcPr>
            <w:tcW w:w="514" w:type="dxa"/>
          </w:tcPr>
          <w:p w14:paraId="676D1947" w14:textId="77777777" w:rsidR="006379F5" w:rsidRDefault="006379F5">
            <w:pPr>
              <w:pStyle w:val="ConsPlusNormal"/>
            </w:pPr>
          </w:p>
        </w:tc>
        <w:tc>
          <w:tcPr>
            <w:tcW w:w="518" w:type="dxa"/>
          </w:tcPr>
          <w:p w14:paraId="5F6FB3E6" w14:textId="77777777" w:rsidR="006379F5" w:rsidRDefault="006379F5">
            <w:pPr>
              <w:pStyle w:val="ConsPlusNormal"/>
            </w:pPr>
          </w:p>
        </w:tc>
        <w:tc>
          <w:tcPr>
            <w:tcW w:w="514" w:type="dxa"/>
          </w:tcPr>
          <w:p w14:paraId="5B55691A" w14:textId="77777777" w:rsidR="006379F5" w:rsidRDefault="006379F5">
            <w:pPr>
              <w:pStyle w:val="ConsPlusNormal"/>
            </w:pPr>
          </w:p>
        </w:tc>
        <w:tc>
          <w:tcPr>
            <w:tcW w:w="518" w:type="dxa"/>
          </w:tcPr>
          <w:p w14:paraId="76ADEF85" w14:textId="77777777" w:rsidR="006379F5" w:rsidRDefault="006379F5">
            <w:pPr>
              <w:pStyle w:val="ConsPlusNormal"/>
            </w:pPr>
          </w:p>
        </w:tc>
        <w:tc>
          <w:tcPr>
            <w:tcW w:w="514" w:type="dxa"/>
          </w:tcPr>
          <w:p w14:paraId="09CAC2CC" w14:textId="77777777" w:rsidR="006379F5" w:rsidRDefault="006379F5">
            <w:pPr>
              <w:pStyle w:val="ConsPlusNormal"/>
            </w:pPr>
          </w:p>
        </w:tc>
        <w:tc>
          <w:tcPr>
            <w:tcW w:w="519" w:type="dxa"/>
          </w:tcPr>
          <w:p w14:paraId="429FBACA" w14:textId="77777777" w:rsidR="006379F5" w:rsidRDefault="006379F5">
            <w:pPr>
              <w:pStyle w:val="ConsPlusNormal"/>
            </w:pPr>
          </w:p>
        </w:tc>
        <w:tc>
          <w:tcPr>
            <w:tcW w:w="514" w:type="dxa"/>
          </w:tcPr>
          <w:p w14:paraId="04CDB772" w14:textId="77777777" w:rsidR="006379F5" w:rsidRDefault="006379F5">
            <w:pPr>
              <w:pStyle w:val="ConsPlusNormal"/>
            </w:pPr>
          </w:p>
        </w:tc>
        <w:tc>
          <w:tcPr>
            <w:tcW w:w="518" w:type="dxa"/>
          </w:tcPr>
          <w:p w14:paraId="63033EA5" w14:textId="77777777" w:rsidR="006379F5" w:rsidRDefault="006379F5">
            <w:pPr>
              <w:pStyle w:val="ConsPlusNormal"/>
            </w:pPr>
          </w:p>
        </w:tc>
        <w:tc>
          <w:tcPr>
            <w:tcW w:w="566" w:type="dxa"/>
          </w:tcPr>
          <w:p w14:paraId="0E871C8E" w14:textId="77777777" w:rsidR="006379F5" w:rsidRDefault="006379F5">
            <w:pPr>
              <w:pStyle w:val="ConsPlusNormal"/>
            </w:pPr>
          </w:p>
        </w:tc>
        <w:tc>
          <w:tcPr>
            <w:tcW w:w="566" w:type="dxa"/>
          </w:tcPr>
          <w:p w14:paraId="705F3A8A" w14:textId="77777777" w:rsidR="006379F5" w:rsidRDefault="006379F5">
            <w:pPr>
              <w:pStyle w:val="ConsPlusNormal"/>
            </w:pPr>
          </w:p>
        </w:tc>
        <w:tc>
          <w:tcPr>
            <w:tcW w:w="566" w:type="dxa"/>
          </w:tcPr>
          <w:p w14:paraId="1055C0DD" w14:textId="77777777" w:rsidR="006379F5" w:rsidRDefault="006379F5">
            <w:pPr>
              <w:pStyle w:val="ConsPlusNormal"/>
            </w:pPr>
          </w:p>
        </w:tc>
        <w:tc>
          <w:tcPr>
            <w:tcW w:w="566" w:type="dxa"/>
          </w:tcPr>
          <w:p w14:paraId="44D49429" w14:textId="77777777" w:rsidR="006379F5" w:rsidRDefault="006379F5">
            <w:pPr>
              <w:pStyle w:val="ConsPlusNormal"/>
            </w:pPr>
          </w:p>
        </w:tc>
        <w:tc>
          <w:tcPr>
            <w:tcW w:w="566" w:type="dxa"/>
          </w:tcPr>
          <w:p w14:paraId="2A44B360" w14:textId="77777777" w:rsidR="006379F5" w:rsidRDefault="006379F5">
            <w:pPr>
              <w:pStyle w:val="ConsPlusNormal"/>
            </w:pPr>
          </w:p>
        </w:tc>
        <w:tc>
          <w:tcPr>
            <w:tcW w:w="566" w:type="dxa"/>
          </w:tcPr>
          <w:p w14:paraId="28A2327B" w14:textId="77777777" w:rsidR="006379F5" w:rsidRDefault="006379F5">
            <w:pPr>
              <w:pStyle w:val="ConsPlusNormal"/>
            </w:pPr>
          </w:p>
        </w:tc>
        <w:tc>
          <w:tcPr>
            <w:tcW w:w="566" w:type="dxa"/>
          </w:tcPr>
          <w:p w14:paraId="717772E5" w14:textId="77777777" w:rsidR="006379F5" w:rsidRDefault="006379F5">
            <w:pPr>
              <w:pStyle w:val="ConsPlusNormal"/>
            </w:pPr>
          </w:p>
        </w:tc>
        <w:tc>
          <w:tcPr>
            <w:tcW w:w="566" w:type="dxa"/>
          </w:tcPr>
          <w:p w14:paraId="0E7FAFB5" w14:textId="77777777" w:rsidR="006379F5" w:rsidRDefault="006379F5">
            <w:pPr>
              <w:pStyle w:val="ConsPlusNormal"/>
            </w:pPr>
          </w:p>
        </w:tc>
        <w:tc>
          <w:tcPr>
            <w:tcW w:w="566" w:type="dxa"/>
          </w:tcPr>
          <w:p w14:paraId="5384779D" w14:textId="77777777" w:rsidR="006379F5" w:rsidRDefault="006379F5">
            <w:pPr>
              <w:pStyle w:val="ConsPlusNormal"/>
            </w:pPr>
          </w:p>
        </w:tc>
        <w:tc>
          <w:tcPr>
            <w:tcW w:w="566" w:type="dxa"/>
          </w:tcPr>
          <w:p w14:paraId="1BED991B" w14:textId="77777777" w:rsidR="006379F5" w:rsidRDefault="006379F5">
            <w:pPr>
              <w:pStyle w:val="ConsPlusNormal"/>
            </w:pPr>
          </w:p>
        </w:tc>
        <w:tc>
          <w:tcPr>
            <w:tcW w:w="566" w:type="dxa"/>
          </w:tcPr>
          <w:p w14:paraId="051756D6" w14:textId="77777777" w:rsidR="006379F5" w:rsidRDefault="006379F5">
            <w:pPr>
              <w:pStyle w:val="ConsPlusNormal"/>
            </w:pPr>
          </w:p>
        </w:tc>
        <w:tc>
          <w:tcPr>
            <w:tcW w:w="566" w:type="dxa"/>
          </w:tcPr>
          <w:p w14:paraId="6B6B01CB" w14:textId="77777777" w:rsidR="006379F5" w:rsidRDefault="006379F5">
            <w:pPr>
              <w:pStyle w:val="ConsPlusNormal"/>
            </w:pPr>
          </w:p>
        </w:tc>
        <w:tc>
          <w:tcPr>
            <w:tcW w:w="566" w:type="dxa"/>
          </w:tcPr>
          <w:p w14:paraId="0330AF7A" w14:textId="77777777" w:rsidR="006379F5" w:rsidRDefault="006379F5">
            <w:pPr>
              <w:pStyle w:val="ConsPlusNormal"/>
            </w:pPr>
          </w:p>
        </w:tc>
        <w:tc>
          <w:tcPr>
            <w:tcW w:w="566" w:type="dxa"/>
          </w:tcPr>
          <w:p w14:paraId="7DC88FFE" w14:textId="77777777" w:rsidR="006379F5" w:rsidRDefault="006379F5">
            <w:pPr>
              <w:pStyle w:val="ConsPlusNormal"/>
            </w:pPr>
          </w:p>
        </w:tc>
        <w:tc>
          <w:tcPr>
            <w:tcW w:w="566" w:type="dxa"/>
          </w:tcPr>
          <w:p w14:paraId="1248F7B8" w14:textId="77777777" w:rsidR="006379F5" w:rsidRDefault="006379F5">
            <w:pPr>
              <w:pStyle w:val="ConsPlusNormal"/>
            </w:pPr>
          </w:p>
        </w:tc>
        <w:tc>
          <w:tcPr>
            <w:tcW w:w="680" w:type="dxa"/>
          </w:tcPr>
          <w:p w14:paraId="1453FC61" w14:textId="77777777" w:rsidR="006379F5" w:rsidRDefault="006379F5">
            <w:pPr>
              <w:pStyle w:val="ConsPlusNormal"/>
            </w:pPr>
          </w:p>
        </w:tc>
      </w:tr>
      <w:tr w:rsidR="006379F5" w14:paraId="6E25A34E" w14:textId="77777777">
        <w:tc>
          <w:tcPr>
            <w:tcW w:w="706" w:type="dxa"/>
          </w:tcPr>
          <w:p w14:paraId="78C9D378" w14:textId="77777777" w:rsidR="006379F5" w:rsidRDefault="006379F5">
            <w:pPr>
              <w:pStyle w:val="ConsPlusNormal"/>
            </w:pPr>
            <w:r>
              <w:t>3.6.</w:t>
            </w:r>
          </w:p>
        </w:tc>
        <w:tc>
          <w:tcPr>
            <w:tcW w:w="1927" w:type="dxa"/>
            <w:vAlign w:val="center"/>
          </w:tcPr>
          <w:p w14:paraId="71C2A4E4" w14:textId="77777777" w:rsidR="006379F5" w:rsidRDefault="006379F5">
            <w:pPr>
              <w:pStyle w:val="ConsPlusNormal"/>
            </w:pPr>
            <w:r>
              <w:t xml:space="preserve">Прочие </w:t>
            </w:r>
            <w:hyperlink w:anchor="P7991">
              <w:r>
                <w:rPr>
                  <w:color w:val="0000FF"/>
                </w:rPr>
                <w:t>&lt;**&gt;</w:t>
              </w:r>
            </w:hyperlink>
            <w:r>
              <w:t xml:space="preserve"> используемые классы (типы) ПО, не вошедшие в раздел</w:t>
            </w:r>
          </w:p>
        </w:tc>
        <w:tc>
          <w:tcPr>
            <w:tcW w:w="514" w:type="dxa"/>
          </w:tcPr>
          <w:p w14:paraId="533CBA3C" w14:textId="77777777" w:rsidR="006379F5" w:rsidRDefault="006379F5">
            <w:pPr>
              <w:pStyle w:val="ConsPlusNormal"/>
            </w:pPr>
          </w:p>
        </w:tc>
        <w:tc>
          <w:tcPr>
            <w:tcW w:w="518" w:type="dxa"/>
          </w:tcPr>
          <w:p w14:paraId="5BC16FEE" w14:textId="77777777" w:rsidR="006379F5" w:rsidRDefault="006379F5">
            <w:pPr>
              <w:pStyle w:val="ConsPlusNormal"/>
            </w:pPr>
          </w:p>
        </w:tc>
        <w:tc>
          <w:tcPr>
            <w:tcW w:w="514" w:type="dxa"/>
          </w:tcPr>
          <w:p w14:paraId="26EFD906" w14:textId="77777777" w:rsidR="006379F5" w:rsidRDefault="006379F5">
            <w:pPr>
              <w:pStyle w:val="ConsPlusNormal"/>
            </w:pPr>
          </w:p>
        </w:tc>
        <w:tc>
          <w:tcPr>
            <w:tcW w:w="518" w:type="dxa"/>
          </w:tcPr>
          <w:p w14:paraId="5A6593AB" w14:textId="77777777" w:rsidR="006379F5" w:rsidRDefault="006379F5">
            <w:pPr>
              <w:pStyle w:val="ConsPlusNormal"/>
            </w:pPr>
          </w:p>
        </w:tc>
        <w:tc>
          <w:tcPr>
            <w:tcW w:w="514" w:type="dxa"/>
          </w:tcPr>
          <w:p w14:paraId="05DEF4D2" w14:textId="77777777" w:rsidR="006379F5" w:rsidRDefault="006379F5">
            <w:pPr>
              <w:pStyle w:val="ConsPlusNormal"/>
            </w:pPr>
          </w:p>
        </w:tc>
        <w:tc>
          <w:tcPr>
            <w:tcW w:w="519" w:type="dxa"/>
          </w:tcPr>
          <w:p w14:paraId="5562CCC4" w14:textId="77777777" w:rsidR="006379F5" w:rsidRDefault="006379F5">
            <w:pPr>
              <w:pStyle w:val="ConsPlusNormal"/>
            </w:pPr>
          </w:p>
        </w:tc>
        <w:tc>
          <w:tcPr>
            <w:tcW w:w="514" w:type="dxa"/>
          </w:tcPr>
          <w:p w14:paraId="4A56690C" w14:textId="77777777" w:rsidR="006379F5" w:rsidRDefault="006379F5">
            <w:pPr>
              <w:pStyle w:val="ConsPlusNormal"/>
            </w:pPr>
          </w:p>
        </w:tc>
        <w:tc>
          <w:tcPr>
            <w:tcW w:w="518" w:type="dxa"/>
          </w:tcPr>
          <w:p w14:paraId="7008D623" w14:textId="77777777" w:rsidR="006379F5" w:rsidRDefault="006379F5">
            <w:pPr>
              <w:pStyle w:val="ConsPlusNormal"/>
            </w:pPr>
          </w:p>
        </w:tc>
        <w:tc>
          <w:tcPr>
            <w:tcW w:w="566" w:type="dxa"/>
          </w:tcPr>
          <w:p w14:paraId="1E0BE252" w14:textId="77777777" w:rsidR="006379F5" w:rsidRDefault="006379F5">
            <w:pPr>
              <w:pStyle w:val="ConsPlusNormal"/>
            </w:pPr>
          </w:p>
        </w:tc>
        <w:tc>
          <w:tcPr>
            <w:tcW w:w="566" w:type="dxa"/>
          </w:tcPr>
          <w:p w14:paraId="48F622F4" w14:textId="77777777" w:rsidR="006379F5" w:rsidRDefault="006379F5">
            <w:pPr>
              <w:pStyle w:val="ConsPlusNormal"/>
            </w:pPr>
          </w:p>
        </w:tc>
        <w:tc>
          <w:tcPr>
            <w:tcW w:w="566" w:type="dxa"/>
          </w:tcPr>
          <w:p w14:paraId="25A7C934" w14:textId="77777777" w:rsidR="006379F5" w:rsidRDefault="006379F5">
            <w:pPr>
              <w:pStyle w:val="ConsPlusNormal"/>
            </w:pPr>
          </w:p>
        </w:tc>
        <w:tc>
          <w:tcPr>
            <w:tcW w:w="566" w:type="dxa"/>
          </w:tcPr>
          <w:p w14:paraId="30DE8C36" w14:textId="77777777" w:rsidR="006379F5" w:rsidRDefault="006379F5">
            <w:pPr>
              <w:pStyle w:val="ConsPlusNormal"/>
            </w:pPr>
          </w:p>
        </w:tc>
        <w:tc>
          <w:tcPr>
            <w:tcW w:w="566" w:type="dxa"/>
          </w:tcPr>
          <w:p w14:paraId="64B5AF8F" w14:textId="77777777" w:rsidR="006379F5" w:rsidRDefault="006379F5">
            <w:pPr>
              <w:pStyle w:val="ConsPlusNormal"/>
            </w:pPr>
          </w:p>
        </w:tc>
        <w:tc>
          <w:tcPr>
            <w:tcW w:w="566" w:type="dxa"/>
          </w:tcPr>
          <w:p w14:paraId="291CE6C7" w14:textId="77777777" w:rsidR="006379F5" w:rsidRDefault="006379F5">
            <w:pPr>
              <w:pStyle w:val="ConsPlusNormal"/>
            </w:pPr>
          </w:p>
        </w:tc>
        <w:tc>
          <w:tcPr>
            <w:tcW w:w="566" w:type="dxa"/>
          </w:tcPr>
          <w:p w14:paraId="54CE345D" w14:textId="77777777" w:rsidR="006379F5" w:rsidRDefault="006379F5">
            <w:pPr>
              <w:pStyle w:val="ConsPlusNormal"/>
            </w:pPr>
          </w:p>
        </w:tc>
        <w:tc>
          <w:tcPr>
            <w:tcW w:w="566" w:type="dxa"/>
          </w:tcPr>
          <w:p w14:paraId="05BBA5FC" w14:textId="77777777" w:rsidR="006379F5" w:rsidRDefault="006379F5">
            <w:pPr>
              <w:pStyle w:val="ConsPlusNormal"/>
            </w:pPr>
          </w:p>
        </w:tc>
        <w:tc>
          <w:tcPr>
            <w:tcW w:w="566" w:type="dxa"/>
          </w:tcPr>
          <w:p w14:paraId="0ADB71FE" w14:textId="77777777" w:rsidR="006379F5" w:rsidRDefault="006379F5">
            <w:pPr>
              <w:pStyle w:val="ConsPlusNormal"/>
            </w:pPr>
          </w:p>
        </w:tc>
        <w:tc>
          <w:tcPr>
            <w:tcW w:w="566" w:type="dxa"/>
          </w:tcPr>
          <w:p w14:paraId="1FB0CEA7" w14:textId="77777777" w:rsidR="006379F5" w:rsidRDefault="006379F5">
            <w:pPr>
              <w:pStyle w:val="ConsPlusNormal"/>
            </w:pPr>
          </w:p>
        </w:tc>
        <w:tc>
          <w:tcPr>
            <w:tcW w:w="566" w:type="dxa"/>
          </w:tcPr>
          <w:p w14:paraId="5CF4AB0B" w14:textId="77777777" w:rsidR="006379F5" w:rsidRDefault="006379F5">
            <w:pPr>
              <w:pStyle w:val="ConsPlusNormal"/>
            </w:pPr>
          </w:p>
        </w:tc>
        <w:tc>
          <w:tcPr>
            <w:tcW w:w="566" w:type="dxa"/>
          </w:tcPr>
          <w:p w14:paraId="31529EB0" w14:textId="77777777" w:rsidR="006379F5" w:rsidRDefault="006379F5">
            <w:pPr>
              <w:pStyle w:val="ConsPlusNormal"/>
            </w:pPr>
          </w:p>
        </w:tc>
        <w:tc>
          <w:tcPr>
            <w:tcW w:w="566" w:type="dxa"/>
          </w:tcPr>
          <w:p w14:paraId="499E89AC" w14:textId="77777777" w:rsidR="006379F5" w:rsidRDefault="006379F5">
            <w:pPr>
              <w:pStyle w:val="ConsPlusNormal"/>
            </w:pPr>
          </w:p>
        </w:tc>
        <w:tc>
          <w:tcPr>
            <w:tcW w:w="566" w:type="dxa"/>
          </w:tcPr>
          <w:p w14:paraId="62146D1D" w14:textId="77777777" w:rsidR="006379F5" w:rsidRDefault="006379F5">
            <w:pPr>
              <w:pStyle w:val="ConsPlusNormal"/>
            </w:pPr>
          </w:p>
        </w:tc>
        <w:tc>
          <w:tcPr>
            <w:tcW w:w="566" w:type="dxa"/>
          </w:tcPr>
          <w:p w14:paraId="44AAE560" w14:textId="77777777" w:rsidR="006379F5" w:rsidRDefault="006379F5">
            <w:pPr>
              <w:pStyle w:val="ConsPlusNormal"/>
            </w:pPr>
          </w:p>
        </w:tc>
        <w:tc>
          <w:tcPr>
            <w:tcW w:w="680" w:type="dxa"/>
          </w:tcPr>
          <w:p w14:paraId="6B2E66AB" w14:textId="77777777" w:rsidR="006379F5" w:rsidRDefault="006379F5">
            <w:pPr>
              <w:pStyle w:val="ConsPlusNormal"/>
            </w:pPr>
          </w:p>
        </w:tc>
      </w:tr>
      <w:tr w:rsidR="006379F5" w14:paraId="1AB44D4A" w14:textId="77777777">
        <w:tc>
          <w:tcPr>
            <w:tcW w:w="706" w:type="dxa"/>
          </w:tcPr>
          <w:p w14:paraId="34F6EAD6" w14:textId="77777777" w:rsidR="006379F5" w:rsidRDefault="006379F5">
            <w:pPr>
              <w:pStyle w:val="ConsPlusNormal"/>
              <w:outlineLvl w:val="2"/>
            </w:pPr>
            <w:bookmarkStart w:id="32" w:name="P7672"/>
            <w:bookmarkEnd w:id="32"/>
            <w:r>
              <w:t>4.</w:t>
            </w:r>
          </w:p>
        </w:tc>
        <w:tc>
          <w:tcPr>
            <w:tcW w:w="15226" w:type="dxa"/>
            <w:gridSpan w:val="25"/>
            <w:vAlign w:val="center"/>
          </w:tcPr>
          <w:p w14:paraId="7F9BE530" w14:textId="77777777" w:rsidR="006379F5" w:rsidRDefault="006379F5">
            <w:pPr>
              <w:pStyle w:val="ConsPlusNormal"/>
            </w:pPr>
            <w:r>
              <w:t>Промышленное программное обеспечение и средства управления процессами организации</w:t>
            </w:r>
          </w:p>
        </w:tc>
      </w:tr>
      <w:tr w:rsidR="006379F5" w14:paraId="32624062" w14:textId="77777777">
        <w:tc>
          <w:tcPr>
            <w:tcW w:w="706" w:type="dxa"/>
          </w:tcPr>
          <w:p w14:paraId="1205C443" w14:textId="77777777" w:rsidR="006379F5" w:rsidRDefault="006379F5">
            <w:pPr>
              <w:pStyle w:val="ConsPlusNormal"/>
            </w:pPr>
            <w:r>
              <w:t>4.1.</w:t>
            </w:r>
          </w:p>
        </w:tc>
        <w:tc>
          <w:tcPr>
            <w:tcW w:w="1927" w:type="dxa"/>
            <w:vAlign w:val="center"/>
          </w:tcPr>
          <w:p w14:paraId="0246F08C" w14:textId="77777777" w:rsidR="006379F5" w:rsidRDefault="006379F5">
            <w:pPr>
              <w:pStyle w:val="ConsPlusNormal"/>
            </w:pPr>
            <w:r>
              <w:t>Средства управления жизненным циклом изделия (PLM)</w:t>
            </w:r>
          </w:p>
        </w:tc>
        <w:tc>
          <w:tcPr>
            <w:tcW w:w="514" w:type="dxa"/>
          </w:tcPr>
          <w:p w14:paraId="7686D2CB" w14:textId="77777777" w:rsidR="006379F5" w:rsidRDefault="006379F5">
            <w:pPr>
              <w:pStyle w:val="ConsPlusNormal"/>
            </w:pPr>
          </w:p>
        </w:tc>
        <w:tc>
          <w:tcPr>
            <w:tcW w:w="518" w:type="dxa"/>
          </w:tcPr>
          <w:p w14:paraId="2D51AED6" w14:textId="77777777" w:rsidR="006379F5" w:rsidRDefault="006379F5">
            <w:pPr>
              <w:pStyle w:val="ConsPlusNormal"/>
            </w:pPr>
          </w:p>
        </w:tc>
        <w:tc>
          <w:tcPr>
            <w:tcW w:w="514" w:type="dxa"/>
          </w:tcPr>
          <w:p w14:paraId="31AD0050" w14:textId="77777777" w:rsidR="006379F5" w:rsidRDefault="006379F5">
            <w:pPr>
              <w:pStyle w:val="ConsPlusNormal"/>
            </w:pPr>
          </w:p>
        </w:tc>
        <w:tc>
          <w:tcPr>
            <w:tcW w:w="518" w:type="dxa"/>
          </w:tcPr>
          <w:p w14:paraId="54F1DC38" w14:textId="77777777" w:rsidR="006379F5" w:rsidRDefault="006379F5">
            <w:pPr>
              <w:pStyle w:val="ConsPlusNormal"/>
            </w:pPr>
          </w:p>
        </w:tc>
        <w:tc>
          <w:tcPr>
            <w:tcW w:w="514" w:type="dxa"/>
          </w:tcPr>
          <w:p w14:paraId="5D9A4468" w14:textId="77777777" w:rsidR="006379F5" w:rsidRDefault="006379F5">
            <w:pPr>
              <w:pStyle w:val="ConsPlusNormal"/>
            </w:pPr>
          </w:p>
        </w:tc>
        <w:tc>
          <w:tcPr>
            <w:tcW w:w="519" w:type="dxa"/>
          </w:tcPr>
          <w:p w14:paraId="023F317C" w14:textId="77777777" w:rsidR="006379F5" w:rsidRDefault="006379F5">
            <w:pPr>
              <w:pStyle w:val="ConsPlusNormal"/>
            </w:pPr>
          </w:p>
        </w:tc>
        <w:tc>
          <w:tcPr>
            <w:tcW w:w="514" w:type="dxa"/>
          </w:tcPr>
          <w:p w14:paraId="4D5A2482" w14:textId="77777777" w:rsidR="006379F5" w:rsidRDefault="006379F5">
            <w:pPr>
              <w:pStyle w:val="ConsPlusNormal"/>
            </w:pPr>
          </w:p>
        </w:tc>
        <w:tc>
          <w:tcPr>
            <w:tcW w:w="518" w:type="dxa"/>
          </w:tcPr>
          <w:p w14:paraId="16376D7E" w14:textId="77777777" w:rsidR="006379F5" w:rsidRDefault="006379F5">
            <w:pPr>
              <w:pStyle w:val="ConsPlusNormal"/>
            </w:pPr>
          </w:p>
        </w:tc>
        <w:tc>
          <w:tcPr>
            <w:tcW w:w="566" w:type="dxa"/>
          </w:tcPr>
          <w:p w14:paraId="67703238" w14:textId="77777777" w:rsidR="006379F5" w:rsidRDefault="006379F5">
            <w:pPr>
              <w:pStyle w:val="ConsPlusNormal"/>
            </w:pPr>
          </w:p>
        </w:tc>
        <w:tc>
          <w:tcPr>
            <w:tcW w:w="566" w:type="dxa"/>
          </w:tcPr>
          <w:p w14:paraId="56437811" w14:textId="77777777" w:rsidR="006379F5" w:rsidRDefault="006379F5">
            <w:pPr>
              <w:pStyle w:val="ConsPlusNormal"/>
            </w:pPr>
          </w:p>
        </w:tc>
        <w:tc>
          <w:tcPr>
            <w:tcW w:w="566" w:type="dxa"/>
          </w:tcPr>
          <w:p w14:paraId="75620953" w14:textId="77777777" w:rsidR="006379F5" w:rsidRDefault="006379F5">
            <w:pPr>
              <w:pStyle w:val="ConsPlusNormal"/>
            </w:pPr>
          </w:p>
        </w:tc>
        <w:tc>
          <w:tcPr>
            <w:tcW w:w="566" w:type="dxa"/>
          </w:tcPr>
          <w:p w14:paraId="4D0CBD99" w14:textId="77777777" w:rsidR="006379F5" w:rsidRDefault="006379F5">
            <w:pPr>
              <w:pStyle w:val="ConsPlusNormal"/>
            </w:pPr>
          </w:p>
        </w:tc>
        <w:tc>
          <w:tcPr>
            <w:tcW w:w="566" w:type="dxa"/>
          </w:tcPr>
          <w:p w14:paraId="7CD26793" w14:textId="77777777" w:rsidR="006379F5" w:rsidRDefault="006379F5">
            <w:pPr>
              <w:pStyle w:val="ConsPlusNormal"/>
            </w:pPr>
          </w:p>
        </w:tc>
        <w:tc>
          <w:tcPr>
            <w:tcW w:w="566" w:type="dxa"/>
          </w:tcPr>
          <w:p w14:paraId="2EDC802B" w14:textId="77777777" w:rsidR="006379F5" w:rsidRDefault="006379F5">
            <w:pPr>
              <w:pStyle w:val="ConsPlusNormal"/>
            </w:pPr>
          </w:p>
        </w:tc>
        <w:tc>
          <w:tcPr>
            <w:tcW w:w="566" w:type="dxa"/>
          </w:tcPr>
          <w:p w14:paraId="5C2DBE92" w14:textId="77777777" w:rsidR="006379F5" w:rsidRDefault="006379F5">
            <w:pPr>
              <w:pStyle w:val="ConsPlusNormal"/>
            </w:pPr>
          </w:p>
        </w:tc>
        <w:tc>
          <w:tcPr>
            <w:tcW w:w="566" w:type="dxa"/>
          </w:tcPr>
          <w:p w14:paraId="61F4D5C8" w14:textId="77777777" w:rsidR="006379F5" w:rsidRDefault="006379F5">
            <w:pPr>
              <w:pStyle w:val="ConsPlusNormal"/>
            </w:pPr>
          </w:p>
        </w:tc>
        <w:tc>
          <w:tcPr>
            <w:tcW w:w="566" w:type="dxa"/>
          </w:tcPr>
          <w:p w14:paraId="08BA4555" w14:textId="77777777" w:rsidR="006379F5" w:rsidRDefault="006379F5">
            <w:pPr>
              <w:pStyle w:val="ConsPlusNormal"/>
            </w:pPr>
          </w:p>
        </w:tc>
        <w:tc>
          <w:tcPr>
            <w:tcW w:w="566" w:type="dxa"/>
          </w:tcPr>
          <w:p w14:paraId="6D028207" w14:textId="77777777" w:rsidR="006379F5" w:rsidRDefault="006379F5">
            <w:pPr>
              <w:pStyle w:val="ConsPlusNormal"/>
            </w:pPr>
          </w:p>
        </w:tc>
        <w:tc>
          <w:tcPr>
            <w:tcW w:w="566" w:type="dxa"/>
          </w:tcPr>
          <w:p w14:paraId="14433092" w14:textId="77777777" w:rsidR="006379F5" w:rsidRDefault="006379F5">
            <w:pPr>
              <w:pStyle w:val="ConsPlusNormal"/>
            </w:pPr>
          </w:p>
        </w:tc>
        <w:tc>
          <w:tcPr>
            <w:tcW w:w="566" w:type="dxa"/>
          </w:tcPr>
          <w:p w14:paraId="70AB0569" w14:textId="77777777" w:rsidR="006379F5" w:rsidRDefault="006379F5">
            <w:pPr>
              <w:pStyle w:val="ConsPlusNormal"/>
            </w:pPr>
          </w:p>
        </w:tc>
        <w:tc>
          <w:tcPr>
            <w:tcW w:w="566" w:type="dxa"/>
          </w:tcPr>
          <w:p w14:paraId="6BFB8C12" w14:textId="77777777" w:rsidR="006379F5" w:rsidRDefault="006379F5">
            <w:pPr>
              <w:pStyle w:val="ConsPlusNormal"/>
            </w:pPr>
          </w:p>
        </w:tc>
        <w:tc>
          <w:tcPr>
            <w:tcW w:w="566" w:type="dxa"/>
          </w:tcPr>
          <w:p w14:paraId="2C39835B" w14:textId="77777777" w:rsidR="006379F5" w:rsidRDefault="006379F5">
            <w:pPr>
              <w:pStyle w:val="ConsPlusNormal"/>
            </w:pPr>
          </w:p>
        </w:tc>
        <w:tc>
          <w:tcPr>
            <w:tcW w:w="566" w:type="dxa"/>
          </w:tcPr>
          <w:p w14:paraId="3570F46E" w14:textId="77777777" w:rsidR="006379F5" w:rsidRDefault="006379F5">
            <w:pPr>
              <w:pStyle w:val="ConsPlusNormal"/>
            </w:pPr>
          </w:p>
        </w:tc>
        <w:tc>
          <w:tcPr>
            <w:tcW w:w="680" w:type="dxa"/>
          </w:tcPr>
          <w:p w14:paraId="495DE68B" w14:textId="77777777" w:rsidR="006379F5" w:rsidRDefault="006379F5">
            <w:pPr>
              <w:pStyle w:val="ConsPlusNormal"/>
            </w:pPr>
          </w:p>
        </w:tc>
      </w:tr>
      <w:tr w:rsidR="006379F5" w14:paraId="76B15453" w14:textId="77777777">
        <w:tc>
          <w:tcPr>
            <w:tcW w:w="706" w:type="dxa"/>
          </w:tcPr>
          <w:p w14:paraId="7E4CB9ED" w14:textId="77777777" w:rsidR="006379F5" w:rsidRDefault="006379F5">
            <w:pPr>
              <w:pStyle w:val="ConsPlusNormal"/>
            </w:pPr>
            <w:r>
              <w:lastRenderedPageBreak/>
              <w:t>4.2.</w:t>
            </w:r>
          </w:p>
        </w:tc>
        <w:tc>
          <w:tcPr>
            <w:tcW w:w="1927" w:type="dxa"/>
            <w:vAlign w:val="center"/>
          </w:tcPr>
          <w:p w14:paraId="6085C07E" w14:textId="77777777" w:rsidR="006379F5" w:rsidRDefault="006379F5">
            <w:pPr>
              <w:pStyle w:val="ConsPlusNormal"/>
            </w:pPr>
            <w:r>
              <w:t>Средства автоматизированного проектирования (CAD, MCAD, ECAD, EDA)</w:t>
            </w:r>
          </w:p>
        </w:tc>
        <w:tc>
          <w:tcPr>
            <w:tcW w:w="514" w:type="dxa"/>
          </w:tcPr>
          <w:p w14:paraId="0636844F" w14:textId="77777777" w:rsidR="006379F5" w:rsidRDefault="006379F5">
            <w:pPr>
              <w:pStyle w:val="ConsPlusNormal"/>
            </w:pPr>
          </w:p>
        </w:tc>
        <w:tc>
          <w:tcPr>
            <w:tcW w:w="518" w:type="dxa"/>
          </w:tcPr>
          <w:p w14:paraId="747E78B4" w14:textId="77777777" w:rsidR="006379F5" w:rsidRDefault="006379F5">
            <w:pPr>
              <w:pStyle w:val="ConsPlusNormal"/>
            </w:pPr>
          </w:p>
        </w:tc>
        <w:tc>
          <w:tcPr>
            <w:tcW w:w="514" w:type="dxa"/>
          </w:tcPr>
          <w:p w14:paraId="32E97F76" w14:textId="77777777" w:rsidR="006379F5" w:rsidRDefault="006379F5">
            <w:pPr>
              <w:pStyle w:val="ConsPlusNormal"/>
            </w:pPr>
          </w:p>
        </w:tc>
        <w:tc>
          <w:tcPr>
            <w:tcW w:w="518" w:type="dxa"/>
          </w:tcPr>
          <w:p w14:paraId="42CBA543" w14:textId="77777777" w:rsidR="006379F5" w:rsidRDefault="006379F5">
            <w:pPr>
              <w:pStyle w:val="ConsPlusNormal"/>
            </w:pPr>
          </w:p>
        </w:tc>
        <w:tc>
          <w:tcPr>
            <w:tcW w:w="514" w:type="dxa"/>
          </w:tcPr>
          <w:p w14:paraId="198FDB8D" w14:textId="77777777" w:rsidR="006379F5" w:rsidRDefault="006379F5">
            <w:pPr>
              <w:pStyle w:val="ConsPlusNormal"/>
            </w:pPr>
          </w:p>
        </w:tc>
        <w:tc>
          <w:tcPr>
            <w:tcW w:w="519" w:type="dxa"/>
          </w:tcPr>
          <w:p w14:paraId="3EE66C64" w14:textId="77777777" w:rsidR="006379F5" w:rsidRDefault="006379F5">
            <w:pPr>
              <w:pStyle w:val="ConsPlusNormal"/>
            </w:pPr>
          </w:p>
        </w:tc>
        <w:tc>
          <w:tcPr>
            <w:tcW w:w="514" w:type="dxa"/>
          </w:tcPr>
          <w:p w14:paraId="28D90CB3" w14:textId="77777777" w:rsidR="006379F5" w:rsidRDefault="006379F5">
            <w:pPr>
              <w:pStyle w:val="ConsPlusNormal"/>
            </w:pPr>
          </w:p>
        </w:tc>
        <w:tc>
          <w:tcPr>
            <w:tcW w:w="518" w:type="dxa"/>
          </w:tcPr>
          <w:p w14:paraId="29C8F6BC" w14:textId="77777777" w:rsidR="006379F5" w:rsidRDefault="006379F5">
            <w:pPr>
              <w:pStyle w:val="ConsPlusNormal"/>
            </w:pPr>
          </w:p>
        </w:tc>
        <w:tc>
          <w:tcPr>
            <w:tcW w:w="566" w:type="dxa"/>
          </w:tcPr>
          <w:p w14:paraId="1DAE5D9F" w14:textId="77777777" w:rsidR="006379F5" w:rsidRDefault="006379F5">
            <w:pPr>
              <w:pStyle w:val="ConsPlusNormal"/>
            </w:pPr>
          </w:p>
        </w:tc>
        <w:tc>
          <w:tcPr>
            <w:tcW w:w="566" w:type="dxa"/>
          </w:tcPr>
          <w:p w14:paraId="454A4FA3" w14:textId="77777777" w:rsidR="006379F5" w:rsidRDefault="006379F5">
            <w:pPr>
              <w:pStyle w:val="ConsPlusNormal"/>
            </w:pPr>
          </w:p>
        </w:tc>
        <w:tc>
          <w:tcPr>
            <w:tcW w:w="566" w:type="dxa"/>
          </w:tcPr>
          <w:p w14:paraId="4EDE06DE" w14:textId="77777777" w:rsidR="006379F5" w:rsidRDefault="006379F5">
            <w:pPr>
              <w:pStyle w:val="ConsPlusNormal"/>
            </w:pPr>
          </w:p>
        </w:tc>
        <w:tc>
          <w:tcPr>
            <w:tcW w:w="566" w:type="dxa"/>
          </w:tcPr>
          <w:p w14:paraId="36BA46A5" w14:textId="77777777" w:rsidR="006379F5" w:rsidRDefault="006379F5">
            <w:pPr>
              <w:pStyle w:val="ConsPlusNormal"/>
            </w:pPr>
          </w:p>
        </w:tc>
        <w:tc>
          <w:tcPr>
            <w:tcW w:w="566" w:type="dxa"/>
          </w:tcPr>
          <w:p w14:paraId="2334F32C" w14:textId="77777777" w:rsidR="006379F5" w:rsidRDefault="006379F5">
            <w:pPr>
              <w:pStyle w:val="ConsPlusNormal"/>
            </w:pPr>
          </w:p>
        </w:tc>
        <w:tc>
          <w:tcPr>
            <w:tcW w:w="566" w:type="dxa"/>
          </w:tcPr>
          <w:p w14:paraId="4161A08C" w14:textId="77777777" w:rsidR="006379F5" w:rsidRDefault="006379F5">
            <w:pPr>
              <w:pStyle w:val="ConsPlusNormal"/>
            </w:pPr>
          </w:p>
        </w:tc>
        <w:tc>
          <w:tcPr>
            <w:tcW w:w="566" w:type="dxa"/>
          </w:tcPr>
          <w:p w14:paraId="5958F239" w14:textId="77777777" w:rsidR="006379F5" w:rsidRDefault="006379F5">
            <w:pPr>
              <w:pStyle w:val="ConsPlusNormal"/>
            </w:pPr>
          </w:p>
        </w:tc>
        <w:tc>
          <w:tcPr>
            <w:tcW w:w="566" w:type="dxa"/>
          </w:tcPr>
          <w:p w14:paraId="44516CF8" w14:textId="77777777" w:rsidR="006379F5" w:rsidRDefault="006379F5">
            <w:pPr>
              <w:pStyle w:val="ConsPlusNormal"/>
            </w:pPr>
          </w:p>
        </w:tc>
        <w:tc>
          <w:tcPr>
            <w:tcW w:w="566" w:type="dxa"/>
          </w:tcPr>
          <w:p w14:paraId="02CE2E07" w14:textId="77777777" w:rsidR="006379F5" w:rsidRDefault="006379F5">
            <w:pPr>
              <w:pStyle w:val="ConsPlusNormal"/>
            </w:pPr>
          </w:p>
        </w:tc>
        <w:tc>
          <w:tcPr>
            <w:tcW w:w="566" w:type="dxa"/>
          </w:tcPr>
          <w:p w14:paraId="3AC88468" w14:textId="77777777" w:rsidR="006379F5" w:rsidRDefault="006379F5">
            <w:pPr>
              <w:pStyle w:val="ConsPlusNormal"/>
            </w:pPr>
          </w:p>
        </w:tc>
        <w:tc>
          <w:tcPr>
            <w:tcW w:w="566" w:type="dxa"/>
          </w:tcPr>
          <w:p w14:paraId="398C56A9" w14:textId="77777777" w:rsidR="006379F5" w:rsidRDefault="006379F5">
            <w:pPr>
              <w:pStyle w:val="ConsPlusNormal"/>
            </w:pPr>
          </w:p>
        </w:tc>
        <w:tc>
          <w:tcPr>
            <w:tcW w:w="566" w:type="dxa"/>
          </w:tcPr>
          <w:p w14:paraId="57E569CF" w14:textId="77777777" w:rsidR="006379F5" w:rsidRDefault="006379F5">
            <w:pPr>
              <w:pStyle w:val="ConsPlusNormal"/>
            </w:pPr>
          </w:p>
        </w:tc>
        <w:tc>
          <w:tcPr>
            <w:tcW w:w="566" w:type="dxa"/>
          </w:tcPr>
          <w:p w14:paraId="171910EE" w14:textId="77777777" w:rsidR="006379F5" w:rsidRDefault="006379F5">
            <w:pPr>
              <w:pStyle w:val="ConsPlusNormal"/>
            </w:pPr>
          </w:p>
        </w:tc>
        <w:tc>
          <w:tcPr>
            <w:tcW w:w="566" w:type="dxa"/>
          </w:tcPr>
          <w:p w14:paraId="37AB2F10" w14:textId="77777777" w:rsidR="006379F5" w:rsidRDefault="006379F5">
            <w:pPr>
              <w:pStyle w:val="ConsPlusNormal"/>
            </w:pPr>
          </w:p>
        </w:tc>
        <w:tc>
          <w:tcPr>
            <w:tcW w:w="566" w:type="dxa"/>
          </w:tcPr>
          <w:p w14:paraId="3D393FEC" w14:textId="77777777" w:rsidR="006379F5" w:rsidRDefault="006379F5">
            <w:pPr>
              <w:pStyle w:val="ConsPlusNormal"/>
            </w:pPr>
          </w:p>
        </w:tc>
        <w:tc>
          <w:tcPr>
            <w:tcW w:w="680" w:type="dxa"/>
          </w:tcPr>
          <w:p w14:paraId="585602AC" w14:textId="77777777" w:rsidR="006379F5" w:rsidRDefault="006379F5">
            <w:pPr>
              <w:pStyle w:val="ConsPlusNormal"/>
            </w:pPr>
          </w:p>
        </w:tc>
      </w:tr>
      <w:tr w:rsidR="006379F5" w14:paraId="116B5EC2" w14:textId="77777777">
        <w:tc>
          <w:tcPr>
            <w:tcW w:w="706" w:type="dxa"/>
          </w:tcPr>
          <w:p w14:paraId="0BFCFE2C" w14:textId="77777777" w:rsidR="006379F5" w:rsidRDefault="006379F5">
            <w:pPr>
              <w:pStyle w:val="ConsPlusNormal"/>
            </w:pPr>
            <w:r>
              <w:t>4.3.</w:t>
            </w:r>
          </w:p>
        </w:tc>
        <w:tc>
          <w:tcPr>
            <w:tcW w:w="1927" w:type="dxa"/>
            <w:vAlign w:val="center"/>
          </w:tcPr>
          <w:p w14:paraId="03AFA7F1" w14:textId="77777777" w:rsidR="006379F5" w:rsidRDefault="006379F5">
            <w:pPr>
              <w:pStyle w:val="ConsPlusNormal"/>
            </w:pPr>
            <w:r>
              <w:t xml:space="preserve">Средства управления производственными процессами (MES), средства управления лабораторными потоками работ и документов (LIMS) и средства управления технологическими процессами (АСУ ТП, SCADA) </w:t>
            </w:r>
            <w:hyperlink w:anchor="P7990">
              <w:r>
                <w:rPr>
                  <w:color w:val="0000FF"/>
                </w:rPr>
                <w:t>&lt;*&gt;</w:t>
              </w:r>
            </w:hyperlink>
          </w:p>
        </w:tc>
        <w:tc>
          <w:tcPr>
            <w:tcW w:w="514" w:type="dxa"/>
          </w:tcPr>
          <w:p w14:paraId="04CA86BF" w14:textId="77777777" w:rsidR="006379F5" w:rsidRDefault="006379F5">
            <w:pPr>
              <w:pStyle w:val="ConsPlusNormal"/>
            </w:pPr>
          </w:p>
        </w:tc>
        <w:tc>
          <w:tcPr>
            <w:tcW w:w="518" w:type="dxa"/>
          </w:tcPr>
          <w:p w14:paraId="689FF7B8" w14:textId="77777777" w:rsidR="006379F5" w:rsidRDefault="006379F5">
            <w:pPr>
              <w:pStyle w:val="ConsPlusNormal"/>
            </w:pPr>
          </w:p>
        </w:tc>
        <w:tc>
          <w:tcPr>
            <w:tcW w:w="514" w:type="dxa"/>
          </w:tcPr>
          <w:p w14:paraId="5BEF3FBC" w14:textId="77777777" w:rsidR="006379F5" w:rsidRDefault="006379F5">
            <w:pPr>
              <w:pStyle w:val="ConsPlusNormal"/>
            </w:pPr>
          </w:p>
        </w:tc>
        <w:tc>
          <w:tcPr>
            <w:tcW w:w="518" w:type="dxa"/>
          </w:tcPr>
          <w:p w14:paraId="046CECBD" w14:textId="77777777" w:rsidR="006379F5" w:rsidRDefault="006379F5">
            <w:pPr>
              <w:pStyle w:val="ConsPlusNormal"/>
            </w:pPr>
          </w:p>
        </w:tc>
        <w:tc>
          <w:tcPr>
            <w:tcW w:w="514" w:type="dxa"/>
          </w:tcPr>
          <w:p w14:paraId="61C2AF2D" w14:textId="77777777" w:rsidR="006379F5" w:rsidRDefault="006379F5">
            <w:pPr>
              <w:pStyle w:val="ConsPlusNormal"/>
            </w:pPr>
          </w:p>
        </w:tc>
        <w:tc>
          <w:tcPr>
            <w:tcW w:w="519" w:type="dxa"/>
          </w:tcPr>
          <w:p w14:paraId="04C74B1C" w14:textId="77777777" w:rsidR="006379F5" w:rsidRDefault="006379F5">
            <w:pPr>
              <w:pStyle w:val="ConsPlusNormal"/>
            </w:pPr>
          </w:p>
        </w:tc>
        <w:tc>
          <w:tcPr>
            <w:tcW w:w="514" w:type="dxa"/>
          </w:tcPr>
          <w:p w14:paraId="6C992B04" w14:textId="77777777" w:rsidR="006379F5" w:rsidRDefault="006379F5">
            <w:pPr>
              <w:pStyle w:val="ConsPlusNormal"/>
            </w:pPr>
          </w:p>
        </w:tc>
        <w:tc>
          <w:tcPr>
            <w:tcW w:w="518" w:type="dxa"/>
          </w:tcPr>
          <w:p w14:paraId="4B141AFC" w14:textId="77777777" w:rsidR="006379F5" w:rsidRDefault="006379F5">
            <w:pPr>
              <w:pStyle w:val="ConsPlusNormal"/>
            </w:pPr>
          </w:p>
        </w:tc>
        <w:tc>
          <w:tcPr>
            <w:tcW w:w="566" w:type="dxa"/>
          </w:tcPr>
          <w:p w14:paraId="5D5C09FD" w14:textId="77777777" w:rsidR="006379F5" w:rsidRDefault="006379F5">
            <w:pPr>
              <w:pStyle w:val="ConsPlusNormal"/>
            </w:pPr>
          </w:p>
        </w:tc>
        <w:tc>
          <w:tcPr>
            <w:tcW w:w="566" w:type="dxa"/>
          </w:tcPr>
          <w:p w14:paraId="2EF823F3" w14:textId="77777777" w:rsidR="006379F5" w:rsidRDefault="006379F5">
            <w:pPr>
              <w:pStyle w:val="ConsPlusNormal"/>
            </w:pPr>
          </w:p>
        </w:tc>
        <w:tc>
          <w:tcPr>
            <w:tcW w:w="566" w:type="dxa"/>
          </w:tcPr>
          <w:p w14:paraId="0087F07B" w14:textId="77777777" w:rsidR="006379F5" w:rsidRDefault="006379F5">
            <w:pPr>
              <w:pStyle w:val="ConsPlusNormal"/>
            </w:pPr>
          </w:p>
        </w:tc>
        <w:tc>
          <w:tcPr>
            <w:tcW w:w="566" w:type="dxa"/>
          </w:tcPr>
          <w:p w14:paraId="7A2151EE" w14:textId="77777777" w:rsidR="006379F5" w:rsidRDefault="006379F5">
            <w:pPr>
              <w:pStyle w:val="ConsPlusNormal"/>
            </w:pPr>
          </w:p>
        </w:tc>
        <w:tc>
          <w:tcPr>
            <w:tcW w:w="566" w:type="dxa"/>
          </w:tcPr>
          <w:p w14:paraId="6B5120F4" w14:textId="77777777" w:rsidR="006379F5" w:rsidRDefault="006379F5">
            <w:pPr>
              <w:pStyle w:val="ConsPlusNormal"/>
            </w:pPr>
          </w:p>
        </w:tc>
        <w:tc>
          <w:tcPr>
            <w:tcW w:w="566" w:type="dxa"/>
          </w:tcPr>
          <w:p w14:paraId="226A2202" w14:textId="77777777" w:rsidR="006379F5" w:rsidRDefault="006379F5">
            <w:pPr>
              <w:pStyle w:val="ConsPlusNormal"/>
            </w:pPr>
          </w:p>
        </w:tc>
        <w:tc>
          <w:tcPr>
            <w:tcW w:w="566" w:type="dxa"/>
          </w:tcPr>
          <w:p w14:paraId="5CA779D2" w14:textId="77777777" w:rsidR="006379F5" w:rsidRDefault="006379F5">
            <w:pPr>
              <w:pStyle w:val="ConsPlusNormal"/>
            </w:pPr>
          </w:p>
        </w:tc>
        <w:tc>
          <w:tcPr>
            <w:tcW w:w="566" w:type="dxa"/>
          </w:tcPr>
          <w:p w14:paraId="1FF957FD" w14:textId="77777777" w:rsidR="006379F5" w:rsidRDefault="006379F5">
            <w:pPr>
              <w:pStyle w:val="ConsPlusNormal"/>
            </w:pPr>
          </w:p>
        </w:tc>
        <w:tc>
          <w:tcPr>
            <w:tcW w:w="566" w:type="dxa"/>
          </w:tcPr>
          <w:p w14:paraId="3BB15190" w14:textId="77777777" w:rsidR="006379F5" w:rsidRDefault="006379F5">
            <w:pPr>
              <w:pStyle w:val="ConsPlusNormal"/>
            </w:pPr>
          </w:p>
        </w:tc>
        <w:tc>
          <w:tcPr>
            <w:tcW w:w="566" w:type="dxa"/>
          </w:tcPr>
          <w:p w14:paraId="1C92D430" w14:textId="77777777" w:rsidR="006379F5" w:rsidRDefault="006379F5">
            <w:pPr>
              <w:pStyle w:val="ConsPlusNormal"/>
            </w:pPr>
          </w:p>
        </w:tc>
        <w:tc>
          <w:tcPr>
            <w:tcW w:w="566" w:type="dxa"/>
          </w:tcPr>
          <w:p w14:paraId="47E2E4DE" w14:textId="77777777" w:rsidR="006379F5" w:rsidRDefault="006379F5">
            <w:pPr>
              <w:pStyle w:val="ConsPlusNormal"/>
            </w:pPr>
          </w:p>
        </w:tc>
        <w:tc>
          <w:tcPr>
            <w:tcW w:w="566" w:type="dxa"/>
          </w:tcPr>
          <w:p w14:paraId="6672F1A9" w14:textId="77777777" w:rsidR="006379F5" w:rsidRDefault="006379F5">
            <w:pPr>
              <w:pStyle w:val="ConsPlusNormal"/>
            </w:pPr>
          </w:p>
        </w:tc>
        <w:tc>
          <w:tcPr>
            <w:tcW w:w="566" w:type="dxa"/>
          </w:tcPr>
          <w:p w14:paraId="62ADD881" w14:textId="77777777" w:rsidR="006379F5" w:rsidRDefault="006379F5">
            <w:pPr>
              <w:pStyle w:val="ConsPlusNormal"/>
            </w:pPr>
          </w:p>
        </w:tc>
        <w:tc>
          <w:tcPr>
            <w:tcW w:w="566" w:type="dxa"/>
          </w:tcPr>
          <w:p w14:paraId="4257AD39" w14:textId="77777777" w:rsidR="006379F5" w:rsidRDefault="006379F5">
            <w:pPr>
              <w:pStyle w:val="ConsPlusNormal"/>
            </w:pPr>
          </w:p>
        </w:tc>
        <w:tc>
          <w:tcPr>
            <w:tcW w:w="566" w:type="dxa"/>
          </w:tcPr>
          <w:p w14:paraId="389D2DD0" w14:textId="77777777" w:rsidR="006379F5" w:rsidRDefault="006379F5">
            <w:pPr>
              <w:pStyle w:val="ConsPlusNormal"/>
            </w:pPr>
          </w:p>
        </w:tc>
        <w:tc>
          <w:tcPr>
            <w:tcW w:w="680" w:type="dxa"/>
          </w:tcPr>
          <w:p w14:paraId="00F350B2" w14:textId="77777777" w:rsidR="006379F5" w:rsidRDefault="006379F5">
            <w:pPr>
              <w:pStyle w:val="ConsPlusNormal"/>
            </w:pPr>
          </w:p>
        </w:tc>
      </w:tr>
      <w:tr w:rsidR="006379F5" w14:paraId="302EA4D9" w14:textId="77777777">
        <w:tc>
          <w:tcPr>
            <w:tcW w:w="706" w:type="dxa"/>
          </w:tcPr>
          <w:p w14:paraId="5F1F04C1" w14:textId="77777777" w:rsidR="006379F5" w:rsidRDefault="006379F5">
            <w:pPr>
              <w:pStyle w:val="ConsPlusNormal"/>
            </w:pPr>
            <w:r>
              <w:t>4.4.</w:t>
            </w:r>
          </w:p>
        </w:tc>
        <w:tc>
          <w:tcPr>
            <w:tcW w:w="1927" w:type="dxa"/>
            <w:vAlign w:val="center"/>
          </w:tcPr>
          <w:p w14:paraId="44064202" w14:textId="77777777" w:rsidR="006379F5" w:rsidRDefault="006379F5">
            <w:pPr>
              <w:pStyle w:val="ConsPlusNormal"/>
            </w:pPr>
            <w:r>
              <w:t>Средства управления основными фондами предприятия (EAM)</w:t>
            </w:r>
          </w:p>
        </w:tc>
        <w:tc>
          <w:tcPr>
            <w:tcW w:w="514" w:type="dxa"/>
          </w:tcPr>
          <w:p w14:paraId="3F1F1973" w14:textId="77777777" w:rsidR="006379F5" w:rsidRDefault="006379F5">
            <w:pPr>
              <w:pStyle w:val="ConsPlusNormal"/>
            </w:pPr>
          </w:p>
        </w:tc>
        <w:tc>
          <w:tcPr>
            <w:tcW w:w="518" w:type="dxa"/>
          </w:tcPr>
          <w:p w14:paraId="272018A3" w14:textId="77777777" w:rsidR="006379F5" w:rsidRDefault="006379F5">
            <w:pPr>
              <w:pStyle w:val="ConsPlusNormal"/>
            </w:pPr>
          </w:p>
        </w:tc>
        <w:tc>
          <w:tcPr>
            <w:tcW w:w="514" w:type="dxa"/>
          </w:tcPr>
          <w:p w14:paraId="155DE01D" w14:textId="77777777" w:rsidR="006379F5" w:rsidRDefault="006379F5">
            <w:pPr>
              <w:pStyle w:val="ConsPlusNormal"/>
            </w:pPr>
          </w:p>
        </w:tc>
        <w:tc>
          <w:tcPr>
            <w:tcW w:w="518" w:type="dxa"/>
          </w:tcPr>
          <w:p w14:paraId="4D6B632B" w14:textId="77777777" w:rsidR="006379F5" w:rsidRDefault="006379F5">
            <w:pPr>
              <w:pStyle w:val="ConsPlusNormal"/>
            </w:pPr>
          </w:p>
        </w:tc>
        <w:tc>
          <w:tcPr>
            <w:tcW w:w="514" w:type="dxa"/>
          </w:tcPr>
          <w:p w14:paraId="2BC85006" w14:textId="77777777" w:rsidR="006379F5" w:rsidRDefault="006379F5">
            <w:pPr>
              <w:pStyle w:val="ConsPlusNormal"/>
            </w:pPr>
          </w:p>
        </w:tc>
        <w:tc>
          <w:tcPr>
            <w:tcW w:w="519" w:type="dxa"/>
          </w:tcPr>
          <w:p w14:paraId="3EB2C322" w14:textId="77777777" w:rsidR="006379F5" w:rsidRDefault="006379F5">
            <w:pPr>
              <w:pStyle w:val="ConsPlusNormal"/>
            </w:pPr>
          </w:p>
        </w:tc>
        <w:tc>
          <w:tcPr>
            <w:tcW w:w="514" w:type="dxa"/>
          </w:tcPr>
          <w:p w14:paraId="6AF4B7BB" w14:textId="77777777" w:rsidR="006379F5" w:rsidRDefault="006379F5">
            <w:pPr>
              <w:pStyle w:val="ConsPlusNormal"/>
            </w:pPr>
          </w:p>
        </w:tc>
        <w:tc>
          <w:tcPr>
            <w:tcW w:w="518" w:type="dxa"/>
          </w:tcPr>
          <w:p w14:paraId="49396C9B" w14:textId="77777777" w:rsidR="006379F5" w:rsidRDefault="006379F5">
            <w:pPr>
              <w:pStyle w:val="ConsPlusNormal"/>
            </w:pPr>
          </w:p>
        </w:tc>
        <w:tc>
          <w:tcPr>
            <w:tcW w:w="566" w:type="dxa"/>
          </w:tcPr>
          <w:p w14:paraId="3B0850E6" w14:textId="77777777" w:rsidR="006379F5" w:rsidRDefault="006379F5">
            <w:pPr>
              <w:pStyle w:val="ConsPlusNormal"/>
            </w:pPr>
          </w:p>
        </w:tc>
        <w:tc>
          <w:tcPr>
            <w:tcW w:w="566" w:type="dxa"/>
          </w:tcPr>
          <w:p w14:paraId="4914522F" w14:textId="77777777" w:rsidR="006379F5" w:rsidRDefault="006379F5">
            <w:pPr>
              <w:pStyle w:val="ConsPlusNormal"/>
            </w:pPr>
          </w:p>
        </w:tc>
        <w:tc>
          <w:tcPr>
            <w:tcW w:w="566" w:type="dxa"/>
          </w:tcPr>
          <w:p w14:paraId="2BA1AB9E" w14:textId="77777777" w:rsidR="006379F5" w:rsidRDefault="006379F5">
            <w:pPr>
              <w:pStyle w:val="ConsPlusNormal"/>
            </w:pPr>
          </w:p>
        </w:tc>
        <w:tc>
          <w:tcPr>
            <w:tcW w:w="566" w:type="dxa"/>
          </w:tcPr>
          <w:p w14:paraId="74419E5E" w14:textId="77777777" w:rsidR="006379F5" w:rsidRDefault="006379F5">
            <w:pPr>
              <w:pStyle w:val="ConsPlusNormal"/>
            </w:pPr>
          </w:p>
        </w:tc>
        <w:tc>
          <w:tcPr>
            <w:tcW w:w="566" w:type="dxa"/>
          </w:tcPr>
          <w:p w14:paraId="1465716A" w14:textId="77777777" w:rsidR="006379F5" w:rsidRDefault="006379F5">
            <w:pPr>
              <w:pStyle w:val="ConsPlusNormal"/>
            </w:pPr>
          </w:p>
        </w:tc>
        <w:tc>
          <w:tcPr>
            <w:tcW w:w="566" w:type="dxa"/>
          </w:tcPr>
          <w:p w14:paraId="12BCAD54" w14:textId="77777777" w:rsidR="006379F5" w:rsidRDefault="006379F5">
            <w:pPr>
              <w:pStyle w:val="ConsPlusNormal"/>
            </w:pPr>
          </w:p>
        </w:tc>
        <w:tc>
          <w:tcPr>
            <w:tcW w:w="566" w:type="dxa"/>
          </w:tcPr>
          <w:p w14:paraId="6B521D5F" w14:textId="77777777" w:rsidR="006379F5" w:rsidRDefault="006379F5">
            <w:pPr>
              <w:pStyle w:val="ConsPlusNormal"/>
            </w:pPr>
          </w:p>
        </w:tc>
        <w:tc>
          <w:tcPr>
            <w:tcW w:w="566" w:type="dxa"/>
          </w:tcPr>
          <w:p w14:paraId="483DA5A5" w14:textId="77777777" w:rsidR="006379F5" w:rsidRDefault="006379F5">
            <w:pPr>
              <w:pStyle w:val="ConsPlusNormal"/>
            </w:pPr>
          </w:p>
        </w:tc>
        <w:tc>
          <w:tcPr>
            <w:tcW w:w="566" w:type="dxa"/>
          </w:tcPr>
          <w:p w14:paraId="00088695" w14:textId="77777777" w:rsidR="006379F5" w:rsidRDefault="006379F5">
            <w:pPr>
              <w:pStyle w:val="ConsPlusNormal"/>
            </w:pPr>
          </w:p>
        </w:tc>
        <w:tc>
          <w:tcPr>
            <w:tcW w:w="566" w:type="dxa"/>
          </w:tcPr>
          <w:p w14:paraId="621FBB39" w14:textId="77777777" w:rsidR="006379F5" w:rsidRDefault="006379F5">
            <w:pPr>
              <w:pStyle w:val="ConsPlusNormal"/>
            </w:pPr>
          </w:p>
        </w:tc>
        <w:tc>
          <w:tcPr>
            <w:tcW w:w="566" w:type="dxa"/>
          </w:tcPr>
          <w:p w14:paraId="765E6348" w14:textId="77777777" w:rsidR="006379F5" w:rsidRDefault="006379F5">
            <w:pPr>
              <w:pStyle w:val="ConsPlusNormal"/>
            </w:pPr>
          </w:p>
        </w:tc>
        <w:tc>
          <w:tcPr>
            <w:tcW w:w="566" w:type="dxa"/>
          </w:tcPr>
          <w:p w14:paraId="1E13A603" w14:textId="77777777" w:rsidR="006379F5" w:rsidRDefault="006379F5">
            <w:pPr>
              <w:pStyle w:val="ConsPlusNormal"/>
            </w:pPr>
          </w:p>
        </w:tc>
        <w:tc>
          <w:tcPr>
            <w:tcW w:w="566" w:type="dxa"/>
          </w:tcPr>
          <w:p w14:paraId="72D48772" w14:textId="77777777" w:rsidR="006379F5" w:rsidRDefault="006379F5">
            <w:pPr>
              <w:pStyle w:val="ConsPlusNormal"/>
            </w:pPr>
          </w:p>
        </w:tc>
        <w:tc>
          <w:tcPr>
            <w:tcW w:w="566" w:type="dxa"/>
          </w:tcPr>
          <w:p w14:paraId="5E5D0FC2" w14:textId="77777777" w:rsidR="006379F5" w:rsidRDefault="006379F5">
            <w:pPr>
              <w:pStyle w:val="ConsPlusNormal"/>
            </w:pPr>
          </w:p>
        </w:tc>
        <w:tc>
          <w:tcPr>
            <w:tcW w:w="566" w:type="dxa"/>
          </w:tcPr>
          <w:p w14:paraId="33325C52" w14:textId="77777777" w:rsidR="006379F5" w:rsidRDefault="006379F5">
            <w:pPr>
              <w:pStyle w:val="ConsPlusNormal"/>
            </w:pPr>
          </w:p>
        </w:tc>
        <w:tc>
          <w:tcPr>
            <w:tcW w:w="680" w:type="dxa"/>
          </w:tcPr>
          <w:p w14:paraId="2E0C7D46" w14:textId="77777777" w:rsidR="006379F5" w:rsidRDefault="006379F5">
            <w:pPr>
              <w:pStyle w:val="ConsPlusNormal"/>
            </w:pPr>
          </w:p>
        </w:tc>
      </w:tr>
      <w:tr w:rsidR="006379F5" w14:paraId="4AD3C685" w14:textId="77777777">
        <w:tc>
          <w:tcPr>
            <w:tcW w:w="706" w:type="dxa"/>
          </w:tcPr>
          <w:p w14:paraId="0876D813" w14:textId="77777777" w:rsidR="006379F5" w:rsidRDefault="006379F5">
            <w:pPr>
              <w:pStyle w:val="ConsPlusNormal"/>
            </w:pPr>
            <w:r>
              <w:t>4.5.</w:t>
            </w:r>
          </w:p>
        </w:tc>
        <w:tc>
          <w:tcPr>
            <w:tcW w:w="1927" w:type="dxa"/>
            <w:vAlign w:val="center"/>
          </w:tcPr>
          <w:p w14:paraId="524C1011" w14:textId="77777777" w:rsidR="006379F5" w:rsidRDefault="006379F5">
            <w:pPr>
              <w:pStyle w:val="ConsPlusNormal"/>
            </w:pPr>
            <w:r>
              <w:t xml:space="preserve">Средства финансового менеджмента, управления активами и </w:t>
            </w:r>
            <w:r>
              <w:lastRenderedPageBreak/>
              <w:t>трудовыми ресурсами (ERP)</w:t>
            </w:r>
          </w:p>
        </w:tc>
        <w:tc>
          <w:tcPr>
            <w:tcW w:w="514" w:type="dxa"/>
          </w:tcPr>
          <w:p w14:paraId="4B113ABC" w14:textId="77777777" w:rsidR="006379F5" w:rsidRDefault="006379F5">
            <w:pPr>
              <w:pStyle w:val="ConsPlusNormal"/>
            </w:pPr>
          </w:p>
        </w:tc>
        <w:tc>
          <w:tcPr>
            <w:tcW w:w="518" w:type="dxa"/>
          </w:tcPr>
          <w:p w14:paraId="6F0720FA" w14:textId="77777777" w:rsidR="006379F5" w:rsidRDefault="006379F5">
            <w:pPr>
              <w:pStyle w:val="ConsPlusNormal"/>
            </w:pPr>
          </w:p>
        </w:tc>
        <w:tc>
          <w:tcPr>
            <w:tcW w:w="514" w:type="dxa"/>
          </w:tcPr>
          <w:p w14:paraId="7F88F91F" w14:textId="77777777" w:rsidR="006379F5" w:rsidRDefault="006379F5">
            <w:pPr>
              <w:pStyle w:val="ConsPlusNormal"/>
            </w:pPr>
          </w:p>
        </w:tc>
        <w:tc>
          <w:tcPr>
            <w:tcW w:w="518" w:type="dxa"/>
          </w:tcPr>
          <w:p w14:paraId="44CA2674" w14:textId="77777777" w:rsidR="006379F5" w:rsidRDefault="006379F5">
            <w:pPr>
              <w:pStyle w:val="ConsPlusNormal"/>
            </w:pPr>
          </w:p>
        </w:tc>
        <w:tc>
          <w:tcPr>
            <w:tcW w:w="514" w:type="dxa"/>
          </w:tcPr>
          <w:p w14:paraId="1A32044A" w14:textId="77777777" w:rsidR="006379F5" w:rsidRDefault="006379F5">
            <w:pPr>
              <w:pStyle w:val="ConsPlusNormal"/>
            </w:pPr>
          </w:p>
        </w:tc>
        <w:tc>
          <w:tcPr>
            <w:tcW w:w="519" w:type="dxa"/>
          </w:tcPr>
          <w:p w14:paraId="0BDB3DB0" w14:textId="77777777" w:rsidR="006379F5" w:rsidRDefault="006379F5">
            <w:pPr>
              <w:pStyle w:val="ConsPlusNormal"/>
            </w:pPr>
          </w:p>
        </w:tc>
        <w:tc>
          <w:tcPr>
            <w:tcW w:w="514" w:type="dxa"/>
          </w:tcPr>
          <w:p w14:paraId="74DA4241" w14:textId="77777777" w:rsidR="006379F5" w:rsidRDefault="006379F5">
            <w:pPr>
              <w:pStyle w:val="ConsPlusNormal"/>
            </w:pPr>
          </w:p>
        </w:tc>
        <w:tc>
          <w:tcPr>
            <w:tcW w:w="518" w:type="dxa"/>
          </w:tcPr>
          <w:p w14:paraId="742CB617" w14:textId="77777777" w:rsidR="006379F5" w:rsidRDefault="006379F5">
            <w:pPr>
              <w:pStyle w:val="ConsPlusNormal"/>
            </w:pPr>
          </w:p>
        </w:tc>
        <w:tc>
          <w:tcPr>
            <w:tcW w:w="566" w:type="dxa"/>
          </w:tcPr>
          <w:p w14:paraId="72528192" w14:textId="77777777" w:rsidR="006379F5" w:rsidRDefault="006379F5">
            <w:pPr>
              <w:pStyle w:val="ConsPlusNormal"/>
            </w:pPr>
          </w:p>
        </w:tc>
        <w:tc>
          <w:tcPr>
            <w:tcW w:w="566" w:type="dxa"/>
          </w:tcPr>
          <w:p w14:paraId="6241A98F" w14:textId="77777777" w:rsidR="006379F5" w:rsidRDefault="006379F5">
            <w:pPr>
              <w:pStyle w:val="ConsPlusNormal"/>
            </w:pPr>
          </w:p>
        </w:tc>
        <w:tc>
          <w:tcPr>
            <w:tcW w:w="566" w:type="dxa"/>
          </w:tcPr>
          <w:p w14:paraId="0C12C5F8" w14:textId="77777777" w:rsidR="006379F5" w:rsidRDefault="006379F5">
            <w:pPr>
              <w:pStyle w:val="ConsPlusNormal"/>
            </w:pPr>
          </w:p>
        </w:tc>
        <w:tc>
          <w:tcPr>
            <w:tcW w:w="566" w:type="dxa"/>
          </w:tcPr>
          <w:p w14:paraId="4741679A" w14:textId="77777777" w:rsidR="006379F5" w:rsidRDefault="006379F5">
            <w:pPr>
              <w:pStyle w:val="ConsPlusNormal"/>
            </w:pPr>
          </w:p>
        </w:tc>
        <w:tc>
          <w:tcPr>
            <w:tcW w:w="566" w:type="dxa"/>
          </w:tcPr>
          <w:p w14:paraId="333054BD" w14:textId="77777777" w:rsidR="006379F5" w:rsidRDefault="006379F5">
            <w:pPr>
              <w:pStyle w:val="ConsPlusNormal"/>
            </w:pPr>
          </w:p>
        </w:tc>
        <w:tc>
          <w:tcPr>
            <w:tcW w:w="566" w:type="dxa"/>
          </w:tcPr>
          <w:p w14:paraId="602FAFAC" w14:textId="77777777" w:rsidR="006379F5" w:rsidRDefault="006379F5">
            <w:pPr>
              <w:pStyle w:val="ConsPlusNormal"/>
            </w:pPr>
          </w:p>
        </w:tc>
        <w:tc>
          <w:tcPr>
            <w:tcW w:w="566" w:type="dxa"/>
          </w:tcPr>
          <w:p w14:paraId="20735199" w14:textId="77777777" w:rsidR="006379F5" w:rsidRDefault="006379F5">
            <w:pPr>
              <w:pStyle w:val="ConsPlusNormal"/>
            </w:pPr>
          </w:p>
        </w:tc>
        <w:tc>
          <w:tcPr>
            <w:tcW w:w="566" w:type="dxa"/>
          </w:tcPr>
          <w:p w14:paraId="030E1495" w14:textId="77777777" w:rsidR="006379F5" w:rsidRDefault="006379F5">
            <w:pPr>
              <w:pStyle w:val="ConsPlusNormal"/>
            </w:pPr>
          </w:p>
        </w:tc>
        <w:tc>
          <w:tcPr>
            <w:tcW w:w="566" w:type="dxa"/>
          </w:tcPr>
          <w:p w14:paraId="4E383BDF" w14:textId="77777777" w:rsidR="006379F5" w:rsidRDefault="006379F5">
            <w:pPr>
              <w:pStyle w:val="ConsPlusNormal"/>
            </w:pPr>
          </w:p>
        </w:tc>
        <w:tc>
          <w:tcPr>
            <w:tcW w:w="566" w:type="dxa"/>
          </w:tcPr>
          <w:p w14:paraId="5E5DA624" w14:textId="77777777" w:rsidR="006379F5" w:rsidRDefault="006379F5">
            <w:pPr>
              <w:pStyle w:val="ConsPlusNormal"/>
            </w:pPr>
          </w:p>
        </w:tc>
        <w:tc>
          <w:tcPr>
            <w:tcW w:w="566" w:type="dxa"/>
          </w:tcPr>
          <w:p w14:paraId="49BB9289" w14:textId="77777777" w:rsidR="006379F5" w:rsidRDefault="006379F5">
            <w:pPr>
              <w:pStyle w:val="ConsPlusNormal"/>
            </w:pPr>
          </w:p>
        </w:tc>
        <w:tc>
          <w:tcPr>
            <w:tcW w:w="566" w:type="dxa"/>
          </w:tcPr>
          <w:p w14:paraId="3BF17B58" w14:textId="77777777" w:rsidR="006379F5" w:rsidRDefault="006379F5">
            <w:pPr>
              <w:pStyle w:val="ConsPlusNormal"/>
            </w:pPr>
          </w:p>
        </w:tc>
        <w:tc>
          <w:tcPr>
            <w:tcW w:w="566" w:type="dxa"/>
          </w:tcPr>
          <w:p w14:paraId="3A15B630" w14:textId="77777777" w:rsidR="006379F5" w:rsidRDefault="006379F5">
            <w:pPr>
              <w:pStyle w:val="ConsPlusNormal"/>
            </w:pPr>
          </w:p>
        </w:tc>
        <w:tc>
          <w:tcPr>
            <w:tcW w:w="566" w:type="dxa"/>
          </w:tcPr>
          <w:p w14:paraId="6DFB1365" w14:textId="77777777" w:rsidR="006379F5" w:rsidRDefault="006379F5">
            <w:pPr>
              <w:pStyle w:val="ConsPlusNormal"/>
            </w:pPr>
          </w:p>
        </w:tc>
        <w:tc>
          <w:tcPr>
            <w:tcW w:w="566" w:type="dxa"/>
          </w:tcPr>
          <w:p w14:paraId="5424003A" w14:textId="77777777" w:rsidR="006379F5" w:rsidRDefault="006379F5">
            <w:pPr>
              <w:pStyle w:val="ConsPlusNormal"/>
            </w:pPr>
          </w:p>
        </w:tc>
        <w:tc>
          <w:tcPr>
            <w:tcW w:w="680" w:type="dxa"/>
          </w:tcPr>
          <w:p w14:paraId="042998B3" w14:textId="77777777" w:rsidR="006379F5" w:rsidRDefault="006379F5">
            <w:pPr>
              <w:pStyle w:val="ConsPlusNormal"/>
            </w:pPr>
          </w:p>
        </w:tc>
      </w:tr>
      <w:tr w:rsidR="006379F5" w14:paraId="74760DF8" w14:textId="77777777">
        <w:tc>
          <w:tcPr>
            <w:tcW w:w="706" w:type="dxa"/>
          </w:tcPr>
          <w:p w14:paraId="3973BEB3" w14:textId="77777777" w:rsidR="006379F5" w:rsidRDefault="006379F5">
            <w:pPr>
              <w:pStyle w:val="ConsPlusNormal"/>
            </w:pPr>
            <w:r>
              <w:t>4.6.</w:t>
            </w:r>
          </w:p>
        </w:tc>
        <w:tc>
          <w:tcPr>
            <w:tcW w:w="1927" w:type="dxa"/>
            <w:vAlign w:val="center"/>
          </w:tcPr>
          <w:p w14:paraId="28679F76" w14:textId="77777777" w:rsidR="006379F5" w:rsidRDefault="006379F5">
            <w:pPr>
              <w:pStyle w:val="ConsPlusNormal"/>
            </w:pPr>
            <w:r>
              <w:t>Системы электронного документооборота</w:t>
            </w:r>
          </w:p>
        </w:tc>
        <w:tc>
          <w:tcPr>
            <w:tcW w:w="514" w:type="dxa"/>
          </w:tcPr>
          <w:p w14:paraId="2A5D41D1" w14:textId="77777777" w:rsidR="006379F5" w:rsidRDefault="006379F5">
            <w:pPr>
              <w:pStyle w:val="ConsPlusNormal"/>
            </w:pPr>
          </w:p>
        </w:tc>
        <w:tc>
          <w:tcPr>
            <w:tcW w:w="518" w:type="dxa"/>
          </w:tcPr>
          <w:p w14:paraId="56B2C17F" w14:textId="77777777" w:rsidR="006379F5" w:rsidRDefault="006379F5">
            <w:pPr>
              <w:pStyle w:val="ConsPlusNormal"/>
            </w:pPr>
          </w:p>
        </w:tc>
        <w:tc>
          <w:tcPr>
            <w:tcW w:w="514" w:type="dxa"/>
          </w:tcPr>
          <w:p w14:paraId="22B6056C" w14:textId="77777777" w:rsidR="006379F5" w:rsidRDefault="006379F5">
            <w:pPr>
              <w:pStyle w:val="ConsPlusNormal"/>
            </w:pPr>
          </w:p>
        </w:tc>
        <w:tc>
          <w:tcPr>
            <w:tcW w:w="518" w:type="dxa"/>
          </w:tcPr>
          <w:p w14:paraId="3BFAC35F" w14:textId="77777777" w:rsidR="006379F5" w:rsidRDefault="006379F5">
            <w:pPr>
              <w:pStyle w:val="ConsPlusNormal"/>
            </w:pPr>
          </w:p>
        </w:tc>
        <w:tc>
          <w:tcPr>
            <w:tcW w:w="514" w:type="dxa"/>
          </w:tcPr>
          <w:p w14:paraId="1E25E3C3" w14:textId="77777777" w:rsidR="006379F5" w:rsidRDefault="006379F5">
            <w:pPr>
              <w:pStyle w:val="ConsPlusNormal"/>
            </w:pPr>
          </w:p>
        </w:tc>
        <w:tc>
          <w:tcPr>
            <w:tcW w:w="519" w:type="dxa"/>
          </w:tcPr>
          <w:p w14:paraId="2E9F77EC" w14:textId="77777777" w:rsidR="006379F5" w:rsidRDefault="006379F5">
            <w:pPr>
              <w:pStyle w:val="ConsPlusNormal"/>
            </w:pPr>
          </w:p>
        </w:tc>
        <w:tc>
          <w:tcPr>
            <w:tcW w:w="514" w:type="dxa"/>
          </w:tcPr>
          <w:p w14:paraId="36C86889" w14:textId="77777777" w:rsidR="006379F5" w:rsidRDefault="006379F5">
            <w:pPr>
              <w:pStyle w:val="ConsPlusNormal"/>
            </w:pPr>
          </w:p>
        </w:tc>
        <w:tc>
          <w:tcPr>
            <w:tcW w:w="518" w:type="dxa"/>
          </w:tcPr>
          <w:p w14:paraId="415F1467" w14:textId="77777777" w:rsidR="006379F5" w:rsidRDefault="006379F5">
            <w:pPr>
              <w:pStyle w:val="ConsPlusNormal"/>
            </w:pPr>
          </w:p>
        </w:tc>
        <w:tc>
          <w:tcPr>
            <w:tcW w:w="566" w:type="dxa"/>
          </w:tcPr>
          <w:p w14:paraId="779E9BF1" w14:textId="77777777" w:rsidR="006379F5" w:rsidRDefault="006379F5">
            <w:pPr>
              <w:pStyle w:val="ConsPlusNormal"/>
            </w:pPr>
          </w:p>
        </w:tc>
        <w:tc>
          <w:tcPr>
            <w:tcW w:w="566" w:type="dxa"/>
          </w:tcPr>
          <w:p w14:paraId="1AD1554E" w14:textId="77777777" w:rsidR="006379F5" w:rsidRDefault="006379F5">
            <w:pPr>
              <w:pStyle w:val="ConsPlusNormal"/>
            </w:pPr>
          </w:p>
        </w:tc>
        <w:tc>
          <w:tcPr>
            <w:tcW w:w="566" w:type="dxa"/>
          </w:tcPr>
          <w:p w14:paraId="6BC24269" w14:textId="77777777" w:rsidR="006379F5" w:rsidRDefault="006379F5">
            <w:pPr>
              <w:pStyle w:val="ConsPlusNormal"/>
            </w:pPr>
          </w:p>
        </w:tc>
        <w:tc>
          <w:tcPr>
            <w:tcW w:w="566" w:type="dxa"/>
          </w:tcPr>
          <w:p w14:paraId="167AB560" w14:textId="77777777" w:rsidR="006379F5" w:rsidRDefault="006379F5">
            <w:pPr>
              <w:pStyle w:val="ConsPlusNormal"/>
            </w:pPr>
          </w:p>
        </w:tc>
        <w:tc>
          <w:tcPr>
            <w:tcW w:w="566" w:type="dxa"/>
          </w:tcPr>
          <w:p w14:paraId="7C8CE7D5" w14:textId="77777777" w:rsidR="006379F5" w:rsidRDefault="006379F5">
            <w:pPr>
              <w:pStyle w:val="ConsPlusNormal"/>
            </w:pPr>
          </w:p>
        </w:tc>
        <w:tc>
          <w:tcPr>
            <w:tcW w:w="566" w:type="dxa"/>
          </w:tcPr>
          <w:p w14:paraId="44A6CCEA" w14:textId="77777777" w:rsidR="006379F5" w:rsidRDefault="006379F5">
            <w:pPr>
              <w:pStyle w:val="ConsPlusNormal"/>
            </w:pPr>
          </w:p>
        </w:tc>
        <w:tc>
          <w:tcPr>
            <w:tcW w:w="566" w:type="dxa"/>
          </w:tcPr>
          <w:p w14:paraId="4E1014A2" w14:textId="77777777" w:rsidR="006379F5" w:rsidRDefault="006379F5">
            <w:pPr>
              <w:pStyle w:val="ConsPlusNormal"/>
            </w:pPr>
          </w:p>
        </w:tc>
        <w:tc>
          <w:tcPr>
            <w:tcW w:w="566" w:type="dxa"/>
          </w:tcPr>
          <w:p w14:paraId="59F46CB5" w14:textId="77777777" w:rsidR="006379F5" w:rsidRDefault="006379F5">
            <w:pPr>
              <w:pStyle w:val="ConsPlusNormal"/>
            </w:pPr>
          </w:p>
        </w:tc>
        <w:tc>
          <w:tcPr>
            <w:tcW w:w="566" w:type="dxa"/>
          </w:tcPr>
          <w:p w14:paraId="10FB3E23" w14:textId="77777777" w:rsidR="006379F5" w:rsidRDefault="006379F5">
            <w:pPr>
              <w:pStyle w:val="ConsPlusNormal"/>
            </w:pPr>
          </w:p>
        </w:tc>
        <w:tc>
          <w:tcPr>
            <w:tcW w:w="566" w:type="dxa"/>
          </w:tcPr>
          <w:p w14:paraId="118B8B27" w14:textId="77777777" w:rsidR="006379F5" w:rsidRDefault="006379F5">
            <w:pPr>
              <w:pStyle w:val="ConsPlusNormal"/>
            </w:pPr>
          </w:p>
        </w:tc>
        <w:tc>
          <w:tcPr>
            <w:tcW w:w="566" w:type="dxa"/>
          </w:tcPr>
          <w:p w14:paraId="316600C1" w14:textId="77777777" w:rsidR="006379F5" w:rsidRDefault="006379F5">
            <w:pPr>
              <w:pStyle w:val="ConsPlusNormal"/>
            </w:pPr>
          </w:p>
        </w:tc>
        <w:tc>
          <w:tcPr>
            <w:tcW w:w="566" w:type="dxa"/>
          </w:tcPr>
          <w:p w14:paraId="3137BEAF" w14:textId="77777777" w:rsidR="006379F5" w:rsidRDefault="006379F5">
            <w:pPr>
              <w:pStyle w:val="ConsPlusNormal"/>
            </w:pPr>
          </w:p>
        </w:tc>
        <w:tc>
          <w:tcPr>
            <w:tcW w:w="566" w:type="dxa"/>
          </w:tcPr>
          <w:p w14:paraId="429B1FDB" w14:textId="77777777" w:rsidR="006379F5" w:rsidRDefault="006379F5">
            <w:pPr>
              <w:pStyle w:val="ConsPlusNormal"/>
            </w:pPr>
          </w:p>
        </w:tc>
        <w:tc>
          <w:tcPr>
            <w:tcW w:w="566" w:type="dxa"/>
          </w:tcPr>
          <w:p w14:paraId="5421FE0F" w14:textId="77777777" w:rsidR="006379F5" w:rsidRDefault="006379F5">
            <w:pPr>
              <w:pStyle w:val="ConsPlusNormal"/>
            </w:pPr>
          </w:p>
        </w:tc>
        <w:tc>
          <w:tcPr>
            <w:tcW w:w="566" w:type="dxa"/>
          </w:tcPr>
          <w:p w14:paraId="371C55B3" w14:textId="77777777" w:rsidR="006379F5" w:rsidRDefault="006379F5">
            <w:pPr>
              <w:pStyle w:val="ConsPlusNormal"/>
            </w:pPr>
          </w:p>
        </w:tc>
        <w:tc>
          <w:tcPr>
            <w:tcW w:w="680" w:type="dxa"/>
          </w:tcPr>
          <w:p w14:paraId="55107C1B" w14:textId="77777777" w:rsidR="006379F5" w:rsidRDefault="006379F5">
            <w:pPr>
              <w:pStyle w:val="ConsPlusNormal"/>
            </w:pPr>
          </w:p>
        </w:tc>
      </w:tr>
      <w:tr w:rsidR="006379F5" w14:paraId="52C09F05" w14:textId="77777777">
        <w:tc>
          <w:tcPr>
            <w:tcW w:w="706" w:type="dxa"/>
          </w:tcPr>
          <w:p w14:paraId="7002CE17" w14:textId="77777777" w:rsidR="006379F5" w:rsidRDefault="006379F5">
            <w:pPr>
              <w:pStyle w:val="ConsPlusNormal"/>
            </w:pPr>
            <w:r>
              <w:t>4.7.</w:t>
            </w:r>
          </w:p>
        </w:tc>
        <w:tc>
          <w:tcPr>
            <w:tcW w:w="1927" w:type="dxa"/>
            <w:vAlign w:val="center"/>
          </w:tcPr>
          <w:p w14:paraId="36A930E2" w14:textId="77777777" w:rsidR="006379F5" w:rsidRDefault="006379F5">
            <w:pPr>
              <w:pStyle w:val="ConsPlusNormal"/>
            </w:pPr>
            <w:r>
              <w:t>Средства управления отношениями с клиентами (CRM)</w:t>
            </w:r>
          </w:p>
        </w:tc>
        <w:tc>
          <w:tcPr>
            <w:tcW w:w="514" w:type="dxa"/>
          </w:tcPr>
          <w:p w14:paraId="13C51091" w14:textId="77777777" w:rsidR="006379F5" w:rsidRDefault="006379F5">
            <w:pPr>
              <w:pStyle w:val="ConsPlusNormal"/>
            </w:pPr>
          </w:p>
        </w:tc>
        <w:tc>
          <w:tcPr>
            <w:tcW w:w="518" w:type="dxa"/>
          </w:tcPr>
          <w:p w14:paraId="0A194293" w14:textId="77777777" w:rsidR="006379F5" w:rsidRDefault="006379F5">
            <w:pPr>
              <w:pStyle w:val="ConsPlusNormal"/>
            </w:pPr>
          </w:p>
        </w:tc>
        <w:tc>
          <w:tcPr>
            <w:tcW w:w="514" w:type="dxa"/>
          </w:tcPr>
          <w:p w14:paraId="061BC837" w14:textId="77777777" w:rsidR="006379F5" w:rsidRDefault="006379F5">
            <w:pPr>
              <w:pStyle w:val="ConsPlusNormal"/>
            </w:pPr>
          </w:p>
        </w:tc>
        <w:tc>
          <w:tcPr>
            <w:tcW w:w="518" w:type="dxa"/>
          </w:tcPr>
          <w:p w14:paraId="72DC8C0B" w14:textId="77777777" w:rsidR="006379F5" w:rsidRDefault="006379F5">
            <w:pPr>
              <w:pStyle w:val="ConsPlusNormal"/>
            </w:pPr>
          </w:p>
        </w:tc>
        <w:tc>
          <w:tcPr>
            <w:tcW w:w="514" w:type="dxa"/>
          </w:tcPr>
          <w:p w14:paraId="11F56654" w14:textId="77777777" w:rsidR="006379F5" w:rsidRDefault="006379F5">
            <w:pPr>
              <w:pStyle w:val="ConsPlusNormal"/>
            </w:pPr>
          </w:p>
        </w:tc>
        <w:tc>
          <w:tcPr>
            <w:tcW w:w="519" w:type="dxa"/>
          </w:tcPr>
          <w:p w14:paraId="0E636063" w14:textId="77777777" w:rsidR="006379F5" w:rsidRDefault="006379F5">
            <w:pPr>
              <w:pStyle w:val="ConsPlusNormal"/>
            </w:pPr>
          </w:p>
        </w:tc>
        <w:tc>
          <w:tcPr>
            <w:tcW w:w="514" w:type="dxa"/>
          </w:tcPr>
          <w:p w14:paraId="15756E77" w14:textId="77777777" w:rsidR="006379F5" w:rsidRDefault="006379F5">
            <w:pPr>
              <w:pStyle w:val="ConsPlusNormal"/>
            </w:pPr>
          </w:p>
        </w:tc>
        <w:tc>
          <w:tcPr>
            <w:tcW w:w="518" w:type="dxa"/>
          </w:tcPr>
          <w:p w14:paraId="551B7D0F" w14:textId="77777777" w:rsidR="006379F5" w:rsidRDefault="006379F5">
            <w:pPr>
              <w:pStyle w:val="ConsPlusNormal"/>
            </w:pPr>
          </w:p>
        </w:tc>
        <w:tc>
          <w:tcPr>
            <w:tcW w:w="566" w:type="dxa"/>
          </w:tcPr>
          <w:p w14:paraId="1A997A46" w14:textId="77777777" w:rsidR="006379F5" w:rsidRDefault="006379F5">
            <w:pPr>
              <w:pStyle w:val="ConsPlusNormal"/>
            </w:pPr>
          </w:p>
        </w:tc>
        <w:tc>
          <w:tcPr>
            <w:tcW w:w="566" w:type="dxa"/>
          </w:tcPr>
          <w:p w14:paraId="0CF49065" w14:textId="77777777" w:rsidR="006379F5" w:rsidRDefault="006379F5">
            <w:pPr>
              <w:pStyle w:val="ConsPlusNormal"/>
            </w:pPr>
          </w:p>
        </w:tc>
        <w:tc>
          <w:tcPr>
            <w:tcW w:w="566" w:type="dxa"/>
          </w:tcPr>
          <w:p w14:paraId="1D5438AD" w14:textId="77777777" w:rsidR="006379F5" w:rsidRDefault="006379F5">
            <w:pPr>
              <w:pStyle w:val="ConsPlusNormal"/>
            </w:pPr>
          </w:p>
        </w:tc>
        <w:tc>
          <w:tcPr>
            <w:tcW w:w="566" w:type="dxa"/>
          </w:tcPr>
          <w:p w14:paraId="430F1159" w14:textId="77777777" w:rsidR="006379F5" w:rsidRDefault="006379F5">
            <w:pPr>
              <w:pStyle w:val="ConsPlusNormal"/>
            </w:pPr>
          </w:p>
        </w:tc>
        <w:tc>
          <w:tcPr>
            <w:tcW w:w="566" w:type="dxa"/>
          </w:tcPr>
          <w:p w14:paraId="34196EA1" w14:textId="77777777" w:rsidR="006379F5" w:rsidRDefault="006379F5">
            <w:pPr>
              <w:pStyle w:val="ConsPlusNormal"/>
            </w:pPr>
          </w:p>
        </w:tc>
        <w:tc>
          <w:tcPr>
            <w:tcW w:w="566" w:type="dxa"/>
          </w:tcPr>
          <w:p w14:paraId="4EB5F486" w14:textId="77777777" w:rsidR="006379F5" w:rsidRDefault="006379F5">
            <w:pPr>
              <w:pStyle w:val="ConsPlusNormal"/>
            </w:pPr>
          </w:p>
        </w:tc>
        <w:tc>
          <w:tcPr>
            <w:tcW w:w="566" w:type="dxa"/>
          </w:tcPr>
          <w:p w14:paraId="357290F2" w14:textId="77777777" w:rsidR="006379F5" w:rsidRDefault="006379F5">
            <w:pPr>
              <w:pStyle w:val="ConsPlusNormal"/>
            </w:pPr>
          </w:p>
        </w:tc>
        <w:tc>
          <w:tcPr>
            <w:tcW w:w="566" w:type="dxa"/>
          </w:tcPr>
          <w:p w14:paraId="072F6CB5" w14:textId="77777777" w:rsidR="006379F5" w:rsidRDefault="006379F5">
            <w:pPr>
              <w:pStyle w:val="ConsPlusNormal"/>
            </w:pPr>
          </w:p>
        </w:tc>
        <w:tc>
          <w:tcPr>
            <w:tcW w:w="566" w:type="dxa"/>
          </w:tcPr>
          <w:p w14:paraId="416A1899" w14:textId="77777777" w:rsidR="006379F5" w:rsidRDefault="006379F5">
            <w:pPr>
              <w:pStyle w:val="ConsPlusNormal"/>
            </w:pPr>
          </w:p>
        </w:tc>
        <w:tc>
          <w:tcPr>
            <w:tcW w:w="566" w:type="dxa"/>
          </w:tcPr>
          <w:p w14:paraId="1E3E6BF1" w14:textId="77777777" w:rsidR="006379F5" w:rsidRDefault="006379F5">
            <w:pPr>
              <w:pStyle w:val="ConsPlusNormal"/>
            </w:pPr>
          </w:p>
        </w:tc>
        <w:tc>
          <w:tcPr>
            <w:tcW w:w="566" w:type="dxa"/>
          </w:tcPr>
          <w:p w14:paraId="5BBFC588" w14:textId="77777777" w:rsidR="006379F5" w:rsidRDefault="006379F5">
            <w:pPr>
              <w:pStyle w:val="ConsPlusNormal"/>
            </w:pPr>
          </w:p>
        </w:tc>
        <w:tc>
          <w:tcPr>
            <w:tcW w:w="566" w:type="dxa"/>
          </w:tcPr>
          <w:p w14:paraId="6709C919" w14:textId="77777777" w:rsidR="006379F5" w:rsidRDefault="006379F5">
            <w:pPr>
              <w:pStyle w:val="ConsPlusNormal"/>
            </w:pPr>
          </w:p>
        </w:tc>
        <w:tc>
          <w:tcPr>
            <w:tcW w:w="566" w:type="dxa"/>
          </w:tcPr>
          <w:p w14:paraId="7D74A3FD" w14:textId="77777777" w:rsidR="006379F5" w:rsidRDefault="006379F5">
            <w:pPr>
              <w:pStyle w:val="ConsPlusNormal"/>
            </w:pPr>
          </w:p>
        </w:tc>
        <w:tc>
          <w:tcPr>
            <w:tcW w:w="566" w:type="dxa"/>
          </w:tcPr>
          <w:p w14:paraId="7EC40DED" w14:textId="77777777" w:rsidR="006379F5" w:rsidRDefault="006379F5">
            <w:pPr>
              <w:pStyle w:val="ConsPlusNormal"/>
            </w:pPr>
          </w:p>
        </w:tc>
        <w:tc>
          <w:tcPr>
            <w:tcW w:w="566" w:type="dxa"/>
          </w:tcPr>
          <w:p w14:paraId="42574864" w14:textId="77777777" w:rsidR="006379F5" w:rsidRDefault="006379F5">
            <w:pPr>
              <w:pStyle w:val="ConsPlusNormal"/>
            </w:pPr>
          </w:p>
        </w:tc>
        <w:tc>
          <w:tcPr>
            <w:tcW w:w="680" w:type="dxa"/>
          </w:tcPr>
          <w:p w14:paraId="2980F195" w14:textId="77777777" w:rsidR="006379F5" w:rsidRDefault="006379F5">
            <w:pPr>
              <w:pStyle w:val="ConsPlusNormal"/>
            </w:pPr>
          </w:p>
        </w:tc>
      </w:tr>
      <w:tr w:rsidR="006379F5" w14:paraId="00B39034" w14:textId="77777777">
        <w:tc>
          <w:tcPr>
            <w:tcW w:w="706" w:type="dxa"/>
          </w:tcPr>
          <w:p w14:paraId="42A15E01" w14:textId="77777777" w:rsidR="006379F5" w:rsidRDefault="006379F5">
            <w:pPr>
              <w:pStyle w:val="ConsPlusNormal"/>
            </w:pPr>
            <w:r>
              <w:t>4.8.</w:t>
            </w:r>
          </w:p>
        </w:tc>
        <w:tc>
          <w:tcPr>
            <w:tcW w:w="1927" w:type="dxa"/>
            <w:vAlign w:val="center"/>
          </w:tcPr>
          <w:p w14:paraId="43A02860" w14:textId="77777777" w:rsidR="006379F5" w:rsidRDefault="006379F5">
            <w:pPr>
              <w:pStyle w:val="ConsPlusNormal"/>
            </w:pPr>
            <w:r>
              <w:t>Средства управления ИТ-службой, ИТ-инфраструктурой и ИТ-активами (ITSM-ServiceDesk, SCCM, Asset Management)</w:t>
            </w:r>
          </w:p>
        </w:tc>
        <w:tc>
          <w:tcPr>
            <w:tcW w:w="514" w:type="dxa"/>
          </w:tcPr>
          <w:p w14:paraId="7239C6CF" w14:textId="77777777" w:rsidR="006379F5" w:rsidRDefault="006379F5">
            <w:pPr>
              <w:pStyle w:val="ConsPlusNormal"/>
            </w:pPr>
          </w:p>
        </w:tc>
        <w:tc>
          <w:tcPr>
            <w:tcW w:w="518" w:type="dxa"/>
          </w:tcPr>
          <w:p w14:paraId="2D8CEE88" w14:textId="77777777" w:rsidR="006379F5" w:rsidRDefault="006379F5">
            <w:pPr>
              <w:pStyle w:val="ConsPlusNormal"/>
            </w:pPr>
          </w:p>
        </w:tc>
        <w:tc>
          <w:tcPr>
            <w:tcW w:w="514" w:type="dxa"/>
          </w:tcPr>
          <w:p w14:paraId="12A7B0A6" w14:textId="77777777" w:rsidR="006379F5" w:rsidRDefault="006379F5">
            <w:pPr>
              <w:pStyle w:val="ConsPlusNormal"/>
            </w:pPr>
          </w:p>
        </w:tc>
        <w:tc>
          <w:tcPr>
            <w:tcW w:w="518" w:type="dxa"/>
          </w:tcPr>
          <w:p w14:paraId="46309098" w14:textId="77777777" w:rsidR="006379F5" w:rsidRDefault="006379F5">
            <w:pPr>
              <w:pStyle w:val="ConsPlusNormal"/>
            </w:pPr>
          </w:p>
        </w:tc>
        <w:tc>
          <w:tcPr>
            <w:tcW w:w="514" w:type="dxa"/>
          </w:tcPr>
          <w:p w14:paraId="5027EB36" w14:textId="77777777" w:rsidR="006379F5" w:rsidRDefault="006379F5">
            <w:pPr>
              <w:pStyle w:val="ConsPlusNormal"/>
            </w:pPr>
          </w:p>
        </w:tc>
        <w:tc>
          <w:tcPr>
            <w:tcW w:w="519" w:type="dxa"/>
          </w:tcPr>
          <w:p w14:paraId="26776836" w14:textId="77777777" w:rsidR="006379F5" w:rsidRDefault="006379F5">
            <w:pPr>
              <w:pStyle w:val="ConsPlusNormal"/>
            </w:pPr>
          </w:p>
        </w:tc>
        <w:tc>
          <w:tcPr>
            <w:tcW w:w="514" w:type="dxa"/>
          </w:tcPr>
          <w:p w14:paraId="4DE5A12E" w14:textId="77777777" w:rsidR="006379F5" w:rsidRDefault="006379F5">
            <w:pPr>
              <w:pStyle w:val="ConsPlusNormal"/>
            </w:pPr>
          </w:p>
        </w:tc>
        <w:tc>
          <w:tcPr>
            <w:tcW w:w="518" w:type="dxa"/>
          </w:tcPr>
          <w:p w14:paraId="7D653913" w14:textId="77777777" w:rsidR="006379F5" w:rsidRDefault="006379F5">
            <w:pPr>
              <w:pStyle w:val="ConsPlusNormal"/>
            </w:pPr>
          </w:p>
        </w:tc>
        <w:tc>
          <w:tcPr>
            <w:tcW w:w="566" w:type="dxa"/>
          </w:tcPr>
          <w:p w14:paraId="2F4B862A" w14:textId="77777777" w:rsidR="006379F5" w:rsidRDefault="006379F5">
            <w:pPr>
              <w:pStyle w:val="ConsPlusNormal"/>
            </w:pPr>
          </w:p>
        </w:tc>
        <w:tc>
          <w:tcPr>
            <w:tcW w:w="566" w:type="dxa"/>
          </w:tcPr>
          <w:p w14:paraId="7F66C143" w14:textId="77777777" w:rsidR="006379F5" w:rsidRDefault="006379F5">
            <w:pPr>
              <w:pStyle w:val="ConsPlusNormal"/>
            </w:pPr>
          </w:p>
        </w:tc>
        <w:tc>
          <w:tcPr>
            <w:tcW w:w="566" w:type="dxa"/>
          </w:tcPr>
          <w:p w14:paraId="24111689" w14:textId="77777777" w:rsidR="006379F5" w:rsidRDefault="006379F5">
            <w:pPr>
              <w:pStyle w:val="ConsPlusNormal"/>
            </w:pPr>
          </w:p>
        </w:tc>
        <w:tc>
          <w:tcPr>
            <w:tcW w:w="566" w:type="dxa"/>
          </w:tcPr>
          <w:p w14:paraId="3E9A4E86" w14:textId="77777777" w:rsidR="006379F5" w:rsidRDefault="006379F5">
            <w:pPr>
              <w:pStyle w:val="ConsPlusNormal"/>
            </w:pPr>
          </w:p>
        </w:tc>
        <w:tc>
          <w:tcPr>
            <w:tcW w:w="566" w:type="dxa"/>
          </w:tcPr>
          <w:p w14:paraId="40C352D5" w14:textId="77777777" w:rsidR="006379F5" w:rsidRDefault="006379F5">
            <w:pPr>
              <w:pStyle w:val="ConsPlusNormal"/>
            </w:pPr>
          </w:p>
        </w:tc>
        <w:tc>
          <w:tcPr>
            <w:tcW w:w="566" w:type="dxa"/>
          </w:tcPr>
          <w:p w14:paraId="204D7B4A" w14:textId="77777777" w:rsidR="006379F5" w:rsidRDefault="006379F5">
            <w:pPr>
              <w:pStyle w:val="ConsPlusNormal"/>
            </w:pPr>
          </w:p>
        </w:tc>
        <w:tc>
          <w:tcPr>
            <w:tcW w:w="566" w:type="dxa"/>
          </w:tcPr>
          <w:p w14:paraId="577F8B6A" w14:textId="77777777" w:rsidR="006379F5" w:rsidRDefault="006379F5">
            <w:pPr>
              <w:pStyle w:val="ConsPlusNormal"/>
            </w:pPr>
          </w:p>
        </w:tc>
        <w:tc>
          <w:tcPr>
            <w:tcW w:w="566" w:type="dxa"/>
          </w:tcPr>
          <w:p w14:paraId="531450ED" w14:textId="77777777" w:rsidR="006379F5" w:rsidRDefault="006379F5">
            <w:pPr>
              <w:pStyle w:val="ConsPlusNormal"/>
            </w:pPr>
          </w:p>
        </w:tc>
        <w:tc>
          <w:tcPr>
            <w:tcW w:w="566" w:type="dxa"/>
          </w:tcPr>
          <w:p w14:paraId="4D7171C2" w14:textId="77777777" w:rsidR="006379F5" w:rsidRDefault="006379F5">
            <w:pPr>
              <w:pStyle w:val="ConsPlusNormal"/>
            </w:pPr>
          </w:p>
        </w:tc>
        <w:tc>
          <w:tcPr>
            <w:tcW w:w="566" w:type="dxa"/>
          </w:tcPr>
          <w:p w14:paraId="1425FB44" w14:textId="77777777" w:rsidR="006379F5" w:rsidRDefault="006379F5">
            <w:pPr>
              <w:pStyle w:val="ConsPlusNormal"/>
            </w:pPr>
          </w:p>
        </w:tc>
        <w:tc>
          <w:tcPr>
            <w:tcW w:w="566" w:type="dxa"/>
          </w:tcPr>
          <w:p w14:paraId="102526BD" w14:textId="77777777" w:rsidR="006379F5" w:rsidRDefault="006379F5">
            <w:pPr>
              <w:pStyle w:val="ConsPlusNormal"/>
            </w:pPr>
          </w:p>
        </w:tc>
        <w:tc>
          <w:tcPr>
            <w:tcW w:w="566" w:type="dxa"/>
          </w:tcPr>
          <w:p w14:paraId="7C4BDBA0" w14:textId="77777777" w:rsidR="006379F5" w:rsidRDefault="006379F5">
            <w:pPr>
              <w:pStyle w:val="ConsPlusNormal"/>
            </w:pPr>
          </w:p>
        </w:tc>
        <w:tc>
          <w:tcPr>
            <w:tcW w:w="566" w:type="dxa"/>
          </w:tcPr>
          <w:p w14:paraId="05358775" w14:textId="77777777" w:rsidR="006379F5" w:rsidRDefault="006379F5">
            <w:pPr>
              <w:pStyle w:val="ConsPlusNormal"/>
            </w:pPr>
          </w:p>
        </w:tc>
        <w:tc>
          <w:tcPr>
            <w:tcW w:w="566" w:type="dxa"/>
          </w:tcPr>
          <w:p w14:paraId="719A5091" w14:textId="77777777" w:rsidR="006379F5" w:rsidRDefault="006379F5">
            <w:pPr>
              <w:pStyle w:val="ConsPlusNormal"/>
            </w:pPr>
          </w:p>
        </w:tc>
        <w:tc>
          <w:tcPr>
            <w:tcW w:w="566" w:type="dxa"/>
          </w:tcPr>
          <w:p w14:paraId="4811CC4D" w14:textId="77777777" w:rsidR="006379F5" w:rsidRDefault="006379F5">
            <w:pPr>
              <w:pStyle w:val="ConsPlusNormal"/>
            </w:pPr>
          </w:p>
        </w:tc>
        <w:tc>
          <w:tcPr>
            <w:tcW w:w="680" w:type="dxa"/>
          </w:tcPr>
          <w:p w14:paraId="6DD7891A" w14:textId="77777777" w:rsidR="006379F5" w:rsidRDefault="006379F5">
            <w:pPr>
              <w:pStyle w:val="ConsPlusNormal"/>
            </w:pPr>
          </w:p>
        </w:tc>
      </w:tr>
      <w:tr w:rsidR="006379F5" w14:paraId="697CDD29" w14:textId="77777777">
        <w:tc>
          <w:tcPr>
            <w:tcW w:w="706" w:type="dxa"/>
          </w:tcPr>
          <w:p w14:paraId="03AFC1C8" w14:textId="77777777" w:rsidR="006379F5" w:rsidRDefault="006379F5">
            <w:pPr>
              <w:pStyle w:val="ConsPlusNormal"/>
            </w:pPr>
            <w:r>
              <w:t>4.9.</w:t>
            </w:r>
          </w:p>
        </w:tc>
        <w:tc>
          <w:tcPr>
            <w:tcW w:w="1927" w:type="dxa"/>
            <w:vAlign w:val="center"/>
          </w:tcPr>
          <w:p w14:paraId="08A9D38D" w14:textId="77777777" w:rsidR="006379F5" w:rsidRDefault="006379F5">
            <w:pPr>
              <w:pStyle w:val="ConsPlusNormal"/>
            </w:pPr>
            <w:r>
              <w:t>Средства управления содержимым (CMS), сайты и портальные решения</w:t>
            </w:r>
          </w:p>
        </w:tc>
        <w:tc>
          <w:tcPr>
            <w:tcW w:w="514" w:type="dxa"/>
          </w:tcPr>
          <w:p w14:paraId="7625888A" w14:textId="77777777" w:rsidR="006379F5" w:rsidRDefault="006379F5">
            <w:pPr>
              <w:pStyle w:val="ConsPlusNormal"/>
            </w:pPr>
          </w:p>
        </w:tc>
        <w:tc>
          <w:tcPr>
            <w:tcW w:w="518" w:type="dxa"/>
          </w:tcPr>
          <w:p w14:paraId="18F41F89" w14:textId="77777777" w:rsidR="006379F5" w:rsidRDefault="006379F5">
            <w:pPr>
              <w:pStyle w:val="ConsPlusNormal"/>
            </w:pPr>
          </w:p>
        </w:tc>
        <w:tc>
          <w:tcPr>
            <w:tcW w:w="514" w:type="dxa"/>
          </w:tcPr>
          <w:p w14:paraId="686A8B21" w14:textId="77777777" w:rsidR="006379F5" w:rsidRDefault="006379F5">
            <w:pPr>
              <w:pStyle w:val="ConsPlusNormal"/>
            </w:pPr>
          </w:p>
        </w:tc>
        <w:tc>
          <w:tcPr>
            <w:tcW w:w="518" w:type="dxa"/>
          </w:tcPr>
          <w:p w14:paraId="5A687250" w14:textId="77777777" w:rsidR="006379F5" w:rsidRDefault="006379F5">
            <w:pPr>
              <w:pStyle w:val="ConsPlusNormal"/>
            </w:pPr>
          </w:p>
        </w:tc>
        <w:tc>
          <w:tcPr>
            <w:tcW w:w="514" w:type="dxa"/>
          </w:tcPr>
          <w:p w14:paraId="73F65488" w14:textId="77777777" w:rsidR="006379F5" w:rsidRDefault="006379F5">
            <w:pPr>
              <w:pStyle w:val="ConsPlusNormal"/>
            </w:pPr>
          </w:p>
        </w:tc>
        <w:tc>
          <w:tcPr>
            <w:tcW w:w="519" w:type="dxa"/>
          </w:tcPr>
          <w:p w14:paraId="4C15CDB5" w14:textId="77777777" w:rsidR="006379F5" w:rsidRDefault="006379F5">
            <w:pPr>
              <w:pStyle w:val="ConsPlusNormal"/>
            </w:pPr>
          </w:p>
        </w:tc>
        <w:tc>
          <w:tcPr>
            <w:tcW w:w="514" w:type="dxa"/>
          </w:tcPr>
          <w:p w14:paraId="7B816C98" w14:textId="77777777" w:rsidR="006379F5" w:rsidRDefault="006379F5">
            <w:pPr>
              <w:pStyle w:val="ConsPlusNormal"/>
            </w:pPr>
          </w:p>
        </w:tc>
        <w:tc>
          <w:tcPr>
            <w:tcW w:w="518" w:type="dxa"/>
          </w:tcPr>
          <w:p w14:paraId="2F300D3D" w14:textId="77777777" w:rsidR="006379F5" w:rsidRDefault="006379F5">
            <w:pPr>
              <w:pStyle w:val="ConsPlusNormal"/>
            </w:pPr>
          </w:p>
        </w:tc>
        <w:tc>
          <w:tcPr>
            <w:tcW w:w="566" w:type="dxa"/>
          </w:tcPr>
          <w:p w14:paraId="6178A71D" w14:textId="77777777" w:rsidR="006379F5" w:rsidRDefault="006379F5">
            <w:pPr>
              <w:pStyle w:val="ConsPlusNormal"/>
            </w:pPr>
          </w:p>
        </w:tc>
        <w:tc>
          <w:tcPr>
            <w:tcW w:w="566" w:type="dxa"/>
          </w:tcPr>
          <w:p w14:paraId="6CAFE816" w14:textId="77777777" w:rsidR="006379F5" w:rsidRDefault="006379F5">
            <w:pPr>
              <w:pStyle w:val="ConsPlusNormal"/>
            </w:pPr>
          </w:p>
        </w:tc>
        <w:tc>
          <w:tcPr>
            <w:tcW w:w="566" w:type="dxa"/>
          </w:tcPr>
          <w:p w14:paraId="33678B0E" w14:textId="77777777" w:rsidR="006379F5" w:rsidRDefault="006379F5">
            <w:pPr>
              <w:pStyle w:val="ConsPlusNormal"/>
            </w:pPr>
          </w:p>
        </w:tc>
        <w:tc>
          <w:tcPr>
            <w:tcW w:w="566" w:type="dxa"/>
          </w:tcPr>
          <w:p w14:paraId="264E63B1" w14:textId="77777777" w:rsidR="006379F5" w:rsidRDefault="006379F5">
            <w:pPr>
              <w:pStyle w:val="ConsPlusNormal"/>
            </w:pPr>
          </w:p>
        </w:tc>
        <w:tc>
          <w:tcPr>
            <w:tcW w:w="566" w:type="dxa"/>
          </w:tcPr>
          <w:p w14:paraId="28533B58" w14:textId="77777777" w:rsidR="006379F5" w:rsidRDefault="006379F5">
            <w:pPr>
              <w:pStyle w:val="ConsPlusNormal"/>
            </w:pPr>
          </w:p>
        </w:tc>
        <w:tc>
          <w:tcPr>
            <w:tcW w:w="566" w:type="dxa"/>
          </w:tcPr>
          <w:p w14:paraId="1C1861BB" w14:textId="77777777" w:rsidR="006379F5" w:rsidRDefault="006379F5">
            <w:pPr>
              <w:pStyle w:val="ConsPlusNormal"/>
            </w:pPr>
          </w:p>
        </w:tc>
        <w:tc>
          <w:tcPr>
            <w:tcW w:w="566" w:type="dxa"/>
          </w:tcPr>
          <w:p w14:paraId="6E6A16B3" w14:textId="77777777" w:rsidR="006379F5" w:rsidRDefault="006379F5">
            <w:pPr>
              <w:pStyle w:val="ConsPlusNormal"/>
            </w:pPr>
          </w:p>
        </w:tc>
        <w:tc>
          <w:tcPr>
            <w:tcW w:w="566" w:type="dxa"/>
          </w:tcPr>
          <w:p w14:paraId="76F5D413" w14:textId="77777777" w:rsidR="006379F5" w:rsidRDefault="006379F5">
            <w:pPr>
              <w:pStyle w:val="ConsPlusNormal"/>
            </w:pPr>
          </w:p>
        </w:tc>
        <w:tc>
          <w:tcPr>
            <w:tcW w:w="566" w:type="dxa"/>
          </w:tcPr>
          <w:p w14:paraId="4FD5D144" w14:textId="77777777" w:rsidR="006379F5" w:rsidRDefault="006379F5">
            <w:pPr>
              <w:pStyle w:val="ConsPlusNormal"/>
            </w:pPr>
          </w:p>
        </w:tc>
        <w:tc>
          <w:tcPr>
            <w:tcW w:w="566" w:type="dxa"/>
          </w:tcPr>
          <w:p w14:paraId="58C9FAFD" w14:textId="77777777" w:rsidR="006379F5" w:rsidRDefault="006379F5">
            <w:pPr>
              <w:pStyle w:val="ConsPlusNormal"/>
            </w:pPr>
          </w:p>
        </w:tc>
        <w:tc>
          <w:tcPr>
            <w:tcW w:w="566" w:type="dxa"/>
          </w:tcPr>
          <w:p w14:paraId="57AE9B38" w14:textId="77777777" w:rsidR="006379F5" w:rsidRDefault="006379F5">
            <w:pPr>
              <w:pStyle w:val="ConsPlusNormal"/>
            </w:pPr>
          </w:p>
        </w:tc>
        <w:tc>
          <w:tcPr>
            <w:tcW w:w="566" w:type="dxa"/>
          </w:tcPr>
          <w:p w14:paraId="60858EFB" w14:textId="77777777" w:rsidR="006379F5" w:rsidRDefault="006379F5">
            <w:pPr>
              <w:pStyle w:val="ConsPlusNormal"/>
            </w:pPr>
          </w:p>
        </w:tc>
        <w:tc>
          <w:tcPr>
            <w:tcW w:w="566" w:type="dxa"/>
          </w:tcPr>
          <w:p w14:paraId="7ECB12A4" w14:textId="77777777" w:rsidR="006379F5" w:rsidRDefault="006379F5">
            <w:pPr>
              <w:pStyle w:val="ConsPlusNormal"/>
            </w:pPr>
          </w:p>
        </w:tc>
        <w:tc>
          <w:tcPr>
            <w:tcW w:w="566" w:type="dxa"/>
          </w:tcPr>
          <w:p w14:paraId="4F970727" w14:textId="77777777" w:rsidR="006379F5" w:rsidRDefault="006379F5">
            <w:pPr>
              <w:pStyle w:val="ConsPlusNormal"/>
            </w:pPr>
          </w:p>
        </w:tc>
        <w:tc>
          <w:tcPr>
            <w:tcW w:w="566" w:type="dxa"/>
          </w:tcPr>
          <w:p w14:paraId="6FFA3A75" w14:textId="77777777" w:rsidR="006379F5" w:rsidRDefault="006379F5">
            <w:pPr>
              <w:pStyle w:val="ConsPlusNormal"/>
            </w:pPr>
          </w:p>
        </w:tc>
        <w:tc>
          <w:tcPr>
            <w:tcW w:w="680" w:type="dxa"/>
          </w:tcPr>
          <w:p w14:paraId="6DA18BCB" w14:textId="77777777" w:rsidR="006379F5" w:rsidRDefault="006379F5">
            <w:pPr>
              <w:pStyle w:val="ConsPlusNormal"/>
            </w:pPr>
          </w:p>
        </w:tc>
      </w:tr>
      <w:tr w:rsidR="006379F5" w14:paraId="0E2BEC82" w14:textId="77777777">
        <w:tc>
          <w:tcPr>
            <w:tcW w:w="706" w:type="dxa"/>
          </w:tcPr>
          <w:p w14:paraId="763D55D1" w14:textId="77777777" w:rsidR="006379F5" w:rsidRDefault="006379F5">
            <w:pPr>
              <w:pStyle w:val="ConsPlusNormal"/>
            </w:pPr>
            <w:r>
              <w:t>4.10.</w:t>
            </w:r>
          </w:p>
        </w:tc>
        <w:tc>
          <w:tcPr>
            <w:tcW w:w="1927" w:type="dxa"/>
            <w:vAlign w:val="center"/>
          </w:tcPr>
          <w:p w14:paraId="2A1230A8" w14:textId="77777777" w:rsidR="006379F5" w:rsidRDefault="006379F5">
            <w:pPr>
              <w:pStyle w:val="ConsPlusNormal"/>
            </w:pPr>
            <w:r>
              <w:t>Средства электронной коммерции (e-commerce platform)</w:t>
            </w:r>
          </w:p>
        </w:tc>
        <w:tc>
          <w:tcPr>
            <w:tcW w:w="514" w:type="dxa"/>
          </w:tcPr>
          <w:p w14:paraId="16E16F15" w14:textId="77777777" w:rsidR="006379F5" w:rsidRDefault="006379F5">
            <w:pPr>
              <w:pStyle w:val="ConsPlusNormal"/>
            </w:pPr>
          </w:p>
        </w:tc>
        <w:tc>
          <w:tcPr>
            <w:tcW w:w="518" w:type="dxa"/>
          </w:tcPr>
          <w:p w14:paraId="616F2822" w14:textId="77777777" w:rsidR="006379F5" w:rsidRDefault="006379F5">
            <w:pPr>
              <w:pStyle w:val="ConsPlusNormal"/>
            </w:pPr>
          </w:p>
        </w:tc>
        <w:tc>
          <w:tcPr>
            <w:tcW w:w="514" w:type="dxa"/>
          </w:tcPr>
          <w:p w14:paraId="00638057" w14:textId="77777777" w:rsidR="006379F5" w:rsidRDefault="006379F5">
            <w:pPr>
              <w:pStyle w:val="ConsPlusNormal"/>
            </w:pPr>
          </w:p>
        </w:tc>
        <w:tc>
          <w:tcPr>
            <w:tcW w:w="518" w:type="dxa"/>
          </w:tcPr>
          <w:p w14:paraId="043F30DF" w14:textId="77777777" w:rsidR="006379F5" w:rsidRDefault="006379F5">
            <w:pPr>
              <w:pStyle w:val="ConsPlusNormal"/>
            </w:pPr>
          </w:p>
        </w:tc>
        <w:tc>
          <w:tcPr>
            <w:tcW w:w="514" w:type="dxa"/>
          </w:tcPr>
          <w:p w14:paraId="07429563" w14:textId="77777777" w:rsidR="006379F5" w:rsidRDefault="006379F5">
            <w:pPr>
              <w:pStyle w:val="ConsPlusNormal"/>
            </w:pPr>
          </w:p>
        </w:tc>
        <w:tc>
          <w:tcPr>
            <w:tcW w:w="519" w:type="dxa"/>
          </w:tcPr>
          <w:p w14:paraId="2069A58F" w14:textId="77777777" w:rsidR="006379F5" w:rsidRDefault="006379F5">
            <w:pPr>
              <w:pStyle w:val="ConsPlusNormal"/>
            </w:pPr>
          </w:p>
        </w:tc>
        <w:tc>
          <w:tcPr>
            <w:tcW w:w="514" w:type="dxa"/>
          </w:tcPr>
          <w:p w14:paraId="10012127" w14:textId="77777777" w:rsidR="006379F5" w:rsidRDefault="006379F5">
            <w:pPr>
              <w:pStyle w:val="ConsPlusNormal"/>
            </w:pPr>
          </w:p>
        </w:tc>
        <w:tc>
          <w:tcPr>
            <w:tcW w:w="518" w:type="dxa"/>
          </w:tcPr>
          <w:p w14:paraId="166187DC" w14:textId="77777777" w:rsidR="006379F5" w:rsidRDefault="006379F5">
            <w:pPr>
              <w:pStyle w:val="ConsPlusNormal"/>
            </w:pPr>
          </w:p>
        </w:tc>
        <w:tc>
          <w:tcPr>
            <w:tcW w:w="566" w:type="dxa"/>
          </w:tcPr>
          <w:p w14:paraId="36A5C4F9" w14:textId="77777777" w:rsidR="006379F5" w:rsidRDefault="006379F5">
            <w:pPr>
              <w:pStyle w:val="ConsPlusNormal"/>
            </w:pPr>
          </w:p>
        </w:tc>
        <w:tc>
          <w:tcPr>
            <w:tcW w:w="566" w:type="dxa"/>
          </w:tcPr>
          <w:p w14:paraId="10824F93" w14:textId="77777777" w:rsidR="006379F5" w:rsidRDefault="006379F5">
            <w:pPr>
              <w:pStyle w:val="ConsPlusNormal"/>
            </w:pPr>
          </w:p>
        </w:tc>
        <w:tc>
          <w:tcPr>
            <w:tcW w:w="566" w:type="dxa"/>
          </w:tcPr>
          <w:p w14:paraId="723384BA" w14:textId="77777777" w:rsidR="006379F5" w:rsidRDefault="006379F5">
            <w:pPr>
              <w:pStyle w:val="ConsPlusNormal"/>
            </w:pPr>
          </w:p>
        </w:tc>
        <w:tc>
          <w:tcPr>
            <w:tcW w:w="566" w:type="dxa"/>
          </w:tcPr>
          <w:p w14:paraId="3D77DAF7" w14:textId="77777777" w:rsidR="006379F5" w:rsidRDefault="006379F5">
            <w:pPr>
              <w:pStyle w:val="ConsPlusNormal"/>
            </w:pPr>
          </w:p>
        </w:tc>
        <w:tc>
          <w:tcPr>
            <w:tcW w:w="566" w:type="dxa"/>
          </w:tcPr>
          <w:p w14:paraId="3A181843" w14:textId="77777777" w:rsidR="006379F5" w:rsidRDefault="006379F5">
            <w:pPr>
              <w:pStyle w:val="ConsPlusNormal"/>
            </w:pPr>
          </w:p>
        </w:tc>
        <w:tc>
          <w:tcPr>
            <w:tcW w:w="566" w:type="dxa"/>
          </w:tcPr>
          <w:p w14:paraId="496796B5" w14:textId="77777777" w:rsidR="006379F5" w:rsidRDefault="006379F5">
            <w:pPr>
              <w:pStyle w:val="ConsPlusNormal"/>
            </w:pPr>
          </w:p>
        </w:tc>
        <w:tc>
          <w:tcPr>
            <w:tcW w:w="566" w:type="dxa"/>
          </w:tcPr>
          <w:p w14:paraId="260D8BD3" w14:textId="77777777" w:rsidR="006379F5" w:rsidRDefault="006379F5">
            <w:pPr>
              <w:pStyle w:val="ConsPlusNormal"/>
            </w:pPr>
          </w:p>
        </w:tc>
        <w:tc>
          <w:tcPr>
            <w:tcW w:w="566" w:type="dxa"/>
          </w:tcPr>
          <w:p w14:paraId="70B9F0F8" w14:textId="77777777" w:rsidR="006379F5" w:rsidRDefault="006379F5">
            <w:pPr>
              <w:pStyle w:val="ConsPlusNormal"/>
            </w:pPr>
          </w:p>
        </w:tc>
        <w:tc>
          <w:tcPr>
            <w:tcW w:w="566" w:type="dxa"/>
          </w:tcPr>
          <w:p w14:paraId="285E59B3" w14:textId="77777777" w:rsidR="006379F5" w:rsidRDefault="006379F5">
            <w:pPr>
              <w:pStyle w:val="ConsPlusNormal"/>
            </w:pPr>
          </w:p>
        </w:tc>
        <w:tc>
          <w:tcPr>
            <w:tcW w:w="566" w:type="dxa"/>
          </w:tcPr>
          <w:p w14:paraId="46A3E864" w14:textId="77777777" w:rsidR="006379F5" w:rsidRDefault="006379F5">
            <w:pPr>
              <w:pStyle w:val="ConsPlusNormal"/>
            </w:pPr>
          </w:p>
        </w:tc>
        <w:tc>
          <w:tcPr>
            <w:tcW w:w="566" w:type="dxa"/>
          </w:tcPr>
          <w:p w14:paraId="19171F4B" w14:textId="77777777" w:rsidR="006379F5" w:rsidRDefault="006379F5">
            <w:pPr>
              <w:pStyle w:val="ConsPlusNormal"/>
            </w:pPr>
          </w:p>
        </w:tc>
        <w:tc>
          <w:tcPr>
            <w:tcW w:w="566" w:type="dxa"/>
          </w:tcPr>
          <w:p w14:paraId="2718475B" w14:textId="77777777" w:rsidR="006379F5" w:rsidRDefault="006379F5">
            <w:pPr>
              <w:pStyle w:val="ConsPlusNormal"/>
            </w:pPr>
          </w:p>
        </w:tc>
        <w:tc>
          <w:tcPr>
            <w:tcW w:w="566" w:type="dxa"/>
          </w:tcPr>
          <w:p w14:paraId="69762FFE" w14:textId="77777777" w:rsidR="006379F5" w:rsidRDefault="006379F5">
            <w:pPr>
              <w:pStyle w:val="ConsPlusNormal"/>
            </w:pPr>
          </w:p>
        </w:tc>
        <w:tc>
          <w:tcPr>
            <w:tcW w:w="566" w:type="dxa"/>
          </w:tcPr>
          <w:p w14:paraId="761C1D7A" w14:textId="77777777" w:rsidR="006379F5" w:rsidRDefault="006379F5">
            <w:pPr>
              <w:pStyle w:val="ConsPlusNormal"/>
            </w:pPr>
          </w:p>
        </w:tc>
        <w:tc>
          <w:tcPr>
            <w:tcW w:w="566" w:type="dxa"/>
          </w:tcPr>
          <w:p w14:paraId="2FA3DB57" w14:textId="77777777" w:rsidR="006379F5" w:rsidRDefault="006379F5">
            <w:pPr>
              <w:pStyle w:val="ConsPlusNormal"/>
            </w:pPr>
          </w:p>
        </w:tc>
        <w:tc>
          <w:tcPr>
            <w:tcW w:w="680" w:type="dxa"/>
          </w:tcPr>
          <w:p w14:paraId="3C22628F" w14:textId="77777777" w:rsidR="006379F5" w:rsidRDefault="006379F5">
            <w:pPr>
              <w:pStyle w:val="ConsPlusNormal"/>
            </w:pPr>
          </w:p>
        </w:tc>
      </w:tr>
      <w:tr w:rsidR="006379F5" w14:paraId="16E0B30D" w14:textId="77777777">
        <w:tc>
          <w:tcPr>
            <w:tcW w:w="706" w:type="dxa"/>
          </w:tcPr>
          <w:p w14:paraId="461CE190" w14:textId="77777777" w:rsidR="006379F5" w:rsidRDefault="006379F5">
            <w:pPr>
              <w:pStyle w:val="ConsPlusNormal"/>
            </w:pPr>
            <w:r>
              <w:t>4.11.</w:t>
            </w:r>
          </w:p>
        </w:tc>
        <w:tc>
          <w:tcPr>
            <w:tcW w:w="1927" w:type="dxa"/>
            <w:vAlign w:val="center"/>
          </w:tcPr>
          <w:p w14:paraId="5D061CD7" w14:textId="77777777" w:rsidR="006379F5" w:rsidRDefault="006379F5">
            <w:pPr>
              <w:pStyle w:val="ConsPlusNormal"/>
            </w:pPr>
            <w:r>
              <w:t xml:space="preserve">Прочие </w:t>
            </w:r>
            <w:hyperlink w:anchor="P7991">
              <w:r>
                <w:rPr>
                  <w:color w:val="0000FF"/>
                </w:rPr>
                <w:t>&lt;**&gt;</w:t>
              </w:r>
            </w:hyperlink>
            <w:r>
              <w:t xml:space="preserve"> </w:t>
            </w:r>
            <w:r>
              <w:lastRenderedPageBreak/>
              <w:t>используемые классы (типы) ПО, не вошедшие в раздел</w:t>
            </w:r>
          </w:p>
        </w:tc>
        <w:tc>
          <w:tcPr>
            <w:tcW w:w="514" w:type="dxa"/>
          </w:tcPr>
          <w:p w14:paraId="4E8D418A" w14:textId="77777777" w:rsidR="006379F5" w:rsidRDefault="006379F5">
            <w:pPr>
              <w:pStyle w:val="ConsPlusNormal"/>
            </w:pPr>
          </w:p>
        </w:tc>
        <w:tc>
          <w:tcPr>
            <w:tcW w:w="518" w:type="dxa"/>
          </w:tcPr>
          <w:p w14:paraId="1C183861" w14:textId="77777777" w:rsidR="006379F5" w:rsidRDefault="006379F5">
            <w:pPr>
              <w:pStyle w:val="ConsPlusNormal"/>
            </w:pPr>
          </w:p>
        </w:tc>
        <w:tc>
          <w:tcPr>
            <w:tcW w:w="514" w:type="dxa"/>
          </w:tcPr>
          <w:p w14:paraId="6837B4A2" w14:textId="77777777" w:rsidR="006379F5" w:rsidRDefault="006379F5">
            <w:pPr>
              <w:pStyle w:val="ConsPlusNormal"/>
            </w:pPr>
          </w:p>
        </w:tc>
        <w:tc>
          <w:tcPr>
            <w:tcW w:w="518" w:type="dxa"/>
          </w:tcPr>
          <w:p w14:paraId="3C198B0F" w14:textId="77777777" w:rsidR="006379F5" w:rsidRDefault="006379F5">
            <w:pPr>
              <w:pStyle w:val="ConsPlusNormal"/>
            </w:pPr>
          </w:p>
        </w:tc>
        <w:tc>
          <w:tcPr>
            <w:tcW w:w="514" w:type="dxa"/>
          </w:tcPr>
          <w:p w14:paraId="3AF8A0FB" w14:textId="77777777" w:rsidR="006379F5" w:rsidRDefault="006379F5">
            <w:pPr>
              <w:pStyle w:val="ConsPlusNormal"/>
            </w:pPr>
          </w:p>
        </w:tc>
        <w:tc>
          <w:tcPr>
            <w:tcW w:w="519" w:type="dxa"/>
          </w:tcPr>
          <w:p w14:paraId="6F44918D" w14:textId="77777777" w:rsidR="006379F5" w:rsidRDefault="006379F5">
            <w:pPr>
              <w:pStyle w:val="ConsPlusNormal"/>
            </w:pPr>
          </w:p>
        </w:tc>
        <w:tc>
          <w:tcPr>
            <w:tcW w:w="514" w:type="dxa"/>
          </w:tcPr>
          <w:p w14:paraId="3490BC4B" w14:textId="77777777" w:rsidR="006379F5" w:rsidRDefault="006379F5">
            <w:pPr>
              <w:pStyle w:val="ConsPlusNormal"/>
            </w:pPr>
          </w:p>
        </w:tc>
        <w:tc>
          <w:tcPr>
            <w:tcW w:w="518" w:type="dxa"/>
          </w:tcPr>
          <w:p w14:paraId="2F945CA5" w14:textId="77777777" w:rsidR="006379F5" w:rsidRDefault="006379F5">
            <w:pPr>
              <w:pStyle w:val="ConsPlusNormal"/>
            </w:pPr>
          </w:p>
        </w:tc>
        <w:tc>
          <w:tcPr>
            <w:tcW w:w="566" w:type="dxa"/>
          </w:tcPr>
          <w:p w14:paraId="69B2DFC9" w14:textId="77777777" w:rsidR="006379F5" w:rsidRDefault="006379F5">
            <w:pPr>
              <w:pStyle w:val="ConsPlusNormal"/>
            </w:pPr>
          </w:p>
        </w:tc>
        <w:tc>
          <w:tcPr>
            <w:tcW w:w="566" w:type="dxa"/>
          </w:tcPr>
          <w:p w14:paraId="0E40048E" w14:textId="77777777" w:rsidR="006379F5" w:rsidRDefault="006379F5">
            <w:pPr>
              <w:pStyle w:val="ConsPlusNormal"/>
            </w:pPr>
          </w:p>
        </w:tc>
        <w:tc>
          <w:tcPr>
            <w:tcW w:w="566" w:type="dxa"/>
          </w:tcPr>
          <w:p w14:paraId="48FB6997" w14:textId="77777777" w:rsidR="006379F5" w:rsidRDefault="006379F5">
            <w:pPr>
              <w:pStyle w:val="ConsPlusNormal"/>
            </w:pPr>
          </w:p>
        </w:tc>
        <w:tc>
          <w:tcPr>
            <w:tcW w:w="566" w:type="dxa"/>
          </w:tcPr>
          <w:p w14:paraId="700EB3EC" w14:textId="77777777" w:rsidR="006379F5" w:rsidRDefault="006379F5">
            <w:pPr>
              <w:pStyle w:val="ConsPlusNormal"/>
            </w:pPr>
          </w:p>
        </w:tc>
        <w:tc>
          <w:tcPr>
            <w:tcW w:w="566" w:type="dxa"/>
          </w:tcPr>
          <w:p w14:paraId="7F195E6A" w14:textId="77777777" w:rsidR="006379F5" w:rsidRDefault="006379F5">
            <w:pPr>
              <w:pStyle w:val="ConsPlusNormal"/>
            </w:pPr>
          </w:p>
        </w:tc>
        <w:tc>
          <w:tcPr>
            <w:tcW w:w="566" w:type="dxa"/>
          </w:tcPr>
          <w:p w14:paraId="0B48081D" w14:textId="77777777" w:rsidR="006379F5" w:rsidRDefault="006379F5">
            <w:pPr>
              <w:pStyle w:val="ConsPlusNormal"/>
            </w:pPr>
          </w:p>
        </w:tc>
        <w:tc>
          <w:tcPr>
            <w:tcW w:w="566" w:type="dxa"/>
          </w:tcPr>
          <w:p w14:paraId="656C00E6" w14:textId="77777777" w:rsidR="006379F5" w:rsidRDefault="006379F5">
            <w:pPr>
              <w:pStyle w:val="ConsPlusNormal"/>
            </w:pPr>
          </w:p>
        </w:tc>
        <w:tc>
          <w:tcPr>
            <w:tcW w:w="566" w:type="dxa"/>
          </w:tcPr>
          <w:p w14:paraId="7B6B5284" w14:textId="77777777" w:rsidR="006379F5" w:rsidRDefault="006379F5">
            <w:pPr>
              <w:pStyle w:val="ConsPlusNormal"/>
            </w:pPr>
          </w:p>
        </w:tc>
        <w:tc>
          <w:tcPr>
            <w:tcW w:w="566" w:type="dxa"/>
          </w:tcPr>
          <w:p w14:paraId="5F497F6C" w14:textId="77777777" w:rsidR="006379F5" w:rsidRDefault="006379F5">
            <w:pPr>
              <w:pStyle w:val="ConsPlusNormal"/>
            </w:pPr>
          </w:p>
        </w:tc>
        <w:tc>
          <w:tcPr>
            <w:tcW w:w="566" w:type="dxa"/>
          </w:tcPr>
          <w:p w14:paraId="21AA3A9D" w14:textId="77777777" w:rsidR="006379F5" w:rsidRDefault="006379F5">
            <w:pPr>
              <w:pStyle w:val="ConsPlusNormal"/>
            </w:pPr>
          </w:p>
        </w:tc>
        <w:tc>
          <w:tcPr>
            <w:tcW w:w="566" w:type="dxa"/>
          </w:tcPr>
          <w:p w14:paraId="1A974D7D" w14:textId="77777777" w:rsidR="006379F5" w:rsidRDefault="006379F5">
            <w:pPr>
              <w:pStyle w:val="ConsPlusNormal"/>
            </w:pPr>
          </w:p>
        </w:tc>
        <w:tc>
          <w:tcPr>
            <w:tcW w:w="566" w:type="dxa"/>
          </w:tcPr>
          <w:p w14:paraId="39846D95" w14:textId="77777777" w:rsidR="006379F5" w:rsidRDefault="006379F5">
            <w:pPr>
              <w:pStyle w:val="ConsPlusNormal"/>
            </w:pPr>
          </w:p>
        </w:tc>
        <w:tc>
          <w:tcPr>
            <w:tcW w:w="566" w:type="dxa"/>
          </w:tcPr>
          <w:p w14:paraId="286CB74F" w14:textId="77777777" w:rsidR="006379F5" w:rsidRDefault="006379F5">
            <w:pPr>
              <w:pStyle w:val="ConsPlusNormal"/>
            </w:pPr>
          </w:p>
        </w:tc>
        <w:tc>
          <w:tcPr>
            <w:tcW w:w="566" w:type="dxa"/>
          </w:tcPr>
          <w:p w14:paraId="6DC124CB" w14:textId="77777777" w:rsidR="006379F5" w:rsidRDefault="006379F5">
            <w:pPr>
              <w:pStyle w:val="ConsPlusNormal"/>
            </w:pPr>
          </w:p>
        </w:tc>
        <w:tc>
          <w:tcPr>
            <w:tcW w:w="566" w:type="dxa"/>
          </w:tcPr>
          <w:p w14:paraId="25AD6A72" w14:textId="77777777" w:rsidR="006379F5" w:rsidRDefault="006379F5">
            <w:pPr>
              <w:pStyle w:val="ConsPlusNormal"/>
            </w:pPr>
          </w:p>
        </w:tc>
        <w:tc>
          <w:tcPr>
            <w:tcW w:w="680" w:type="dxa"/>
          </w:tcPr>
          <w:p w14:paraId="08D96412" w14:textId="77777777" w:rsidR="006379F5" w:rsidRDefault="006379F5">
            <w:pPr>
              <w:pStyle w:val="ConsPlusNormal"/>
            </w:pPr>
          </w:p>
        </w:tc>
      </w:tr>
      <w:tr w:rsidR="006379F5" w14:paraId="2876DAD3" w14:textId="77777777">
        <w:tc>
          <w:tcPr>
            <w:tcW w:w="706" w:type="dxa"/>
          </w:tcPr>
          <w:p w14:paraId="4541A927" w14:textId="77777777" w:rsidR="006379F5" w:rsidRDefault="006379F5">
            <w:pPr>
              <w:pStyle w:val="ConsPlusNormal"/>
              <w:outlineLvl w:val="2"/>
            </w:pPr>
            <w:r>
              <w:t>5.</w:t>
            </w:r>
          </w:p>
        </w:tc>
        <w:tc>
          <w:tcPr>
            <w:tcW w:w="15226" w:type="dxa"/>
            <w:gridSpan w:val="25"/>
            <w:vAlign w:val="center"/>
          </w:tcPr>
          <w:p w14:paraId="03031630" w14:textId="77777777" w:rsidR="006379F5" w:rsidRDefault="006379F5">
            <w:pPr>
              <w:pStyle w:val="ConsPlusNormal"/>
            </w:pPr>
            <w:r>
              <w:t xml:space="preserve">Прочее ПО </w:t>
            </w:r>
            <w:hyperlink w:anchor="P7992">
              <w:r>
                <w:rPr>
                  <w:color w:val="0000FF"/>
                </w:rPr>
                <w:t>&lt;***&gt;</w:t>
              </w:r>
            </w:hyperlink>
          </w:p>
        </w:tc>
      </w:tr>
      <w:tr w:rsidR="006379F5" w14:paraId="4C075CB4" w14:textId="77777777">
        <w:tc>
          <w:tcPr>
            <w:tcW w:w="706" w:type="dxa"/>
          </w:tcPr>
          <w:p w14:paraId="72B58AA5" w14:textId="77777777" w:rsidR="006379F5" w:rsidRDefault="006379F5">
            <w:pPr>
              <w:pStyle w:val="ConsPlusNormal"/>
            </w:pPr>
            <w:r>
              <w:t>5.1.</w:t>
            </w:r>
          </w:p>
        </w:tc>
        <w:tc>
          <w:tcPr>
            <w:tcW w:w="1927" w:type="dxa"/>
            <w:vAlign w:val="center"/>
          </w:tcPr>
          <w:p w14:paraId="3994E36A" w14:textId="77777777" w:rsidR="006379F5" w:rsidRDefault="006379F5">
            <w:pPr>
              <w:pStyle w:val="ConsPlusNormal"/>
            </w:pPr>
            <w:r>
              <w:t xml:space="preserve">Прочие </w:t>
            </w:r>
            <w:hyperlink w:anchor="P7992">
              <w:r>
                <w:rPr>
                  <w:color w:val="0000FF"/>
                </w:rPr>
                <w:t>&lt;***&gt;</w:t>
              </w:r>
            </w:hyperlink>
            <w:r>
              <w:t xml:space="preserve"> используемые классы (типы) ПО, не вошедшие в </w:t>
            </w:r>
            <w:hyperlink w:anchor="P7146">
              <w:r>
                <w:rPr>
                  <w:color w:val="0000FF"/>
                </w:rPr>
                <w:t>разделы 1</w:t>
              </w:r>
            </w:hyperlink>
            <w:r>
              <w:t xml:space="preserve"> - </w:t>
            </w:r>
            <w:hyperlink w:anchor="P7672">
              <w:r>
                <w:rPr>
                  <w:color w:val="0000FF"/>
                </w:rPr>
                <w:t>4</w:t>
              </w:r>
            </w:hyperlink>
          </w:p>
        </w:tc>
        <w:tc>
          <w:tcPr>
            <w:tcW w:w="514" w:type="dxa"/>
          </w:tcPr>
          <w:p w14:paraId="1FE51C92" w14:textId="77777777" w:rsidR="006379F5" w:rsidRDefault="006379F5">
            <w:pPr>
              <w:pStyle w:val="ConsPlusNormal"/>
            </w:pPr>
          </w:p>
        </w:tc>
        <w:tc>
          <w:tcPr>
            <w:tcW w:w="518" w:type="dxa"/>
          </w:tcPr>
          <w:p w14:paraId="3385D652" w14:textId="77777777" w:rsidR="006379F5" w:rsidRDefault="006379F5">
            <w:pPr>
              <w:pStyle w:val="ConsPlusNormal"/>
            </w:pPr>
          </w:p>
        </w:tc>
        <w:tc>
          <w:tcPr>
            <w:tcW w:w="514" w:type="dxa"/>
          </w:tcPr>
          <w:p w14:paraId="307BD3FE" w14:textId="77777777" w:rsidR="006379F5" w:rsidRDefault="006379F5">
            <w:pPr>
              <w:pStyle w:val="ConsPlusNormal"/>
            </w:pPr>
          </w:p>
        </w:tc>
        <w:tc>
          <w:tcPr>
            <w:tcW w:w="518" w:type="dxa"/>
          </w:tcPr>
          <w:p w14:paraId="198086B3" w14:textId="77777777" w:rsidR="006379F5" w:rsidRDefault="006379F5">
            <w:pPr>
              <w:pStyle w:val="ConsPlusNormal"/>
            </w:pPr>
          </w:p>
        </w:tc>
        <w:tc>
          <w:tcPr>
            <w:tcW w:w="514" w:type="dxa"/>
          </w:tcPr>
          <w:p w14:paraId="72BC492E" w14:textId="77777777" w:rsidR="006379F5" w:rsidRDefault="006379F5">
            <w:pPr>
              <w:pStyle w:val="ConsPlusNormal"/>
            </w:pPr>
          </w:p>
        </w:tc>
        <w:tc>
          <w:tcPr>
            <w:tcW w:w="519" w:type="dxa"/>
          </w:tcPr>
          <w:p w14:paraId="3C5066D7" w14:textId="77777777" w:rsidR="006379F5" w:rsidRDefault="006379F5">
            <w:pPr>
              <w:pStyle w:val="ConsPlusNormal"/>
            </w:pPr>
          </w:p>
        </w:tc>
        <w:tc>
          <w:tcPr>
            <w:tcW w:w="514" w:type="dxa"/>
          </w:tcPr>
          <w:p w14:paraId="73862D21" w14:textId="77777777" w:rsidR="006379F5" w:rsidRDefault="006379F5">
            <w:pPr>
              <w:pStyle w:val="ConsPlusNormal"/>
            </w:pPr>
          </w:p>
        </w:tc>
        <w:tc>
          <w:tcPr>
            <w:tcW w:w="518" w:type="dxa"/>
          </w:tcPr>
          <w:p w14:paraId="7D7E41D2" w14:textId="77777777" w:rsidR="006379F5" w:rsidRDefault="006379F5">
            <w:pPr>
              <w:pStyle w:val="ConsPlusNormal"/>
            </w:pPr>
          </w:p>
        </w:tc>
        <w:tc>
          <w:tcPr>
            <w:tcW w:w="566" w:type="dxa"/>
          </w:tcPr>
          <w:p w14:paraId="6FB018C9" w14:textId="77777777" w:rsidR="006379F5" w:rsidRDefault="006379F5">
            <w:pPr>
              <w:pStyle w:val="ConsPlusNormal"/>
            </w:pPr>
          </w:p>
        </w:tc>
        <w:tc>
          <w:tcPr>
            <w:tcW w:w="566" w:type="dxa"/>
          </w:tcPr>
          <w:p w14:paraId="51B3CED4" w14:textId="77777777" w:rsidR="006379F5" w:rsidRDefault="006379F5">
            <w:pPr>
              <w:pStyle w:val="ConsPlusNormal"/>
            </w:pPr>
          </w:p>
        </w:tc>
        <w:tc>
          <w:tcPr>
            <w:tcW w:w="566" w:type="dxa"/>
          </w:tcPr>
          <w:p w14:paraId="7A1285EF" w14:textId="77777777" w:rsidR="006379F5" w:rsidRDefault="006379F5">
            <w:pPr>
              <w:pStyle w:val="ConsPlusNormal"/>
            </w:pPr>
          </w:p>
        </w:tc>
        <w:tc>
          <w:tcPr>
            <w:tcW w:w="566" w:type="dxa"/>
          </w:tcPr>
          <w:p w14:paraId="33A929BF" w14:textId="77777777" w:rsidR="006379F5" w:rsidRDefault="006379F5">
            <w:pPr>
              <w:pStyle w:val="ConsPlusNormal"/>
            </w:pPr>
          </w:p>
        </w:tc>
        <w:tc>
          <w:tcPr>
            <w:tcW w:w="566" w:type="dxa"/>
          </w:tcPr>
          <w:p w14:paraId="7BB34B0A" w14:textId="77777777" w:rsidR="006379F5" w:rsidRDefault="006379F5">
            <w:pPr>
              <w:pStyle w:val="ConsPlusNormal"/>
            </w:pPr>
          </w:p>
        </w:tc>
        <w:tc>
          <w:tcPr>
            <w:tcW w:w="566" w:type="dxa"/>
          </w:tcPr>
          <w:p w14:paraId="2852C9DA" w14:textId="77777777" w:rsidR="006379F5" w:rsidRDefault="006379F5">
            <w:pPr>
              <w:pStyle w:val="ConsPlusNormal"/>
            </w:pPr>
          </w:p>
        </w:tc>
        <w:tc>
          <w:tcPr>
            <w:tcW w:w="566" w:type="dxa"/>
          </w:tcPr>
          <w:p w14:paraId="0B16768E" w14:textId="77777777" w:rsidR="006379F5" w:rsidRDefault="006379F5">
            <w:pPr>
              <w:pStyle w:val="ConsPlusNormal"/>
            </w:pPr>
          </w:p>
        </w:tc>
        <w:tc>
          <w:tcPr>
            <w:tcW w:w="566" w:type="dxa"/>
          </w:tcPr>
          <w:p w14:paraId="77CEEE90" w14:textId="77777777" w:rsidR="006379F5" w:rsidRDefault="006379F5">
            <w:pPr>
              <w:pStyle w:val="ConsPlusNormal"/>
            </w:pPr>
          </w:p>
        </w:tc>
        <w:tc>
          <w:tcPr>
            <w:tcW w:w="566" w:type="dxa"/>
          </w:tcPr>
          <w:p w14:paraId="58A3075E" w14:textId="77777777" w:rsidR="006379F5" w:rsidRDefault="006379F5">
            <w:pPr>
              <w:pStyle w:val="ConsPlusNormal"/>
            </w:pPr>
          </w:p>
        </w:tc>
        <w:tc>
          <w:tcPr>
            <w:tcW w:w="566" w:type="dxa"/>
          </w:tcPr>
          <w:p w14:paraId="015E8123" w14:textId="77777777" w:rsidR="006379F5" w:rsidRDefault="006379F5">
            <w:pPr>
              <w:pStyle w:val="ConsPlusNormal"/>
            </w:pPr>
          </w:p>
        </w:tc>
        <w:tc>
          <w:tcPr>
            <w:tcW w:w="566" w:type="dxa"/>
          </w:tcPr>
          <w:p w14:paraId="218CC2FB" w14:textId="77777777" w:rsidR="006379F5" w:rsidRDefault="006379F5">
            <w:pPr>
              <w:pStyle w:val="ConsPlusNormal"/>
            </w:pPr>
          </w:p>
        </w:tc>
        <w:tc>
          <w:tcPr>
            <w:tcW w:w="566" w:type="dxa"/>
          </w:tcPr>
          <w:p w14:paraId="3020D18E" w14:textId="77777777" w:rsidR="006379F5" w:rsidRDefault="006379F5">
            <w:pPr>
              <w:pStyle w:val="ConsPlusNormal"/>
            </w:pPr>
          </w:p>
        </w:tc>
        <w:tc>
          <w:tcPr>
            <w:tcW w:w="566" w:type="dxa"/>
          </w:tcPr>
          <w:p w14:paraId="761406AB" w14:textId="77777777" w:rsidR="006379F5" w:rsidRDefault="006379F5">
            <w:pPr>
              <w:pStyle w:val="ConsPlusNormal"/>
            </w:pPr>
          </w:p>
        </w:tc>
        <w:tc>
          <w:tcPr>
            <w:tcW w:w="566" w:type="dxa"/>
          </w:tcPr>
          <w:p w14:paraId="7950BAA7" w14:textId="77777777" w:rsidR="006379F5" w:rsidRDefault="006379F5">
            <w:pPr>
              <w:pStyle w:val="ConsPlusNormal"/>
            </w:pPr>
          </w:p>
        </w:tc>
        <w:tc>
          <w:tcPr>
            <w:tcW w:w="566" w:type="dxa"/>
          </w:tcPr>
          <w:p w14:paraId="291589E3" w14:textId="77777777" w:rsidR="006379F5" w:rsidRDefault="006379F5">
            <w:pPr>
              <w:pStyle w:val="ConsPlusNormal"/>
            </w:pPr>
          </w:p>
        </w:tc>
        <w:tc>
          <w:tcPr>
            <w:tcW w:w="680" w:type="dxa"/>
          </w:tcPr>
          <w:p w14:paraId="3A578EA0" w14:textId="77777777" w:rsidR="006379F5" w:rsidRDefault="006379F5">
            <w:pPr>
              <w:pStyle w:val="ConsPlusNormal"/>
            </w:pPr>
          </w:p>
        </w:tc>
      </w:tr>
    </w:tbl>
    <w:p w14:paraId="517C314B" w14:textId="77777777" w:rsidR="006379F5" w:rsidRDefault="006379F5">
      <w:pPr>
        <w:pStyle w:val="ConsPlusNormal"/>
        <w:sectPr w:rsidR="006379F5" w:rsidSect="006379F5">
          <w:pgSz w:w="16838" w:h="11905" w:orient="landscape"/>
          <w:pgMar w:top="1701" w:right="1134" w:bottom="850" w:left="1134" w:header="0" w:footer="0" w:gutter="0"/>
          <w:cols w:space="720"/>
          <w:titlePg/>
        </w:sectPr>
      </w:pPr>
    </w:p>
    <w:p w14:paraId="247BE429" w14:textId="77777777" w:rsidR="006379F5" w:rsidRDefault="006379F5">
      <w:pPr>
        <w:pStyle w:val="ConsPlusNormal"/>
        <w:jc w:val="both"/>
      </w:pPr>
    </w:p>
    <w:p w14:paraId="3FECD189" w14:textId="77777777" w:rsidR="006379F5" w:rsidRDefault="006379F5">
      <w:pPr>
        <w:pStyle w:val="ConsPlusNormal"/>
        <w:ind w:firstLine="540"/>
        <w:jc w:val="both"/>
      </w:pPr>
      <w:r>
        <w:t>--------------------------------</w:t>
      </w:r>
    </w:p>
    <w:p w14:paraId="7B2F4A09" w14:textId="77777777" w:rsidR="006379F5" w:rsidRDefault="006379F5">
      <w:pPr>
        <w:pStyle w:val="ConsPlusNormal"/>
        <w:spacing w:before="220"/>
        <w:ind w:firstLine="540"/>
        <w:jc w:val="both"/>
      </w:pPr>
      <w:bookmarkStart w:id="33" w:name="P7990"/>
      <w:bookmarkEnd w:id="33"/>
      <w:r>
        <w:t>&lt;*&gt; Включая расходы на программно-аппаратные комплексы, относящихся к указанным классам (типам), программное обеспечение которых неотделимо от аппаратной части.</w:t>
      </w:r>
    </w:p>
    <w:p w14:paraId="6038303B" w14:textId="77777777" w:rsidR="006379F5" w:rsidRDefault="006379F5">
      <w:pPr>
        <w:pStyle w:val="ConsPlusNormal"/>
        <w:spacing w:before="220"/>
        <w:ind w:firstLine="540"/>
        <w:jc w:val="both"/>
      </w:pPr>
      <w:bookmarkStart w:id="34" w:name="P7991"/>
      <w:bookmarkEnd w:id="34"/>
      <w:r>
        <w:t xml:space="preserve">&lt;**&gt; Под прочими используемыми классами (типами) ПО, не вошедшими в раздел, понимается совокупность классов (типов) в соответствии с </w:t>
      </w:r>
      <w:hyperlink r:id="rId757">
        <w:r>
          <w:rPr>
            <w:color w:val="0000FF"/>
          </w:rPr>
          <w:t>приказом</w:t>
        </w:r>
      </w:hyperlink>
      <w:r>
        <w:t xml:space="preserve"> Министерства цифрового развития, связи и массовых коммуникаций Российской Федерации от 22 сентября 2020 года N 486 "Об утверждении классификатора программ для электронных вычислительных машин и баз данных", используемых в госкомпании и не вошедшие в вышеуказанные классы (типы) раздела.</w:t>
      </w:r>
    </w:p>
    <w:p w14:paraId="669F361A" w14:textId="77777777" w:rsidR="006379F5" w:rsidRDefault="006379F5">
      <w:pPr>
        <w:pStyle w:val="ConsPlusNormal"/>
        <w:spacing w:before="220"/>
        <w:ind w:firstLine="540"/>
        <w:jc w:val="both"/>
      </w:pPr>
      <w:bookmarkStart w:id="35" w:name="P7992"/>
      <w:bookmarkEnd w:id="35"/>
      <w:r>
        <w:t xml:space="preserve">&lt;***&gt; Под прочими используемыми классами (типами) ПО, не вошедшими в </w:t>
      </w:r>
      <w:hyperlink w:anchor="P7146">
        <w:r>
          <w:rPr>
            <w:color w:val="0000FF"/>
          </w:rPr>
          <w:t>раздел 1</w:t>
        </w:r>
      </w:hyperlink>
      <w:r>
        <w:t xml:space="preserve"> - </w:t>
      </w:r>
      <w:hyperlink w:anchor="P7672">
        <w:r>
          <w:rPr>
            <w:color w:val="0000FF"/>
          </w:rPr>
          <w:t>4</w:t>
        </w:r>
      </w:hyperlink>
      <w:r>
        <w:t>, понимается программное обеспечение по классам (типам), не отнесенные организацией к разделам "Системное программное обеспечение", "Средства обеспечения информационной безопасности", "Прикладное программное обеспечение", "Промышленное программное обеспечение", "Средства управления процессами организации".</w:t>
      </w:r>
    </w:p>
    <w:p w14:paraId="04EB6827" w14:textId="77777777" w:rsidR="006379F5" w:rsidRDefault="006379F5">
      <w:pPr>
        <w:pStyle w:val="ConsPlusNormal"/>
        <w:jc w:val="both"/>
      </w:pPr>
    </w:p>
    <w:p w14:paraId="56075870" w14:textId="77777777" w:rsidR="006379F5" w:rsidRDefault="006379F5">
      <w:pPr>
        <w:pStyle w:val="ConsPlusNormal"/>
        <w:ind w:firstLine="540"/>
        <w:jc w:val="both"/>
      </w:pPr>
      <w:r>
        <w:t>Примечание: под российским ПО понимается программное обеспечение, сведения о котором включены в единый реестр российского ПО. В случае, если ПО является свободно распространяемым, но сведения о таком программном обеспечении НЕ включены в единый реестр российского ПО, такое ПО относится к иностранному ПО. Также необходимо привести перечень иностранного программного обеспечения с указанием планируемого объема закупок.</w:t>
      </w:r>
    </w:p>
    <w:p w14:paraId="72D8AA55" w14:textId="77777777" w:rsidR="006379F5" w:rsidRDefault="006379F5">
      <w:pPr>
        <w:pStyle w:val="ConsPlusNormal"/>
        <w:jc w:val="both"/>
      </w:pPr>
    </w:p>
    <w:p w14:paraId="7D0B836C" w14:textId="77777777" w:rsidR="006379F5" w:rsidRDefault="006379F5">
      <w:pPr>
        <w:pStyle w:val="ConsPlusNormal"/>
        <w:jc w:val="both"/>
      </w:pPr>
    </w:p>
    <w:p w14:paraId="3DBDD2E0" w14:textId="77777777" w:rsidR="006379F5" w:rsidRDefault="006379F5">
      <w:pPr>
        <w:pStyle w:val="ConsPlusNormal"/>
        <w:pBdr>
          <w:bottom w:val="single" w:sz="6" w:space="0" w:color="auto"/>
        </w:pBdr>
        <w:spacing w:before="100" w:after="100"/>
        <w:jc w:val="both"/>
        <w:rPr>
          <w:sz w:val="2"/>
          <w:szCs w:val="2"/>
        </w:rPr>
      </w:pPr>
    </w:p>
    <w:p w14:paraId="65621C89" w14:textId="77777777" w:rsidR="002F0632" w:rsidRDefault="002F0632"/>
    <w:sectPr w:rsidR="002F0632" w:rsidSect="006379F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F5"/>
    <w:rsid w:val="002F0632"/>
    <w:rsid w:val="0063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D7F8"/>
  <w15:chartTrackingRefBased/>
  <w15:docId w15:val="{C2B3B475-513B-4AB6-AE27-0AD4847A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79F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79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79F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79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79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79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79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79F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2158&amp;dst=131651" TargetMode="External"/><Relationship Id="rId671" Type="http://schemas.openxmlformats.org/officeDocument/2006/relationships/hyperlink" Target="https://login.consultant.ru/link/?req=doc&amp;base=LAW&amp;n=462158&amp;dst=131519" TargetMode="External"/><Relationship Id="rId21" Type="http://schemas.openxmlformats.org/officeDocument/2006/relationships/hyperlink" Target="https://login.consultant.ru/link/?req=doc&amp;base=LAW&amp;n=343924" TargetMode="External"/><Relationship Id="rId324" Type="http://schemas.openxmlformats.org/officeDocument/2006/relationships/hyperlink" Target="https://login.consultant.ru/link/?req=doc&amp;base=LAW&amp;n=445239&amp;dst=100328" TargetMode="External"/><Relationship Id="rId531" Type="http://schemas.openxmlformats.org/officeDocument/2006/relationships/hyperlink" Target="https://login.consultant.ru/link/?req=doc&amp;base=LAW&amp;n=441089" TargetMode="External"/><Relationship Id="rId629" Type="http://schemas.openxmlformats.org/officeDocument/2006/relationships/hyperlink" Target="https://login.consultant.ru/link/?req=doc&amp;base=LAW&amp;n=462158&amp;dst=119347" TargetMode="External"/><Relationship Id="rId170" Type="http://schemas.openxmlformats.org/officeDocument/2006/relationships/hyperlink" Target="https://login.consultant.ru/link/?req=doc&amp;base=LAW&amp;n=462158&amp;dst=131667" TargetMode="External"/><Relationship Id="rId268" Type="http://schemas.openxmlformats.org/officeDocument/2006/relationships/hyperlink" Target="https://login.consultant.ru/link/?req=doc&amp;base=LAW&amp;n=462158&amp;dst=131557" TargetMode="External"/><Relationship Id="rId475" Type="http://schemas.openxmlformats.org/officeDocument/2006/relationships/hyperlink" Target="https://login.consultant.ru/link/?req=doc&amp;base=LAW&amp;n=441089" TargetMode="External"/><Relationship Id="rId682" Type="http://schemas.openxmlformats.org/officeDocument/2006/relationships/hyperlink" Target="https://login.consultant.ru/link/?req=doc&amp;base=LAW&amp;n=462158&amp;dst=119203" TargetMode="External"/><Relationship Id="rId32" Type="http://schemas.openxmlformats.org/officeDocument/2006/relationships/hyperlink" Target="https://login.consultant.ru/link/?req=doc&amp;base=LAW&amp;n=416877" TargetMode="External"/><Relationship Id="rId128" Type="http://schemas.openxmlformats.org/officeDocument/2006/relationships/hyperlink" Target="https://login.consultant.ru/link/?req=doc&amp;base=LAW&amp;n=462158&amp;dst=131557" TargetMode="External"/><Relationship Id="rId335" Type="http://schemas.openxmlformats.org/officeDocument/2006/relationships/hyperlink" Target="https://login.consultant.ru/link/?req=doc&amp;base=LAW&amp;n=462158&amp;dst=131075" TargetMode="External"/><Relationship Id="rId542" Type="http://schemas.openxmlformats.org/officeDocument/2006/relationships/hyperlink" Target="https://login.consultant.ru/link/?req=doc&amp;base=LAW&amp;n=441089" TargetMode="External"/><Relationship Id="rId181" Type="http://schemas.openxmlformats.org/officeDocument/2006/relationships/hyperlink" Target="https://login.consultant.ru/link/?req=doc&amp;base=LAW&amp;n=462158&amp;dst=131557" TargetMode="External"/><Relationship Id="rId402" Type="http://schemas.openxmlformats.org/officeDocument/2006/relationships/hyperlink" Target="https://login.consultant.ru/link/?req=doc&amp;base=LAW&amp;n=462158&amp;dst=131557" TargetMode="External"/><Relationship Id="rId279" Type="http://schemas.openxmlformats.org/officeDocument/2006/relationships/hyperlink" Target="https://login.consultant.ru/link/?req=doc&amp;base=LAW&amp;n=462158&amp;dst=131733" TargetMode="External"/><Relationship Id="rId486" Type="http://schemas.openxmlformats.org/officeDocument/2006/relationships/hyperlink" Target="https://login.consultant.ru/link/?req=doc&amp;base=LAW&amp;n=441089" TargetMode="External"/><Relationship Id="rId693" Type="http://schemas.openxmlformats.org/officeDocument/2006/relationships/hyperlink" Target="https://login.consultant.ru/link/?req=doc&amp;base=LAW&amp;n=462158&amp;dst=119291" TargetMode="External"/><Relationship Id="rId707" Type="http://schemas.openxmlformats.org/officeDocument/2006/relationships/hyperlink" Target="https://login.consultant.ru/link/?req=doc&amp;base=LAW&amp;n=462158&amp;dst=119425" TargetMode="External"/><Relationship Id="rId43" Type="http://schemas.openxmlformats.org/officeDocument/2006/relationships/hyperlink" Target="https://login.consultant.ru/link/?req=doc&amp;base=LAW&amp;n=357927" TargetMode="External"/><Relationship Id="rId139" Type="http://schemas.openxmlformats.org/officeDocument/2006/relationships/hyperlink" Target="https://login.consultant.ru/link/?req=doc&amp;base=LAW&amp;n=445239&amp;dst=100092" TargetMode="External"/><Relationship Id="rId346" Type="http://schemas.openxmlformats.org/officeDocument/2006/relationships/hyperlink" Target="https://login.consultant.ru/link/?req=doc&amp;base=LAW&amp;n=462158&amp;dst=131557" TargetMode="External"/><Relationship Id="rId553" Type="http://schemas.openxmlformats.org/officeDocument/2006/relationships/hyperlink" Target="https://login.consultant.ru/link/?req=doc&amp;base=LAW&amp;n=462158&amp;dst=119457" TargetMode="External"/><Relationship Id="rId192" Type="http://schemas.openxmlformats.org/officeDocument/2006/relationships/hyperlink" Target="https://login.consultant.ru/link/?req=doc&amp;base=LAW&amp;n=445239&amp;dst=100163" TargetMode="External"/><Relationship Id="rId206" Type="http://schemas.openxmlformats.org/officeDocument/2006/relationships/hyperlink" Target="https://login.consultant.ru/link/?req=doc&amp;base=LAW&amp;n=445239&amp;dst=100183" TargetMode="External"/><Relationship Id="rId413" Type="http://schemas.openxmlformats.org/officeDocument/2006/relationships/hyperlink" Target="https://login.consultant.ru/link/?req=doc&amp;base=LAW&amp;n=462158&amp;dst=131557" TargetMode="External"/><Relationship Id="rId497" Type="http://schemas.openxmlformats.org/officeDocument/2006/relationships/hyperlink" Target="https://login.consultant.ru/link/?req=doc&amp;base=LAW&amp;n=462158&amp;dst=119317" TargetMode="External"/><Relationship Id="rId620" Type="http://schemas.openxmlformats.org/officeDocument/2006/relationships/hyperlink" Target="https://login.consultant.ru/link/?req=doc&amp;base=LAW&amp;n=462158&amp;dst=119261" TargetMode="External"/><Relationship Id="rId718" Type="http://schemas.openxmlformats.org/officeDocument/2006/relationships/hyperlink" Target="https://login.consultant.ru/link/?req=doc&amp;base=LAW&amp;n=462158&amp;dst=120209" TargetMode="External"/><Relationship Id="rId357" Type="http://schemas.openxmlformats.org/officeDocument/2006/relationships/hyperlink" Target="https://login.consultant.ru/link/?req=doc&amp;base=LAW&amp;n=445239&amp;dst=100383" TargetMode="External"/><Relationship Id="rId54" Type="http://schemas.openxmlformats.org/officeDocument/2006/relationships/hyperlink" Target="https://login.consultant.ru/link/?req=doc&amp;base=LAW&amp;n=441089&amp;dst=100013" TargetMode="External"/><Relationship Id="rId217" Type="http://schemas.openxmlformats.org/officeDocument/2006/relationships/hyperlink" Target="https://login.consultant.ru/link/?req=doc&amp;base=LAW&amp;n=462158&amp;dst=131065" TargetMode="External"/><Relationship Id="rId564" Type="http://schemas.openxmlformats.org/officeDocument/2006/relationships/hyperlink" Target="https://login.consultant.ru/link/?req=doc&amp;base=LAW&amp;n=441089" TargetMode="External"/><Relationship Id="rId424" Type="http://schemas.openxmlformats.org/officeDocument/2006/relationships/hyperlink" Target="https://login.consultant.ru/link/?req=doc&amp;base=LAW&amp;n=462158" TargetMode="External"/><Relationship Id="rId631" Type="http://schemas.openxmlformats.org/officeDocument/2006/relationships/hyperlink" Target="https://login.consultant.ru/link/?req=doc&amp;base=LAW&amp;n=462158&amp;dst=119355" TargetMode="External"/><Relationship Id="rId729" Type="http://schemas.openxmlformats.org/officeDocument/2006/relationships/hyperlink" Target="https://login.consultant.ru/link/?req=doc&amp;base=LAW&amp;n=462158&amp;dst=134720" TargetMode="External"/><Relationship Id="rId270" Type="http://schemas.openxmlformats.org/officeDocument/2006/relationships/hyperlink" Target="https://login.consultant.ru/link/?req=doc&amp;base=LAW&amp;n=462158&amp;dst=131557" TargetMode="External"/><Relationship Id="rId65" Type="http://schemas.openxmlformats.org/officeDocument/2006/relationships/hyperlink" Target="https://login.consultant.ru/link/?req=doc&amp;base=LAW&amp;n=455313" TargetMode="External"/><Relationship Id="rId130" Type="http://schemas.openxmlformats.org/officeDocument/2006/relationships/hyperlink" Target="https://login.consultant.ru/link/?req=doc&amp;base=LAW&amp;n=445239&amp;dst=100081" TargetMode="External"/><Relationship Id="rId368" Type="http://schemas.openxmlformats.org/officeDocument/2006/relationships/hyperlink" Target="https://login.consultant.ru/link/?req=doc&amp;base=LAW&amp;n=462158&amp;dst=131557" TargetMode="External"/><Relationship Id="rId575" Type="http://schemas.openxmlformats.org/officeDocument/2006/relationships/hyperlink" Target="https://login.consultant.ru/link/?req=doc&amp;base=LAW&amp;n=441089" TargetMode="External"/><Relationship Id="rId228" Type="http://schemas.openxmlformats.org/officeDocument/2006/relationships/hyperlink" Target="https://login.consultant.ru/link/?req=doc&amp;base=LAW&amp;n=462158&amp;dst=131557" TargetMode="External"/><Relationship Id="rId435" Type="http://schemas.openxmlformats.org/officeDocument/2006/relationships/hyperlink" Target="https://login.consultant.ru/link/?req=doc&amp;base=LAW&amp;n=441089" TargetMode="External"/><Relationship Id="rId642" Type="http://schemas.openxmlformats.org/officeDocument/2006/relationships/hyperlink" Target="https://login.consultant.ru/link/?req=doc&amp;base=LAW&amp;n=462158&amp;dst=119493" TargetMode="External"/><Relationship Id="rId281" Type="http://schemas.openxmlformats.org/officeDocument/2006/relationships/hyperlink" Target="https://login.consultant.ru/link/?req=doc&amp;base=LAW&amp;n=462158&amp;dst=131557" TargetMode="External"/><Relationship Id="rId502" Type="http://schemas.openxmlformats.org/officeDocument/2006/relationships/hyperlink" Target="https://login.consultant.ru/link/?req=doc&amp;base=LAW&amp;n=441089" TargetMode="External"/><Relationship Id="rId76" Type="http://schemas.openxmlformats.org/officeDocument/2006/relationships/hyperlink" Target="https://login.consultant.ru/link/?req=doc&amp;base=LAW&amp;n=445239&amp;dst=100020" TargetMode="External"/><Relationship Id="rId141" Type="http://schemas.openxmlformats.org/officeDocument/2006/relationships/hyperlink" Target="https://login.consultant.ru/link/?req=doc&amp;base=LAW&amp;n=445239&amp;dst=100096" TargetMode="External"/><Relationship Id="rId379" Type="http://schemas.openxmlformats.org/officeDocument/2006/relationships/hyperlink" Target="https://login.consultant.ru/link/?req=doc&amp;base=LAW&amp;n=462158&amp;dst=131557" TargetMode="External"/><Relationship Id="rId586" Type="http://schemas.openxmlformats.org/officeDocument/2006/relationships/hyperlink" Target="https://login.consultant.ru/link/?req=doc&amp;base=LAW&amp;n=441089" TargetMode="External"/><Relationship Id="rId7" Type="http://schemas.openxmlformats.org/officeDocument/2006/relationships/hyperlink" Target="https://login.consultant.ru/link/?req=doc&amp;base=LAW&amp;n=328854" TargetMode="External"/><Relationship Id="rId239" Type="http://schemas.openxmlformats.org/officeDocument/2006/relationships/hyperlink" Target="https://login.consultant.ru/link/?req=doc&amp;base=LAW&amp;n=462158&amp;dst=131557" TargetMode="External"/><Relationship Id="rId446" Type="http://schemas.openxmlformats.org/officeDocument/2006/relationships/hyperlink" Target="https://login.consultant.ru/link/?req=doc&amp;base=LAW&amp;n=441089" TargetMode="External"/><Relationship Id="rId653" Type="http://schemas.openxmlformats.org/officeDocument/2006/relationships/hyperlink" Target="https://login.consultant.ru/link/?req=doc&amp;base=LAW&amp;n=462158&amp;dst=131401" TargetMode="External"/><Relationship Id="rId292" Type="http://schemas.openxmlformats.org/officeDocument/2006/relationships/hyperlink" Target="https://login.consultant.ru/link/?req=doc&amp;base=LAW&amp;n=445239&amp;dst=100285" TargetMode="External"/><Relationship Id="rId306" Type="http://schemas.openxmlformats.org/officeDocument/2006/relationships/hyperlink" Target="https://login.consultant.ru/link/?req=doc&amp;base=LAW&amp;n=462158&amp;dst=131071" TargetMode="External"/><Relationship Id="rId87" Type="http://schemas.openxmlformats.org/officeDocument/2006/relationships/hyperlink" Target="https://login.consultant.ru/link/?req=doc&amp;base=LAW&amp;n=462158&amp;dst=131557" TargetMode="External"/><Relationship Id="rId513" Type="http://schemas.openxmlformats.org/officeDocument/2006/relationships/hyperlink" Target="https://login.consultant.ru/link/?req=doc&amp;base=LAW&amp;n=462158&amp;dst=119347" TargetMode="External"/><Relationship Id="rId597" Type="http://schemas.openxmlformats.org/officeDocument/2006/relationships/hyperlink" Target="https://login.consultant.ru/link/?req=doc&amp;base=LAW&amp;n=462158&amp;dst=120245" TargetMode="External"/><Relationship Id="rId720" Type="http://schemas.openxmlformats.org/officeDocument/2006/relationships/hyperlink" Target="https://login.consultant.ru/link/?req=doc&amp;base=LAW&amp;n=462158&amp;dst=120237" TargetMode="External"/><Relationship Id="rId152" Type="http://schemas.openxmlformats.org/officeDocument/2006/relationships/hyperlink" Target="https://login.consultant.ru/link/?req=doc&amp;base=LAW&amp;n=462158&amp;dst=131667" TargetMode="External"/><Relationship Id="rId457" Type="http://schemas.openxmlformats.org/officeDocument/2006/relationships/hyperlink" Target="https://login.consultant.ru/link/?req=doc&amp;base=LAW&amp;n=462158&amp;dst=119225" TargetMode="External"/><Relationship Id="rId664" Type="http://schemas.openxmlformats.org/officeDocument/2006/relationships/hyperlink" Target="https://login.consultant.ru/link/?req=doc&amp;base=LAW&amp;n=462158&amp;dst=131473" TargetMode="External"/><Relationship Id="rId14" Type="http://schemas.openxmlformats.org/officeDocument/2006/relationships/hyperlink" Target="https://login.consultant.ru/link/?req=doc&amp;base=LAW&amp;n=416198" TargetMode="External"/><Relationship Id="rId317" Type="http://schemas.openxmlformats.org/officeDocument/2006/relationships/hyperlink" Target="https://login.consultant.ru/link/?req=doc&amp;base=LAW&amp;n=462158&amp;dst=131557" TargetMode="External"/><Relationship Id="rId524" Type="http://schemas.openxmlformats.org/officeDocument/2006/relationships/hyperlink" Target="https://login.consultant.ru/link/?req=doc&amp;base=LAW&amp;n=441089" TargetMode="External"/><Relationship Id="rId731" Type="http://schemas.openxmlformats.org/officeDocument/2006/relationships/hyperlink" Target="https://login.consultant.ru/link/?req=doc&amp;base=LAW&amp;n=462158&amp;dst=131053" TargetMode="External"/><Relationship Id="rId98" Type="http://schemas.openxmlformats.org/officeDocument/2006/relationships/hyperlink" Target="https://login.consultant.ru/link/?req=doc&amp;base=LAW&amp;n=462158&amp;dst=131427" TargetMode="External"/><Relationship Id="rId163" Type="http://schemas.openxmlformats.org/officeDocument/2006/relationships/hyperlink" Target="https://login.consultant.ru/link/?req=doc&amp;base=LAW&amp;n=462158&amp;dst=131557" TargetMode="External"/><Relationship Id="rId370" Type="http://schemas.openxmlformats.org/officeDocument/2006/relationships/hyperlink" Target="https://login.consultant.ru/link/?req=doc&amp;base=LAW&amp;n=462158&amp;dst=131557" TargetMode="External"/><Relationship Id="rId230" Type="http://schemas.openxmlformats.org/officeDocument/2006/relationships/hyperlink" Target="https://login.consultant.ru/link/?req=doc&amp;base=LAW&amp;n=462158&amp;dst=131075" TargetMode="External"/><Relationship Id="rId468" Type="http://schemas.openxmlformats.org/officeDocument/2006/relationships/hyperlink" Target="https://login.consultant.ru/link/?req=doc&amp;base=LAW&amp;n=441089" TargetMode="External"/><Relationship Id="rId675" Type="http://schemas.openxmlformats.org/officeDocument/2006/relationships/hyperlink" Target="https://login.consultant.ru/link/?req=doc&amp;base=LAW&amp;n=462158&amp;dst=119133" TargetMode="External"/><Relationship Id="rId25" Type="http://schemas.openxmlformats.org/officeDocument/2006/relationships/hyperlink" Target="https://login.consultant.ru/link/?req=doc&amp;base=LAW&amp;n=456568" TargetMode="External"/><Relationship Id="rId328" Type="http://schemas.openxmlformats.org/officeDocument/2006/relationships/hyperlink" Target="https://login.consultant.ru/link/?req=doc&amp;base=LAW&amp;n=462158&amp;dst=131557" TargetMode="External"/><Relationship Id="rId535" Type="http://schemas.openxmlformats.org/officeDocument/2006/relationships/hyperlink" Target="https://login.consultant.ru/link/?req=doc&amp;base=LAW&amp;n=441089" TargetMode="External"/><Relationship Id="rId742" Type="http://schemas.openxmlformats.org/officeDocument/2006/relationships/hyperlink" Target="https://login.consultant.ru/link/?req=doc&amp;base=LAW&amp;n=462158&amp;dst=131569" TargetMode="External"/><Relationship Id="rId174" Type="http://schemas.openxmlformats.org/officeDocument/2006/relationships/hyperlink" Target="https://login.consultant.ru/link/?req=doc&amp;base=LAW&amp;n=445239&amp;dst=100140" TargetMode="External"/><Relationship Id="rId381" Type="http://schemas.openxmlformats.org/officeDocument/2006/relationships/hyperlink" Target="https://login.consultant.ru/link/?req=doc&amp;base=LAW&amp;n=462158&amp;dst=131557" TargetMode="External"/><Relationship Id="rId602" Type="http://schemas.openxmlformats.org/officeDocument/2006/relationships/hyperlink" Target="https://login.consultant.ru/link/?req=doc&amp;base=LAW&amp;n=441089" TargetMode="External"/><Relationship Id="rId241" Type="http://schemas.openxmlformats.org/officeDocument/2006/relationships/hyperlink" Target="https://login.consultant.ru/link/?req=doc&amp;base=LAW&amp;n=445239&amp;dst=100226" TargetMode="External"/><Relationship Id="rId479" Type="http://schemas.openxmlformats.org/officeDocument/2006/relationships/hyperlink" Target="https://login.consultant.ru/link/?req=doc&amp;base=LAW&amp;n=441089" TargetMode="External"/><Relationship Id="rId686" Type="http://schemas.openxmlformats.org/officeDocument/2006/relationships/hyperlink" Target="https://login.consultant.ru/link/?req=doc&amp;base=LAW&amp;n=462158&amp;dst=119235" TargetMode="External"/><Relationship Id="rId36" Type="http://schemas.openxmlformats.org/officeDocument/2006/relationships/hyperlink" Target="https://login.consultant.ru/link/?req=doc&amp;base=LAW&amp;n=467851" TargetMode="External"/><Relationship Id="rId339" Type="http://schemas.openxmlformats.org/officeDocument/2006/relationships/hyperlink" Target="https://login.consultant.ru/link/?req=doc&amp;base=LAW&amp;n=445239&amp;dst=100347" TargetMode="External"/><Relationship Id="rId546" Type="http://schemas.openxmlformats.org/officeDocument/2006/relationships/hyperlink" Target="https://login.consultant.ru/link/?req=doc&amp;base=LAW&amp;n=441089" TargetMode="External"/><Relationship Id="rId753" Type="http://schemas.openxmlformats.org/officeDocument/2006/relationships/hyperlink" Target="https://login.consultant.ru/link/?req=doc&amp;base=LAW&amp;n=462158&amp;dst=131663" TargetMode="External"/><Relationship Id="rId101" Type="http://schemas.openxmlformats.org/officeDocument/2006/relationships/hyperlink" Target="https://login.consultant.ru/link/?req=doc&amp;base=LAW&amp;n=445239&amp;dst=100057" TargetMode="External"/><Relationship Id="rId185" Type="http://schemas.openxmlformats.org/officeDocument/2006/relationships/hyperlink" Target="https://login.consultant.ru/link/?req=doc&amp;base=LAW&amp;n=462158&amp;dst=131667" TargetMode="External"/><Relationship Id="rId406" Type="http://schemas.openxmlformats.org/officeDocument/2006/relationships/hyperlink" Target="https://login.consultant.ru/link/?req=doc&amp;base=LAW&amp;n=445239&amp;dst=100476" TargetMode="External"/><Relationship Id="rId392" Type="http://schemas.openxmlformats.org/officeDocument/2006/relationships/hyperlink" Target="https://login.consultant.ru/link/?req=doc&amp;base=LAW&amp;n=445239&amp;dst=100457" TargetMode="External"/><Relationship Id="rId613" Type="http://schemas.openxmlformats.org/officeDocument/2006/relationships/hyperlink" Target="https://login.consultant.ru/link/?req=doc&amp;base=LAW&amp;n=462158&amp;dst=119199" TargetMode="External"/><Relationship Id="rId697" Type="http://schemas.openxmlformats.org/officeDocument/2006/relationships/hyperlink" Target="https://login.consultant.ru/link/?req=doc&amp;base=LAW&amp;n=462158&amp;dst=119337" TargetMode="External"/><Relationship Id="rId252" Type="http://schemas.openxmlformats.org/officeDocument/2006/relationships/hyperlink" Target="https://login.consultant.ru/link/?req=doc&amp;base=LAW&amp;n=462158&amp;dst=131557" TargetMode="External"/><Relationship Id="rId47" Type="http://schemas.openxmlformats.org/officeDocument/2006/relationships/hyperlink" Target="https://login.consultant.ru/link/?req=doc&amp;base=OTN&amp;n=13540" TargetMode="External"/><Relationship Id="rId112" Type="http://schemas.openxmlformats.org/officeDocument/2006/relationships/hyperlink" Target="https://login.consultant.ru/link/?req=doc&amp;base=LAW&amp;n=462158&amp;dst=131427" TargetMode="External"/><Relationship Id="rId557" Type="http://schemas.openxmlformats.org/officeDocument/2006/relationships/hyperlink" Target="https://login.consultant.ru/link/?req=doc&amp;base=LAW&amp;n=462158&amp;dst=119463" TargetMode="External"/><Relationship Id="rId196" Type="http://schemas.openxmlformats.org/officeDocument/2006/relationships/hyperlink" Target="https://login.consultant.ru/link/?req=doc&amp;base=LAW&amp;n=462158&amp;dst=131065" TargetMode="External"/><Relationship Id="rId417" Type="http://schemas.openxmlformats.org/officeDocument/2006/relationships/hyperlink" Target="https://login.consultant.ru/link/?req=doc&amp;base=LAW&amp;n=462158&amp;dst=131667" TargetMode="External"/><Relationship Id="rId624" Type="http://schemas.openxmlformats.org/officeDocument/2006/relationships/hyperlink" Target="https://login.consultant.ru/link/?req=doc&amp;base=LAW&amp;n=462158&amp;dst=119291" TargetMode="External"/><Relationship Id="rId263" Type="http://schemas.openxmlformats.org/officeDocument/2006/relationships/hyperlink" Target="https://login.consultant.ru/link/?req=doc&amp;base=LAW&amp;n=445239&amp;dst=100250" TargetMode="External"/><Relationship Id="rId470" Type="http://schemas.openxmlformats.org/officeDocument/2006/relationships/hyperlink" Target="https://login.consultant.ru/link/?req=doc&amp;base=LAW&amp;n=441089" TargetMode="External"/><Relationship Id="rId58" Type="http://schemas.openxmlformats.org/officeDocument/2006/relationships/hyperlink" Target="https://login.consultant.ru/link/?req=doc&amp;base=LAW&amp;n=416198&amp;dst=100023" TargetMode="External"/><Relationship Id="rId123" Type="http://schemas.openxmlformats.org/officeDocument/2006/relationships/hyperlink" Target="https://login.consultant.ru/link/?req=doc&amp;base=LAW&amp;n=445239&amp;dst=100073" TargetMode="External"/><Relationship Id="rId330" Type="http://schemas.openxmlformats.org/officeDocument/2006/relationships/hyperlink" Target="https://login.consultant.ru/link/?req=doc&amp;base=LAW&amp;n=445239&amp;dst=100336" TargetMode="External"/><Relationship Id="rId568" Type="http://schemas.openxmlformats.org/officeDocument/2006/relationships/hyperlink" Target="https://login.consultant.ru/link/?req=doc&amp;base=LAW&amp;n=441089" TargetMode="External"/><Relationship Id="rId428" Type="http://schemas.openxmlformats.org/officeDocument/2006/relationships/hyperlink" Target="https://login.consultant.ru/link/?req=doc&amp;base=LAW&amp;n=441089" TargetMode="External"/><Relationship Id="rId635" Type="http://schemas.openxmlformats.org/officeDocument/2006/relationships/hyperlink" Target="https://login.consultant.ru/link/?req=doc&amp;base=LAW&amp;n=462158&amp;dst=119413" TargetMode="External"/><Relationship Id="rId274" Type="http://schemas.openxmlformats.org/officeDocument/2006/relationships/hyperlink" Target="https://login.consultant.ru/link/?req=doc&amp;base=LAW&amp;n=462158&amp;dst=131075" TargetMode="External"/><Relationship Id="rId481" Type="http://schemas.openxmlformats.org/officeDocument/2006/relationships/hyperlink" Target="https://login.consultant.ru/link/?req=doc&amp;base=LAW&amp;n=462158&amp;dst=119267" TargetMode="External"/><Relationship Id="rId702" Type="http://schemas.openxmlformats.org/officeDocument/2006/relationships/hyperlink" Target="https://login.consultant.ru/link/?req=doc&amp;base=LAW&amp;n=462158&amp;dst=119363" TargetMode="External"/><Relationship Id="rId69" Type="http://schemas.openxmlformats.org/officeDocument/2006/relationships/image" Target="media/image2.wmf"/><Relationship Id="rId134" Type="http://schemas.openxmlformats.org/officeDocument/2006/relationships/hyperlink" Target="https://login.consultant.ru/link/?req=doc&amp;base=LAW&amp;n=462158&amp;dst=131557" TargetMode="External"/><Relationship Id="rId579" Type="http://schemas.openxmlformats.org/officeDocument/2006/relationships/hyperlink" Target="https://login.consultant.ru/link/?req=doc&amp;base=LAW&amp;n=441089" TargetMode="External"/><Relationship Id="rId341" Type="http://schemas.openxmlformats.org/officeDocument/2006/relationships/hyperlink" Target="https://login.consultant.ru/link/?req=doc&amp;base=LAW&amp;n=445239&amp;dst=100351" TargetMode="External"/><Relationship Id="rId439" Type="http://schemas.openxmlformats.org/officeDocument/2006/relationships/hyperlink" Target="https://login.consultant.ru/link/?req=doc&amp;base=LAW&amp;n=441089" TargetMode="External"/><Relationship Id="rId646" Type="http://schemas.openxmlformats.org/officeDocument/2006/relationships/hyperlink" Target="https://login.consultant.ru/link/?req=doc&amp;base=LAW&amp;n=462158&amp;dst=120209" TargetMode="External"/><Relationship Id="rId201" Type="http://schemas.openxmlformats.org/officeDocument/2006/relationships/hyperlink" Target="https://login.consultant.ru/link/?req=doc&amp;base=LAW&amp;n=462158&amp;dst=131557" TargetMode="External"/><Relationship Id="rId285" Type="http://schemas.openxmlformats.org/officeDocument/2006/relationships/hyperlink" Target="https://login.consultant.ru/link/?req=doc&amp;base=LAW&amp;n=462158&amp;dst=131071" TargetMode="External"/><Relationship Id="rId506" Type="http://schemas.openxmlformats.org/officeDocument/2006/relationships/hyperlink" Target="https://login.consultant.ru/link/?req=doc&amp;base=LAW&amp;n=441089" TargetMode="External"/><Relationship Id="rId492" Type="http://schemas.openxmlformats.org/officeDocument/2006/relationships/hyperlink" Target="https://login.consultant.ru/link/?req=doc&amp;base=LAW&amp;n=441089" TargetMode="External"/><Relationship Id="rId713" Type="http://schemas.openxmlformats.org/officeDocument/2006/relationships/hyperlink" Target="https://login.consultant.ru/link/?req=doc&amp;base=LAW&amp;n=462158&amp;dst=119493" TargetMode="External"/><Relationship Id="rId145" Type="http://schemas.openxmlformats.org/officeDocument/2006/relationships/hyperlink" Target="https://login.consultant.ru/link/?req=doc&amp;base=LAW&amp;n=462158&amp;dst=131557" TargetMode="External"/><Relationship Id="rId352" Type="http://schemas.openxmlformats.org/officeDocument/2006/relationships/hyperlink" Target="https://login.consultant.ru/link/?req=doc&amp;base=LAW&amp;n=462158&amp;dst=131557" TargetMode="External"/><Relationship Id="rId212" Type="http://schemas.openxmlformats.org/officeDocument/2006/relationships/hyperlink" Target="https://login.consultant.ru/link/?req=doc&amp;base=LAW&amp;n=445239&amp;dst=100191" TargetMode="External"/><Relationship Id="rId657" Type="http://schemas.openxmlformats.org/officeDocument/2006/relationships/hyperlink" Target="https://login.consultant.ru/link/?req=doc&amp;base=LAW&amp;n=462158&amp;dst=131429" TargetMode="External"/><Relationship Id="rId296" Type="http://schemas.openxmlformats.org/officeDocument/2006/relationships/hyperlink" Target="https://login.consultant.ru/link/?req=doc&amp;base=LAW&amp;n=462158&amp;dst=131557" TargetMode="External"/><Relationship Id="rId517" Type="http://schemas.openxmlformats.org/officeDocument/2006/relationships/hyperlink" Target="https://login.consultant.ru/link/?req=doc&amp;base=LAW&amp;n=462158&amp;dst=119351" TargetMode="External"/><Relationship Id="rId724" Type="http://schemas.openxmlformats.org/officeDocument/2006/relationships/hyperlink" Target="https://login.consultant.ru/link/?req=doc&amp;base=LAW&amp;n=462158&amp;dst=120255" TargetMode="External"/><Relationship Id="rId60" Type="http://schemas.openxmlformats.org/officeDocument/2006/relationships/hyperlink" Target="https://login.consultant.ru/link/?req=doc&amp;base=LAW&amp;n=137356&amp;dst=100009" TargetMode="External"/><Relationship Id="rId156" Type="http://schemas.openxmlformats.org/officeDocument/2006/relationships/hyperlink" Target="https://login.consultant.ru/link/?req=doc&amp;base=LAW&amp;n=445239&amp;dst=100116" TargetMode="External"/><Relationship Id="rId363" Type="http://schemas.openxmlformats.org/officeDocument/2006/relationships/hyperlink" Target="https://login.consultant.ru/link/?req=doc&amp;base=LAW&amp;n=445239&amp;dst=100394" TargetMode="External"/><Relationship Id="rId570" Type="http://schemas.openxmlformats.org/officeDocument/2006/relationships/hyperlink" Target="https://login.consultant.ru/link/?req=doc&amp;base=LAW&amp;n=441089" TargetMode="External"/><Relationship Id="rId223" Type="http://schemas.openxmlformats.org/officeDocument/2006/relationships/hyperlink" Target="https://login.consultant.ru/link/?req=doc&amp;base=LAW&amp;n=445239&amp;dst=100206" TargetMode="External"/><Relationship Id="rId430" Type="http://schemas.openxmlformats.org/officeDocument/2006/relationships/hyperlink" Target="https://login.consultant.ru/link/?req=doc&amp;base=LAW&amp;n=441089" TargetMode="External"/><Relationship Id="rId668" Type="http://schemas.openxmlformats.org/officeDocument/2006/relationships/hyperlink" Target="https://login.consultant.ru/link/?req=doc&amp;base=LAW&amp;n=462158&amp;dst=131497" TargetMode="External"/><Relationship Id="rId18" Type="http://schemas.openxmlformats.org/officeDocument/2006/relationships/hyperlink" Target="https://login.consultant.ru/link/?req=doc&amp;base=LAW&amp;n=456423" TargetMode="External"/><Relationship Id="rId528" Type="http://schemas.openxmlformats.org/officeDocument/2006/relationships/hyperlink" Target="https://login.consultant.ru/link/?req=doc&amp;base=LAW&amp;n=441089" TargetMode="External"/><Relationship Id="rId735" Type="http://schemas.openxmlformats.org/officeDocument/2006/relationships/hyperlink" Target="https://login.consultant.ru/link/?req=doc&amp;base=LAW&amp;n=462158&amp;dst=131071" TargetMode="External"/><Relationship Id="rId167" Type="http://schemas.openxmlformats.org/officeDocument/2006/relationships/hyperlink" Target="https://login.consultant.ru/link/?req=doc&amp;base=LAW&amp;n=462158&amp;dst=131667" TargetMode="External"/><Relationship Id="rId374" Type="http://schemas.openxmlformats.org/officeDocument/2006/relationships/hyperlink" Target="https://login.consultant.ru/link/?req=doc&amp;base=LAW&amp;n=462158&amp;dst=131557" TargetMode="External"/><Relationship Id="rId581" Type="http://schemas.openxmlformats.org/officeDocument/2006/relationships/hyperlink" Target="https://login.consultant.ru/link/?req=doc&amp;base=LAW&amp;n=462158&amp;dst=120209" TargetMode="External"/><Relationship Id="rId71" Type="http://schemas.openxmlformats.org/officeDocument/2006/relationships/image" Target="media/image4.wmf"/><Relationship Id="rId234" Type="http://schemas.openxmlformats.org/officeDocument/2006/relationships/hyperlink" Target="https://login.consultant.ru/link/?req=doc&amp;base=LAW&amp;n=462158&amp;dst=131075" TargetMode="External"/><Relationship Id="rId679" Type="http://schemas.openxmlformats.org/officeDocument/2006/relationships/hyperlink" Target="https://login.consultant.ru/link/?req=doc&amp;base=LAW&amp;n=462158&amp;dst=119187" TargetMode="External"/><Relationship Id="rId2" Type="http://schemas.openxmlformats.org/officeDocument/2006/relationships/settings" Target="settings.xml"/><Relationship Id="rId29" Type="http://schemas.openxmlformats.org/officeDocument/2006/relationships/hyperlink" Target="https://login.consultant.ru/link/?req=doc&amp;base=LAW&amp;n=328933" TargetMode="External"/><Relationship Id="rId441" Type="http://schemas.openxmlformats.org/officeDocument/2006/relationships/hyperlink" Target="https://login.consultant.ru/link/?req=doc&amp;base=LAW&amp;n=462158&amp;dst=119187" TargetMode="External"/><Relationship Id="rId539" Type="http://schemas.openxmlformats.org/officeDocument/2006/relationships/hyperlink" Target="https://login.consultant.ru/link/?req=doc&amp;base=LAW&amp;n=441089" TargetMode="External"/><Relationship Id="rId746" Type="http://schemas.openxmlformats.org/officeDocument/2006/relationships/hyperlink" Target="https://login.consultant.ru/link/?req=doc&amp;base=LAW&amp;n=462158&amp;dst=131607" TargetMode="External"/><Relationship Id="rId178" Type="http://schemas.openxmlformats.org/officeDocument/2006/relationships/hyperlink" Target="https://login.consultant.ru/link/?req=doc&amp;base=LAW&amp;n=462158&amp;dst=131557" TargetMode="External"/><Relationship Id="rId301" Type="http://schemas.openxmlformats.org/officeDocument/2006/relationships/hyperlink" Target="https://login.consultant.ru/link/?req=doc&amp;base=LAW&amp;n=445239&amp;dst=100297" TargetMode="External"/><Relationship Id="rId82" Type="http://schemas.openxmlformats.org/officeDocument/2006/relationships/hyperlink" Target="https://login.consultant.ru/link/?req=doc&amp;base=LAW&amp;n=445239&amp;dst=100030" TargetMode="External"/><Relationship Id="rId385" Type="http://schemas.openxmlformats.org/officeDocument/2006/relationships/hyperlink" Target="https://login.consultant.ru/link/?req=doc&amp;base=LAW&amp;n=462158&amp;dst=131557" TargetMode="External"/><Relationship Id="rId592" Type="http://schemas.openxmlformats.org/officeDocument/2006/relationships/hyperlink" Target="https://login.consultant.ru/link/?req=doc&amp;base=LAW&amp;n=441089" TargetMode="External"/><Relationship Id="rId606" Type="http://schemas.openxmlformats.org/officeDocument/2006/relationships/hyperlink" Target="https://login.consultant.ru/link/?req=doc&amp;base=LAW&amp;n=462158" TargetMode="External"/><Relationship Id="rId245" Type="http://schemas.openxmlformats.org/officeDocument/2006/relationships/hyperlink" Target="https://login.consultant.ru/link/?req=doc&amp;base=LAW&amp;n=462158&amp;dst=131557" TargetMode="External"/><Relationship Id="rId452" Type="http://schemas.openxmlformats.org/officeDocument/2006/relationships/hyperlink" Target="https://login.consultant.ru/link/?req=doc&amp;base=LAW&amp;n=441089" TargetMode="External"/><Relationship Id="rId105" Type="http://schemas.openxmlformats.org/officeDocument/2006/relationships/hyperlink" Target="https://login.consultant.ru/link/?req=doc&amp;base=LAW&amp;n=462158&amp;dst=131427" TargetMode="External"/><Relationship Id="rId312" Type="http://schemas.openxmlformats.org/officeDocument/2006/relationships/hyperlink" Target="https://login.consultant.ru/link/?req=doc&amp;base=LAW&amp;n=462158&amp;dst=131071" TargetMode="External"/><Relationship Id="rId757" Type="http://schemas.openxmlformats.org/officeDocument/2006/relationships/hyperlink" Target="https://login.consultant.ru/link/?req=doc&amp;base=LAW&amp;n=445239" TargetMode="External"/><Relationship Id="rId93" Type="http://schemas.openxmlformats.org/officeDocument/2006/relationships/hyperlink" Target="https://login.consultant.ru/link/?req=doc&amp;base=LAW&amp;n=462158&amp;dst=131557" TargetMode="External"/><Relationship Id="rId189" Type="http://schemas.openxmlformats.org/officeDocument/2006/relationships/hyperlink" Target="https://login.consultant.ru/link/?req=doc&amp;base=LAW&amp;n=445239&amp;dst=100160" TargetMode="External"/><Relationship Id="rId396" Type="http://schemas.openxmlformats.org/officeDocument/2006/relationships/hyperlink" Target="https://login.consultant.ru/link/?req=doc&amp;base=LAW&amp;n=462158&amp;dst=131557" TargetMode="External"/><Relationship Id="rId617" Type="http://schemas.openxmlformats.org/officeDocument/2006/relationships/hyperlink" Target="https://login.consultant.ru/link/?req=doc&amp;base=LAW&amp;n=462158&amp;dst=119235" TargetMode="External"/><Relationship Id="rId256" Type="http://schemas.openxmlformats.org/officeDocument/2006/relationships/hyperlink" Target="https://login.consultant.ru/link/?req=doc&amp;base=LAW&amp;n=462158&amp;dst=131557" TargetMode="External"/><Relationship Id="rId463" Type="http://schemas.openxmlformats.org/officeDocument/2006/relationships/hyperlink" Target="https://login.consultant.ru/link/?req=doc&amp;base=LAW&amp;n=441089" TargetMode="External"/><Relationship Id="rId670" Type="http://schemas.openxmlformats.org/officeDocument/2006/relationships/hyperlink" Target="https://login.consultant.ru/link/?req=doc&amp;base=LAW&amp;n=462158&amp;dst=131507" TargetMode="External"/><Relationship Id="rId116" Type="http://schemas.openxmlformats.org/officeDocument/2006/relationships/hyperlink" Target="https://login.consultant.ru/link/?req=doc&amp;base=LAW&amp;n=462158&amp;dst=131557" TargetMode="External"/><Relationship Id="rId323" Type="http://schemas.openxmlformats.org/officeDocument/2006/relationships/hyperlink" Target="https://login.consultant.ru/link/?req=doc&amp;base=LAW&amp;n=462158&amp;dst=131075" TargetMode="External"/><Relationship Id="rId530" Type="http://schemas.openxmlformats.org/officeDocument/2006/relationships/hyperlink" Target="https://login.consultant.ru/link/?req=doc&amp;base=LAW&amp;n=441089" TargetMode="External"/><Relationship Id="rId20" Type="http://schemas.openxmlformats.org/officeDocument/2006/relationships/hyperlink" Target="https://login.consultant.ru/link/?req=doc&amp;base=LAW&amp;n=335184" TargetMode="External"/><Relationship Id="rId628" Type="http://schemas.openxmlformats.org/officeDocument/2006/relationships/hyperlink" Target="https://login.consultant.ru/link/?req=doc&amp;base=LAW&amp;n=462158&amp;dst=119343" TargetMode="External"/><Relationship Id="rId267" Type="http://schemas.openxmlformats.org/officeDocument/2006/relationships/hyperlink" Target="https://login.consultant.ru/link/?req=doc&amp;base=LAW&amp;n=445239&amp;dst=100254" TargetMode="External"/><Relationship Id="rId474" Type="http://schemas.openxmlformats.org/officeDocument/2006/relationships/hyperlink" Target="https://login.consultant.ru/link/?req=doc&amp;base=LAW&amp;n=441089" TargetMode="External"/><Relationship Id="rId127" Type="http://schemas.openxmlformats.org/officeDocument/2006/relationships/hyperlink" Target="https://login.consultant.ru/link/?req=doc&amp;base=LAW&amp;n=445239&amp;dst=100077" TargetMode="External"/><Relationship Id="rId681" Type="http://schemas.openxmlformats.org/officeDocument/2006/relationships/hyperlink" Target="https://login.consultant.ru/link/?req=doc&amp;base=LAW&amp;n=462158&amp;dst=119199" TargetMode="External"/><Relationship Id="rId31" Type="http://schemas.openxmlformats.org/officeDocument/2006/relationships/hyperlink" Target="https://login.consultant.ru/link/?req=doc&amp;base=LAW&amp;n=465375&amp;dst=33960" TargetMode="External"/><Relationship Id="rId73" Type="http://schemas.openxmlformats.org/officeDocument/2006/relationships/hyperlink" Target="https://login.consultant.ru/link/?req=doc&amp;base=LAW&amp;n=463509" TargetMode="External"/><Relationship Id="rId169" Type="http://schemas.openxmlformats.org/officeDocument/2006/relationships/hyperlink" Target="https://login.consultant.ru/link/?req=doc&amp;base=LAW&amp;n=462158&amp;dst=131557" TargetMode="External"/><Relationship Id="rId334" Type="http://schemas.openxmlformats.org/officeDocument/2006/relationships/hyperlink" Target="https://login.consultant.ru/link/?req=doc&amp;base=LAW&amp;n=462158&amp;dst=131557" TargetMode="External"/><Relationship Id="rId376" Type="http://schemas.openxmlformats.org/officeDocument/2006/relationships/hyperlink" Target="https://login.consultant.ru/link/?req=doc&amp;base=LAW&amp;n=462158&amp;dst=131557" TargetMode="External"/><Relationship Id="rId541" Type="http://schemas.openxmlformats.org/officeDocument/2006/relationships/hyperlink" Target="https://login.consultant.ru/link/?req=doc&amp;base=LAW&amp;n=462158&amp;dst=119425" TargetMode="External"/><Relationship Id="rId583" Type="http://schemas.openxmlformats.org/officeDocument/2006/relationships/hyperlink" Target="https://login.consultant.ru/link/?req=doc&amp;base=LAW&amp;n=441089" TargetMode="External"/><Relationship Id="rId639" Type="http://schemas.openxmlformats.org/officeDocument/2006/relationships/hyperlink" Target="https://login.consultant.ru/link/?req=doc&amp;base=LAW&amp;n=462158&amp;dst=11945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45239&amp;dst=100148" TargetMode="External"/><Relationship Id="rId236" Type="http://schemas.openxmlformats.org/officeDocument/2006/relationships/hyperlink" Target="https://login.consultant.ru/link/?req=doc&amp;base=LAW&amp;n=462158&amp;dst=131557" TargetMode="External"/><Relationship Id="rId278" Type="http://schemas.openxmlformats.org/officeDocument/2006/relationships/hyperlink" Target="https://login.consultant.ru/link/?req=doc&amp;base=LAW&amp;n=445239&amp;dst=100265" TargetMode="External"/><Relationship Id="rId401" Type="http://schemas.openxmlformats.org/officeDocument/2006/relationships/hyperlink" Target="https://login.consultant.ru/link/?req=doc&amp;base=LAW&amp;n=445239&amp;dst=100469" TargetMode="External"/><Relationship Id="rId443" Type="http://schemas.openxmlformats.org/officeDocument/2006/relationships/hyperlink" Target="https://login.consultant.ru/link/?req=doc&amp;base=LAW&amp;n=441089" TargetMode="External"/><Relationship Id="rId650" Type="http://schemas.openxmlformats.org/officeDocument/2006/relationships/hyperlink" Target="https://login.consultant.ru/link/?req=doc&amp;base=LAW&amp;n=462158&amp;dst=120245" TargetMode="External"/><Relationship Id="rId303" Type="http://schemas.openxmlformats.org/officeDocument/2006/relationships/hyperlink" Target="https://login.consultant.ru/link/?req=doc&amp;base=LAW&amp;n=462158&amp;dst=131071" TargetMode="External"/><Relationship Id="rId485" Type="http://schemas.openxmlformats.org/officeDocument/2006/relationships/hyperlink" Target="https://login.consultant.ru/link/?req=doc&amp;base=LAW&amp;n=462158&amp;dst=119271" TargetMode="External"/><Relationship Id="rId692" Type="http://schemas.openxmlformats.org/officeDocument/2006/relationships/hyperlink" Target="https://login.consultant.ru/link/?req=doc&amp;base=LAW&amp;n=462158&amp;dst=119285" TargetMode="External"/><Relationship Id="rId706" Type="http://schemas.openxmlformats.org/officeDocument/2006/relationships/hyperlink" Target="https://login.consultant.ru/link/?req=doc&amp;base=LAW&amp;n=462158&amp;dst=119413" TargetMode="External"/><Relationship Id="rId748" Type="http://schemas.openxmlformats.org/officeDocument/2006/relationships/hyperlink" Target="https://login.consultant.ru/link/?req=doc&amp;base=LAW&amp;n=462158&amp;dst=131619" TargetMode="External"/><Relationship Id="rId42" Type="http://schemas.openxmlformats.org/officeDocument/2006/relationships/hyperlink" Target="https://login.consultant.ru/link/?req=doc&amp;base=LAW&amp;n=383438&amp;dst=100014" TargetMode="External"/><Relationship Id="rId84" Type="http://schemas.openxmlformats.org/officeDocument/2006/relationships/hyperlink" Target="https://login.consultant.ru/link/?req=doc&amp;base=LAW&amp;n=445239&amp;dst=100034" TargetMode="External"/><Relationship Id="rId138" Type="http://schemas.openxmlformats.org/officeDocument/2006/relationships/hyperlink" Target="https://login.consultant.ru/link/?req=doc&amp;base=LAW&amp;n=462158&amp;dst=131053" TargetMode="External"/><Relationship Id="rId345" Type="http://schemas.openxmlformats.org/officeDocument/2006/relationships/hyperlink" Target="https://login.consultant.ru/link/?req=doc&amp;base=LAW&amp;n=445239&amp;dst=100359" TargetMode="External"/><Relationship Id="rId387" Type="http://schemas.openxmlformats.org/officeDocument/2006/relationships/hyperlink" Target="https://login.consultant.ru/link/?req=doc&amp;base=LAW&amp;n=462158&amp;dst=131557" TargetMode="External"/><Relationship Id="rId510" Type="http://schemas.openxmlformats.org/officeDocument/2006/relationships/hyperlink" Target="https://login.consultant.ru/link/?req=doc&amp;base=LAW&amp;n=441089" TargetMode="External"/><Relationship Id="rId552" Type="http://schemas.openxmlformats.org/officeDocument/2006/relationships/hyperlink" Target="https://login.consultant.ru/link/?req=doc&amp;base=LAW&amp;n=441089" TargetMode="External"/><Relationship Id="rId594" Type="http://schemas.openxmlformats.org/officeDocument/2006/relationships/hyperlink" Target="https://login.consultant.ru/link/?req=doc&amp;base=LAW&amp;n=441089" TargetMode="External"/><Relationship Id="rId608" Type="http://schemas.openxmlformats.org/officeDocument/2006/relationships/hyperlink" Target="https://login.consultant.ru/link/?req=doc&amp;base=LAW&amp;n=462158&amp;dst=119133" TargetMode="External"/><Relationship Id="rId191" Type="http://schemas.openxmlformats.org/officeDocument/2006/relationships/hyperlink" Target="https://login.consultant.ru/link/?req=doc&amp;base=LAW&amp;n=462158&amp;dst=131667" TargetMode="External"/><Relationship Id="rId205" Type="http://schemas.openxmlformats.org/officeDocument/2006/relationships/hyperlink" Target="https://login.consultant.ru/link/?req=doc&amp;base=LAW&amp;n=462158&amp;dst=131065" TargetMode="External"/><Relationship Id="rId247" Type="http://schemas.openxmlformats.org/officeDocument/2006/relationships/hyperlink" Target="https://login.consultant.ru/link/?req=doc&amp;base=LAW&amp;n=462158&amp;dst=131075" TargetMode="External"/><Relationship Id="rId412" Type="http://schemas.openxmlformats.org/officeDocument/2006/relationships/hyperlink" Target="https://login.consultant.ru/link/?req=doc&amp;base=LAW&amp;n=445239&amp;dst=100484" TargetMode="External"/><Relationship Id="rId107" Type="http://schemas.openxmlformats.org/officeDocument/2006/relationships/hyperlink" Target="https://login.consultant.ru/link/?req=doc&amp;base=LAW&amp;n=462158&amp;dst=131491" TargetMode="External"/><Relationship Id="rId289" Type="http://schemas.openxmlformats.org/officeDocument/2006/relationships/hyperlink" Target="https://login.consultant.ru/link/?req=doc&amp;base=LAW&amp;n=445239&amp;dst=100281" TargetMode="External"/><Relationship Id="rId454" Type="http://schemas.openxmlformats.org/officeDocument/2006/relationships/hyperlink" Target="https://login.consultant.ru/link/?req=doc&amp;base=LAW&amp;n=441089" TargetMode="External"/><Relationship Id="rId496" Type="http://schemas.openxmlformats.org/officeDocument/2006/relationships/hyperlink" Target="https://login.consultant.ru/link/?req=doc&amp;base=LAW&amp;n=441089" TargetMode="External"/><Relationship Id="rId661" Type="http://schemas.openxmlformats.org/officeDocument/2006/relationships/hyperlink" Target="https://login.consultant.ru/link/?req=doc&amp;base=LAW&amp;n=462158&amp;dst=131445" TargetMode="External"/><Relationship Id="rId717" Type="http://schemas.openxmlformats.org/officeDocument/2006/relationships/hyperlink" Target="https://login.consultant.ru/link/?req=doc&amp;base=LAW&amp;n=462158&amp;dst=120147" TargetMode="External"/><Relationship Id="rId759" Type="http://schemas.openxmlformats.org/officeDocument/2006/relationships/theme" Target="theme/theme1.xml"/><Relationship Id="rId11" Type="http://schemas.openxmlformats.org/officeDocument/2006/relationships/hyperlink" Target="https://login.consultant.ru/link/?req=doc&amp;base=LAW&amp;n=436707" TargetMode="External"/><Relationship Id="rId53" Type="http://schemas.openxmlformats.org/officeDocument/2006/relationships/hyperlink" Target="https://login.consultant.ru/link/?req=doc&amp;base=LAW&amp;n=416198&amp;dst=100025" TargetMode="External"/><Relationship Id="rId149" Type="http://schemas.openxmlformats.org/officeDocument/2006/relationships/hyperlink" Target="https://login.consultant.ru/link/?req=doc&amp;base=LAW&amp;n=462158&amp;dst=131667" TargetMode="External"/><Relationship Id="rId314" Type="http://schemas.openxmlformats.org/officeDocument/2006/relationships/hyperlink" Target="https://login.consultant.ru/link/?req=doc&amp;base=LAW&amp;n=462158&amp;dst=131557" TargetMode="External"/><Relationship Id="rId356" Type="http://schemas.openxmlformats.org/officeDocument/2006/relationships/hyperlink" Target="https://login.consultant.ru/link/?req=doc&amp;base=LAW&amp;n=462158&amp;dst=131557" TargetMode="External"/><Relationship Id="rId398" Type="http://schemas.openxmlformats.org/officeDocument/2006/relationships/hyperlink" Target="https://login.consultant.ru/link/?req=doc&amp;base=LAW&amp;n=445239&amp;dst=100465" TargetMode="External"/><Relationship Id="rId521" Type="http://schemas.openxmlformats.org/officeDocument/2006/relationships/hyperlink" Target="https://login.consultant.ru/link/?req=doc&amp;base=LAW&amp;n=462158&amp;dst=119355" TargetMode="External"/><Relationship Id="rId563" Type="http://schemas.openxmlformats.org/officeDocument/2006/relationships/hyperlink" Target="https://login.consultant.ru/link/?req=doc&amp;base=LAW&amp;n=441089" TargetMode="External"/><Relationship Id="rId619" Type="http://schemas.openxmlformats.org/officeDocument/2006/relationships/hyperlink" Target="https://login.consultant.ru/link/?req=doc&amp;base=LAW&amp;n=462158&amp;dst=119243" TargetMode="External"/><Relationship Id="rId95" Type="http://schemas.openxmlformats.org/officeDocument/2006/relationships/hyperlink" Target="https://login.consultant.ru/link/?req=doc&amp;base=LAW&amp;n=462158&amp;dst=131557" TargetMode="External"/><Relationship Id="rId160" Type="http://schemas.openxmlformats.org/officeDocument/2006/relationships/hyperlink" Target="https://login.consultant.ru/link/?req=doc&amp;base=LAW&amp;n=462158&amp;dst=131557" TargetMode="External"/><Relationship Id="rId216" Type="http://schemas.openxmlformats.org/officeDocument/2006/relationships/hyperlink" Target="https://login.consultant.ru/link/?req=doc&amp;base=LAW&amp;n=462158&amp;dst=131557" TargetMode="External"/><Relationship Id="rId423" Type="http://schemas.openxmlformats.org/officeDocument/2006/relationships/hyperlink" Target="https://login.consultant.ru/link/?req=doc&amp;base=LAW&amp;n=462158&amp;dst=131667" TargetMode="External"/><Relationship Id="rId258" Type="http://schemas.openxmlformats.org/officeDocument/2006/relationships/hyperlink" Target="https://login.consultant.ru/link/?req=doc&amp;base=LAW&amp;n=462158&amp;dst=131071" TargetMode="External"/><Relationship Id="rId465" Type="http://schemas.openxmlformats.org/officeDocument/2006/relationships/hyperlink" Target="https://login.consultant.ru/link/?req=doc&amp;base=LAW&amp;n=462158&amp;dst=119235" TargetMode="External"/><Relationship Id="rId630" Type="http://schemas.openxmlformats.org/officeDocument/2006/relationships/hyperlink" Target="https://login.consultant.ru/link/?req=doc&amp;base=LAW&amp;n=462158&amp;dst=119351" TargetMode="External"/><Relationship Id="rId672" Type="http://schemas.openxmlformats.org/officeDocument/2006/relationships/hyperlink" Target="https://login.consultant.ru/link/?req=doc&amp;base=LAW&amp;n=462158&amp;dst=131525" TargetMode="External"/><Relationship Id="rId728" Type="http://schemas.openxmlformats.org/officeDocument/2006/relationships/hyperlink" Target="https://login.consultant.ru/link/?req=doc&amp;base=LAW&amp;n=462158&amp;dst=133218" TargetMode="External"/><Relationship Id="rId22" Type="http://schemas.openxmlformats.org/officeDocument/2006/relationships/hyperlink" Target="https://login.consultant.ru/link/?req=doc&amp;base=LAW&amp;n=356523" TargetMode="External"/><Relationship Id="rId64" Type="http://schemas.openxmlformats.org/officeDocument/2006/relationships/hyperlink" Target="https://login.consultant.ru/link/?req=doc&amp;base=LAW&amp;n=192745" TargetMode="External"/><Relationship Id="rId118" Type="http://schemas.openxmlformats.org/officeDocument/2006/relationships/hyperlink" Target="https://login.consultant.ru/link/?req=doc&amp;base=LAW&amp;n=462158&amp;dst=131535" TargetMode="External"/><Relationship Id="rId325" Type="http://schemas.openxmlformats.org/officeDocument/2006/relationships/hyperlink" Target="https://login.consultant.ru/link/?req=doc&amp;base=LAW&amp;n=462158&amp;dst=131557" TargetMode="External"/><Relationship Id="rId367" Type="http://schemas.openxmlformats.org/officeDocument/2006/relationships/hyperlink" Target="https://login.consultant.ru/link/?req=doc&amp;base=LAW&amp;n=445239&amp;dst=100402" TargetMode="External"/><Relationship Id="rId532" Type="http://schemas.openxmlformats.org/officeDocument/2006/relationships/hyperlink" Target="https://login.consultant.ru/link/?req=doc&amp;base=LAW&amp;n=441089" TargetMode="External"/><Relationship Id="rId574" Type="http://schemas.openxmlformats.org/officeDocument/2006/relationships/hyperlink" Target="https://login.consultant.ru/link/?req=doc&amp;base=LAW&amp;n=441089" TargetMode="External"/><Relationship Id="rId171" Type="http://schemas.openxmlformats.org/officeDocument/2006/relationships/hyperlink" Target="https://login.consultant.ru/link/?req=doc&amp;base=LAW&amp;n=445239&amp;dst=100136" TargetMode="External"/><Relationship Id="rId227" Type="http://schemas.openxmlformats.org/officeDocument/2006/relationships/hyperlink" Target="https://login.consultant.ru/link/?req=doc&amp;base=LAW&amp;n=445239&amp;dst=100210" TargetMode="External"/><Relationship Id="rId269" Type="http://schemas.openxmlformats.org/officeDocument/2006/relationships/hyperlink" Target="https://login.consultant.ru/link/?req=doc&amp;base=LAW&amp;n=445239&amp;dst=100258" TargetMode="External"/><Relationship Id="rId434" Type="http://schemas.openxmlformats.org/officeDocument/2006/relationships/hyperlink" Target="https://login.consultant.ru/link/?req=doc&amp;base=LAW&amp;n=441089" TargetMode="External"/><Relationship Id="rId476" Type="http://schemas.openxmlformats.org/officeDocument/2006/relationships/hyperlink" Target="https://login.consultant.ru/link/?req=doc&amp;base=LAW&amp;n=441089" TargetMode="External"/><Relationship Id="rId641" Type="http://schemas.openxmlformats.org/officeDocument/2006/relationships/hyperlink" Target="https://login.consultant.ru/link/?req=doc&amp;base=LAW&amp;n=462158&amp;dst=119469" TargetMode="External"/><Relationship Id="rId683" Type="http://schemas.openxmlformats.org/officeDocument/2006/relationships/hyperlink" Target="https://login.consultant.ru/link/?req=doc&amp;base=LAW&amp;n=462158&amp;dst=119219" TargetMode="External"/><Relationship Id="rId739" Type="http://schemas.openxmlformats.org/officeDocument/2006/relationships/hyperlink" Target="https://login.consultant.ru/link/?req=doc&amp;base=LAW&amp;n=462158&amp;dst=131091" TargetMode="External"/><Relationship Id="rId33" Type="http://schemas.openxmlformats.org/officeDocument/2006/relationships/hyperlink" Target="https://login.consultant.ru/link/?req=doc&amp;base=LAW&amp;n=464650" TargetMode="External"/><Relationship Id="rId129" Type="http://schemas.openxmlformats.org/officeDocument/2006/relationships/hyperlink" Target="https://login.consultant.ru/link/?req=doc&amp;base=LAW&amp;n=462158&amp;dst=131053" TargetMode="External"/><Relationship Id="rId280" Type="http://schemas.openxmlformats.org/officeDocument/2006/relationships/hyperlink" Target="https://login.consultant.ru/link/?req=doc&amp;base=LAW&amp;n=445239&amp;dst=100269" TargetMode="External"/><Relationship Id="rId336" Type="http://schemas.openxmlformats.org/officeDocument/2006/relationships/hyperlink" Target="https://login.consultant.ru/link/?req=doc&amp;base=LAW&amp;n=445239&amp;dst=100344" TargetMode="External"/><Relationship Id="rId501" Type="http://schemas.openxmlformats.org/officeDocument/2006/relationships/hyperlink" Target="https://login.consultant.ru/link/?req=doc&amp;base=LAW&amp;n=462158&amp;dst=119333" TargetMode="External"/><Relationship Id="rId543" Type="http://schemas.openxmlformats.org/officeDocument/2006/relationships/hyperlink" Target="https://login.consultant.ru/link/?req=doc&amp;base=LAW&amp;n=441089" TargetMode="External"/><Relationship Id="rId75" Type="http://schemas.openxmlformats.org/officeDocument/2006/relationships/hyperlink" Target="https://login.consultant.ru/link/?req=doc&amp;base=LAW&amp;n=445239&amp;dst=100019" TargetMode="External"/><Relationship Id="rId140" Type="http://schemas.openxmlformats.org/officeDocument/2006/relationships/hyperlink" Target="https://login.consultant.ru/link/?req=doc&amp;base=LAW&amp;n=462158&amp;dst=131557" TargetMode="External"/><Relationship Id="rId182" Type="http://schemas.openxmlformats.org/officeDocument/2006/relationships/hyperlink" Target="https://login.consultant.ru/link/?req=doc&amp;base=LAW&amp;n=462158&amp;dst=131667" TargetMode="External"/><Relationship Id="rId378" Type="http://schemas.openxmlformats.org/officeDocument/2006/relationships/hyperlink" Target="https://login.consultant.ru/link/?req=doc&amp;base=LAW&amp;n=462158&amp;dst=131557" TargetMode="External"/><Relationship Id="rId403" Type="http://schemas.openxmlformats.org/officeDocument/2006/relationships/hyperlink" Target="https://login.consultant.ru/link/?req=doc&amp;base=LAW&amp;n=462158&amp;dst=131667" TargetMode="External"/><Relationship Id="rId585" Type="http://schemas.openxmlformats.org/officeDocument/2006/relationships/hyperlink" Target="https://login.consultant.ru/link/?req=doc&amp;base=LAW&amp;n=462158&amp;dst=120221" TargetMode="External"/><Relationship Id="rId750" Type="http://schemas.openxmlformats.org/officeDocument/2006/relationships/hyperlink" Target="https://login.consultant.ru/link/?req=doc&amp;base=LAW&amp;n=462158&amp;dst=131639" TargetMode="External"/><Relationship Id="rId6" Type="http://schemas.openxmlformats.org/officeDocument/2006/relationships/hyperlink" Target="https://login.consultant.ru/link/?req=doc&amp;base=LAW&amp;n=328937" TargetMode="External"/><Relationship Id="rId238" Type="http://schemas.openxmlformats.org/officeDocument/2006/relationships/hyperlink" Target="https://login.consultant.ru/link/?req=doc&amp;base=LAW&amp;n=445239&amp;dst=100222" TargetMode="External"/><Relationship Id="rId445" Type="http://schemas.openxmlformats.org/officeDocument/2006/relationships/hyperlink" Target="https://login.consultant.ru/link/?req=doc&amp;base=LAW&amp;n=462158&amp;dst=119193" TargetMode="External"/><Relationship Id="rId487" Type="http://schemas.openxmlformats.org/officeDocument/2006/relationships/hyperlink" Target="https://login.consultant.ru/link/?req=doc&amp;base=LAW&amp;n=441089" TargetMode="External"/><Relationship Id="rId610" Type="http://schemas.openxmlformats.org/officeDocument/2006/relationships/hyperlink" Target="https://login.consultant.ru/link/?req=doc&amp;base=LAW&amp;n=462158&amp;dst=119167" TargetMode="External"/><Relationship Id="rId652" Type="http://schemas.openxmlformats.org/officeDocument/2006/relationships/hyperlink" Target="https://login.consultant.ru/link/?req=doc&amp;base=LAW&amp;n=462158&amp;dst=131391" TargetMode="External"/><Relationship Id="rId694" Type="http://schemas.openxmlformats.org/officeDocument/2006/relationships/hyperlink" Target="https://login.consultant.ru/link/?req=doc&amp;base=LAW&amp;n=462158&amp;dst=119301" TargetMode="External"/><Relationship Id="rId708" Type="http://schemas.openxmlformats.org/officeDocument/2006/relationships/hyperlink" Target="https://login.consultant.ru/link/?req=doc&amp;base=LAW&amp;n=462158&amp;dst=119439" TargetMode="External"/><Relationship Id="rId291" Type="http://schemas.openxmlformats.org/officeDocument/2006/relationships/hyperlink" Target="https://login.consultant.ru/link/?req=doc&amp;base=LAW&amp;n=462158&amp;dst=131071" TargetMode="External"/><Relationship Id="rId305" Type="http://schemas.openxmlformats.org/officeDocument/2006/relationships/hyperlink" Target="https://login.consultant.ru/link/?req=doc&amp;base=LAW&amp;n=462158&amp;dst=131557" TargetMode="External"/><Relationship Id="rId347" Type="http://schemas.openxmlformats.org/officeDocument/2006/relationships/hyperlink" Target="https://login.consultant.ru/link/?req=doc&amp;base=LAW&amp;n=445239&amp;dst=100363" TargetMode="External"/><Relationship Id="rId512" Type="http://schemas.openxmlformats.org/officeDocument/2006/relationships/hyperlink" Target="https://login.consultant.ru/link/?req=doc&amp;base=LAW&amp;n=441089" TargetMode="External"/><Relationship Id="rId44" Type="http://schemas.openxmlformats.org/officeDocument/2006/relationships/hyperlink" Target="https://login.consultant.ru/link/?req=doc&amp;base=LAW&amp;n=383438&amp;dst=100014" TargetMode="External"/><Relationship Id="rId86" Type="http://schemas.openxmlformats.org/officeDocument/2006/relationships/hyperlink" Target="https://login.consultant.ru/link/?req=doc&amp;base=LAW&amp;n=445239&amp;dst=100038" TargetMode="External"/><Relationship Id="rId151" Type="http://schemas.openxmlformats.org/officeDocument/2006/relationships/hyperlink" Target="https://login.consultant.ru/link/?req=doc&amp;base=LAW&amp;n=462158&amp;dst=131557" TargetMode="External"/><Relationship Id="rId389" Type="http://schemas.openxmlformats.org/officeDocument/2006/relationships/hyperlink" Target="https://login.consultant.ru/link/?req=doc&amp;base=LAW&amp;n=462158&amp;dst=131557" TargetMode="External"/><Relationship Id="rId554" Type="http://schemas.openxmlformats.org/officeDocument/2006/relationships/hyperlink" Target="https://login.consultant.ru/link/?req=doc&amp;base=LAW&amp;n=441089" TargetMode="External"/><Relationship Id="rId596" Type="http://schemas.openxmlformats.org/officeDocument/2006/relationships/hyperlink" Target="https://login.consultant.ru/link/?req=doc&amp;base=LAW&amp;n=441089" TargetMode="External"/><Relationship Id="rId193" Type="http://schemas.openxmlformats.org/officeDocument/2006/relationships/hyperlink" Target="https://login.consultant.ru/link/?req=doc&amp;base=LAW&amp;n=462158&amp;dst=131557" TargetMode="External"/><Relationship Id="rId207" Type="http://schemas.openxmlformats.org/officeDocument/2006/relationships/hyperlink" Target="https://login.consultant.ru/link/?req=doc&amp;base=LAW&amp;n=462158&amp;dst=131557" TargetMode="External"/><Relationship Id="rId249" Type="http://schemas.openxmlformats.org/officeDocument/2006/relationships/hyperlink" Target="https://login.consultant.ru/link/?req=doc&amp;base=LAW&amp;n=462158&amp;dst=131557" TargetMode="External"/><Relationship Id="rId414" Type="http://schemas.openxmlformats.org/officeDocument/2006/relationships/hyperlink" Target="https://login.consultant.ru/link/?req=doc&amp;base=LAW&amp;n=462158&amp;dst=131667" TargetMode="External"/><Relationship Id="rId456" Type="http://schemas.openxmlformats.org/officeDocument/2006/relationships/hyperlink" Target="https://login.consultant.ru/link/?req=doc&amp;base=LAW&amp;n=441089" TargetMode="External"/><Relationship Id="rId498" Type="http://schemas.openxmlformats.org/officeDocument/2006/relationships/hyperlink" Target="https://login.consultant.ru/link/?req=doc&amp;base=LAW&amp;n=441089" TargetMode="External"/><Relationship Id="rId621" Type="http://schemas.openxmlformats.org/officeDocument/2006/relationships/hyperlink" Target="https://login.consultant.ru/link/?req=doc&amp;base=LAW&amp;n=462158&amp;dst=119267" TargetMode="External"/><Relationship Id="rId663" Type="http://schemas.openxmlformats.org/officeDocument/2006/relationships/hyperlink" Target="https://login.consultant.ru/link/?req=doc&amp;base=LAW&amp;n=462158&amp;dst=131469" TargetMode="External"/><Relationship Id="rId13" Type="http://schemas.openxmlformats.org/officeDocument/2006/relationships/hyperlink" Target="https://login.consultant.ru/link/?req=doc&amp;base=LAW&amp;n=462582" TargetMode="External"/><Relationship Id="rId109" Type="http://schemas.openxmlformats.org/officeDocument/2006/relationships/hyperlink" Target="https://login.consultant.ru/link/?req=doc&amp;base=LAW&amp;n=462158&amp;dst=131557" TargetMode="External"/><Relationship Id="rId260" Type="http://schemas.openxmlformats.org/officeDocument/2006/relationships/hyperlink" Target="https://login.consultant.ru/link/?req=doc&amp;base=LAW&amp;n=462158&amp;dst=131557" TargetMode="External"/><Relationship Id="rId316" Type="http://schemas.openxmlformats.org/officeDocument/2006/relationships/hyperlink" Target="https://login.consultant.ru/link/?req=doc&amp;base=LAW&amp;n=445239&amp;dst=100316" TargetMode="External"/><Relationship Id="rId523" Type="http://schemas.openxmlformats.org/officeDocument/2006/relationships/hyperlink" Target="https://login.consultant.ru/link/?req=doc&amp;base=LAW&amp;n=441089" TargetMode="External"/><Relationship Id="rId719" Type="http://schemas.openxmlformats.org/officeDocument/2006/relationships/hyperlink" Target="https://login.consultant.ru/link/?req=doc&amp;base=LAW&amp;n=462158&amp;dst=120221" TargetMode="External"/><Relationship Id="rId55" Type="http://schemas.openxmlformats.org/officeDocument/2006/relationships/hyperlink" Target="https://login.consultant.ru/link/?req=doc&amp;base=LAW&amp;n=416198" TargetMode="External"/><Relationship Id="rId97" Type="http://schemas.openxmlformats.org/officeDocument/2006/relationships/hyperlink" Target="https://login.consultant.ru/link/?req=doc&amp;base=LAW&amp;n=462158&amp;dst=131417" TargetMode="External"/><Relationship Id="rId120" Type="http://schemas.openxmlformats.org/officeDocument/2006/relationships/hyperlink" Target="https://login.consultant.ru/link/?req=doc&amp;base=LAW&amp;n=462158&amp;dst=131557" TargetMode="External"/><Relationship Id="rId358" Type="http://schemas.openxmlformats.org/officeDocument/2006/relationships/hyperlink" Target="https://login.consultant.ru/link/?req=doc&amp;base=LAW&amp;n=462158&amp;dst=131557" TargetMode="External"/><Relationship Id="rId565" Type="http://schemas.openxmlformats.org/officeDocument/2006/relationships/hyperlink" Target="https://login.consultant.ru/link/?req=doc&amp;base=LAW&amp;n=462158&amp;dst=119493" TargetMode="External"/><Relationship Id="rId730" Type="http://schemas.openxmlformats.org/officeDocument/2006/relationships/hyperlink" Target="https://login.consultant.ru/link/?req=doc&amp;base=LAW&amp;n=462158&amp;dst=134728" TargetMode="External"/><Relationship Id="rId162" Type="http://schemas.openxmlformats.org/officeDocument/2006/relationships/hyperlink" Target="https://login.consultant.ru/link/?req=doc&amp;base=LAW&amp;n=445239&amp;dst=100124" TargetMode="External"/><Relationship Id="rId218" Type="http://schemas.openxmlformats.org/officeDocument/2006/relationships/hyperlink" Target="https://login.consultant.ru/link/?req=doc&amp;base=LAW&amp;n=445239&amp;dst=100199" TargetMode="External"/><Relationship Id="rId425" Type="http://schemas.openxmlformats.org/officeDocument/2006/relationships/hyperlink" Target="https://login.consultant.ru/link/?req=doc&amp;base=LAW&amp;n=462158&amp;dst=119119" TargetMode="External"/><Relationship Id="rId467" Type="http://schemas.openxmlformats.org/officeDocument/2006/relationships/hyperlink" Target="https://login.consultant.ru/link/?req=doc&amp;base=LAW&amp;n=441089" TargetMode="External"/><Relationship Id="rId632" Type="http://schemas.openxmlformats.org/officeDocument/2006/relationships/hyperlink" Target="https://login.consultant.ru/link/?req=doc&amp;base=LAW&amp;n=462158&amp;dst=119361" TargetMode="External"/><Relationship Id="rId271" Type="http://schemas.openxmlformats.org/officeDocument/2006/relationships/hyperlink" Target="https://login.consultant.ru/link/?req=doc&amp;base=LAW&amp;n=462158&amp;dst=131071" TargetMode="External"/><Relationship Id="rId674" Type="http://schemas.openxmlformats.org/officeDocument/2006/relationships/hyperlink" Target="https://login.consultant.ru/link/?req=doc&amp;base=LAW&amp;n=462158&amp;dst=119119" TargetMode="External"/><Relationship Id="rId24" Type="http://schemas.openxmlformats.org/officeDocument/2006/relationships/hyperlink" Target="https://login.consultant.ru/link/?req=doc&amp;base=LAW&amp;n=438761" TargetMode="External"/><Relationship Id="rId66" Type="http://schemas.openxmlformats.org/officeDocument/2006/relationships/hyperlink" Target="https://login.consultant.ru/link/?req=doc&amp;base=LAW&amp;n=441089&amp;dst=100013" TargetMode="External"/><Relationship Id="rId131" Type="http://schemas.openxmlformats.org/officeDocument/2006/relationships/hyperlink" Target="https://login.consultant.ru/link/?req=doc&amp;base=LAW&amp;n=462158&amp;dst=131557" TargetMode="External"/><Relationship Id="rId327" Type="http://schemas.openxmlformats.org/officeDocument/2006/relationships/hyperlink" Target="https://login.consultant.ru/link/?req=doc&amp;base=LAW&amp;n=445239&amp;dst=100332" TargetMode="External"/><Relationship Id="rId369" Type="http://schemas.openxmlformats.org/officeDocument/2006/relationships/hyperlink" Target="https://login.consultant.ru/link/?req=doc&amp;base=LAW&amp;n=445239&amp;dst=100406" TargetMode="External"/><Relationship Id="rId534" Type="http://schemas.openxmlformats.org/officeDocument/2006/relationships/hyperlink" Target="https://login.consultant.ru/link/?req=doc&amp;base=LAW&amp;n=441089" TargetMode="External"/><Relationship Id="rId576" Type="http://schemas.openxmlformats.org/officeDocument/2006/relationships/hyperlink" Target="https://login.consultant.ru/link/?req=doc&amp;base=LAW&amp;n=441089" TargetMode="External"/><Relationship Id="rId741" Type="http://schemas.openxmlformats.org/officeDocument/2006/relationships/hyperlink" Target="https://login.consultant.ru/link/?req=doc&amp;base=LAW&amp;n=462158&amp;dst=131565" TargetMode="External"/><Relationship Id="rId173" Type="http://schemas.openxmlformats.org/officeDocument/2006/relationships/hyperlink" Target="https://login.consultant.ru/link/?req=doc&amp;base=LAW&amp;n=462158&amp;dst=131667" TargetMode="External"/><Relationship Id="rId229" Type="http://schemas.openxmlformats.org/officeDocument/2006/relationships/hyperlink" Target="https://login.consultant.ru/link/?req=doc&amp;base=LAW&amp;n=462158&amp;dst=131071" TargetMode="External"/><Relationship Id="rId380" Type="http://schemas.openxmlformats.org/officeDocument/2006/relationships/hyperlink" Target="https://login.consultant.ru/link/?req=doc&amp;base=LAW&amp;n=445239&amp;dst=100430" TargetMode="External"/><Relationship Id="rId436" Type="http://schemas.openxmlformats.org/officeDocument/2006/relationships/hyperlink" Target="https://login.consultant.ru/link/?req=doc&amp;base=LAW&amp;n=441089" TargetMode="External"/><Relationship Id="rId601" Type="http://schemas.openxmlformats.org/officeDocument/2006/relationships/hyperlink" Target="https://login.consultant.ru/link/?req=doc&amp;base=LAW&amp;n=462158&amp;dst=120249" TargetMode="External"/><Relationship Id="rId643" Type="http://schemas.openxmlformats.org/officeDocument/2006/relationships/hyperlink" Target="https://login.consultant.ru/link/?req=doc&amp;base=LAW&amp;n=462158&amp;dst=119497" TargetMode="External"/><Relationship Id="rId240" Type="http://schemas.openxmlformats.org/officeDocument/2006/relationships/hyperlink" Target="https://login.consultant.ru/link/?req=doc&amp;base=LAW&amp;n=462158&amp;dst=131071" TargetMode="External"/><Relationship Id="rId478" Type="http://schemas.openxmlformats.org/officeDocument/2006/relationships/hyperlink" Target="https://login.consultant.ru/link/?req=doc&amp;base=LAW&amp;n=441089" TargetMode="External"/><Relationship Id="rId685" Type="http://schemas.openxmlformats.org/officeDocument/2006/relationships/hyperlink" Target="https://login.consultant.ru/link/?req=doc&amp;base=LAW&amp;n=462158&amp;dst=119231" TargetMode="External"/><Relationship Id="rId35" Type="http://schemas.openxmlformats.org/officeDocument/2006/relationships/hyperlink" Target="https://login.consultant.ru/link/?req=doc&amp;base=LAW&amp;n=441089" TargetMode="External"/><Relationship Id="rId77" Type="http://schemas.openxmlformats.org/officeDocument/2006/relationships/hyperlink" Target="https://login.consultant.ru/link/?req=doc&amp;base=LAW&amp;n=462158" TargetMode="External"/><Relationship Id="rId100" Type="http://schemas.openxmlformats.org/officeDocument/2006/relationships/hyperlink" Target="https://login.consultant.ru/link/?req=doc&amp;base=LAW&amp;n=462158&amp;dst=131491" TargetMode="External"/><Relationship Id="rId282" Type="http://schemas.openxmlformats.org/officeDocument/2006/relationships/hyperlink" Target="https://login.consultant.ru/link/?req=doc&amp;base=LAW&amp;n=462158&amp;dst=131071" TargetMode="External"/><Relationship Id="rId338" Type="http://schemas.openxmlformats.org/officeDocument/2006/relationships/hyperlink" Target="https://login.consultant.ru/link/?req=doc&amp;base=LAW&amp;n=462158&amp;dst=131075" TargetMode="External"/><Relationship Id="rId503" Type="http://schemas.openxmlformats.org/officeDocument/2006/relationships/hyperlink" Target="https://login.consultant.ru/link/?req=doc&amp;base=LAW&amp;n=441089" TargetMode="External"/><Relationship Id="rId545" Type="http://schemas.openxmlformats.org/officeDocument/2006/relationships/hyperlink" Target="https://login.consultant.ru/link/?req=doc&amp;base=LAW&amp;n=462158&amp;dst=119439" TargetMode="External"/><Relationship Id="rId587" Type="http://schemas.openxmlformats.org/officeDocument/2006/relationships/hyperlink" Target="https://login.consultant.ru/link/?req=doc&amp;base=LAW&amp;n=441089" TargetMode="External"/><Relationship Id="rId710" Type="http://schemas.openxmlformats.org/officeDocument/2006/relationships/hyperlink" Target="https://login.consultant.ru/link/?req=doc&amp;base=LAW&amp;n=462158&amp;dst=119457" TargetMode="External"/><Relationship Id="rId752" Type="http://schemas.openxmlformats.org/officeDocument/2006/relationships/hyperlink" Target="https://login.consultant.ru/link/?req=doc&amp;base=LAW&amp;n=462158&amp;dst=131659" TargetMode="External"/><Relationship Id="rId8" Type="http://schemas.openxmlformats.org/officeDocument/2006/relationships/hyperlink" Target="https://login.consultant.ru/link/?req=doc&amp;base=LAW&amp;n=465642" TargetMode="External"/><Relationship Id="rId142" Type="http://schemas.openxmlformats.org/officeDocument/2006/relationships/hyperlink" Target="https://login.consultant.ru/link/?req=doc&amp;base=LAW&amp;n=462158&amp;dst=131557" TargetMode="External"/><Relationship Id="rId184" Type="http://schemas.openxmlformats.org/officeDocument/2006/relationships/hyperlink" Target="https://login.consultant.ru/link/?req=doc&amp;base=LAW&amp;n=462158&amp;dst=131557" TargetMode="External"/><Relationship Id="rId391" Type="http://schemas.openxmlformats.org/officeDocument/2006/relationships/hyperlink" Target="https://login.consultant.ru/link/?req=doc&amp;base=LAW&amp;n=462158&amp;dst=131557" TargetMode="External"/><Relationship Id="rId405" Type="http://schemas.openxmlformats.org/officeDocument/2006/relationships/hyperlink" Target="https://login.consultant.ru/link/?req=doc&amp;base=LAW&amp;n=462158&amp;dst=131557" TargetMode="External"/><Relationship Id="rId447" Type="http://schemas.openxmlformats.org/officeDocument/2006/relationships/hyperlink" Target="https://login.consultant.ru/link/?req=doc&amp;base=LAW&amp;n=441089" TargetMode="External"/><Relationship Id="rId612" Type="http://schemas.openxmlformats.org/officeDocument/2006/relationships/hyperlink" Target="https://login.consultant.ru/link/?req=doc&amp;base=LAW&amp;n=462158&amp;dst=119193" TargetMode="External"/><Relationship Id="rId251" Type="http://schemas.openxmlformats.org/officeDocument/2006/relationships/hyperlink" Target="https://login.consultant.ru/link/?req=doc&amp;base=LAW&amp;n=445239&amp;dst=100238" TargetMode="External"/><Relationship Id="rId489" Type="http://schemas.openxmlformats.org/officeDocument/2006/relationships/hyperlink" Target="https://login.consultant.ru/link/?req=doc&amp;base=LAW&amp;n=462158&amp;dst=119285" TargetMode="External"/><Relationship Id="rId654" Type="http://schemas.openxmlformats.org/officeDocument/2006/relationships/hyperlink" Target="https://login.consultant.ru/link/?req=doc&amp;base=LAW&amp;n=462158&amp;dst=131405" TargetMode="External"/><Relationship Id="rId696" Type="http://schemas.openxmlformats.org/officeDocument/2006/relationships/hyperlink" Target="https://login.consultant.ru/link/?req=doc&amp;base=LAW&amp;n=462158&amp;dst=119333" TargetMode="External"/><Relationship Id="rId46" Type="http://schemas.openxmlformats.org/officeDocument/2006/relationships/hyperlink" Target="https://login.consultant.ru/link/?req=doc&amp;base=LAW&amp;n=383438" TargetMode="External"/><Relationship Id="rId293" Type="http://schemas.openxmlformats.org/officeDocument/2006/relationships/hyperlink" Target="https://login.consultant.ru/link/?req=doc&amp;base=LAW&amp;n=462158&amp;dst=131557" TargetMode="External"/><Relationship Id="rId307" Type="http://schemas.openxmlformats.org/officeDocument/2006/relationships/hyperlink" Target="https://login.consultant.ru/link/?req=doc&amp;base=LAW&amp;n=445239&amp;dst=100305" TargetMode="External"/><Relationship Id="rId349" Type="http://schemas.openxmlformats.org/officeDocument/2006/relationships/hyperlink" Target="https://login.consultant.ru/link/?req=doc&amp;base=LAW&amp;n=445239&amp;dst=100367" TargetMode="External"/><Relationship Id="rId514" Type="http://schemas.openxmlformats.org/officeDocument/2006/relationships/hyperlink" Target="https://login.consultant.ru/link/?req=doc&amp;base=LAW&amp;n=441089" TargetMode="External"/><Relationship Id="rId556" Type="http://schemas.openxmlformats.org/officeDocument/2006/relationships/hyperlink" Target="https://login.consultant.ru/link/?req=doc&amp;base=LAW&amp;n=441089" TargetMode="External"/><Relationship Id="rId721" Type="http://schemas.openxmlformats.org/officeDocument/2006/relationships/hyperlink" Target="https://login.consultant.ru/link/?req=doc&amp;base=LAW&amp;n=462158&amp;dst=120241" TargetMode="External"/><Relationship Id="rId88" Type="http://schemas.openxmlformats.org/officeDocument/2006/relationships/hyperlink" Target="https://login.consultant.ru/link/?req=doc&amp;base=LAW&amp;n=445239&amp;dst=100041" TargetMode="External"/><Relationship Id="rId111" Type="http://schemas.openxmlformats.org/officeDocument/2006/relationships/hyperlink" Target="https://login.consultant.ru/link/?req=doc&amp;base=LAW&amp;n=462158&amp;dst=131417" TargetMode="External"/><Relationship Id="rId153" Type="http://schemas.openxmlformats.org/officeDocument/2006/relationships/hyperlink" Target="https://login.consultant.ru/link/?req=doc&amp;base=LAW&amp;n=445239&amp;dst=100112" TargetMode="External"/><Relationship Id="rId195" Type="http://schemas.openxmlformats.org/officeDocument/2006/relationships/hyperlink" Target="https://login.consultant.ru/link/?req=doc&amp;base=LAW&amp;n=462158&amp;dst=131557" TargetMode="External"/><Relationship Id="rId209" Type="http://schemas.openxmlformats.org/officeDocument/2006/relationships/hyperlink" Target="https://login.consultant.ru/link/?req=doc&amp;base=LAW&amp;n=445239&amp;dst=100187" TargetMode="External"/><Relationship Id="rId360" Type="http://schemas.openxmlformats.org/officeDocument/2006/relationships/hyperlink" Target="https://login.consultant.ru/link/?req=doc&amp;base=LAW&amp;n=462158&amp;dst=131557" TargetMode="External"/><Relationship Id="rId416" Type="http://schemas.openxmlformats.org/officeDocument/2006/relationships/hyperlink" Target="https://login.consultant.ru/link/?req=doc&amp;base=LAW&amp;n=462158&amp;dst=131557" TargetMode="External"/><Relationship Id="rId598" Type="http://schemas.openxmlformats.org/officeDocument/2006/relationships/hyperlink" Target="https://login.consultant.ru/link/?req=doc&amp;base=LAW&amp;n=441089" TargetMode="External"/><Relationship Id="rId220" Type="http://schemas.openxmlformats.org/officeDocument/2006/relationships/hyperlink" Target="https://login.consultant.ru/link/?req=doc&amp;base=LAW&amp;n=462158&amp;dst=131065" TargetMode="External"/><Relationship Id="rId458" Type="http://schemas.openxmlformats.org/officeDocument/2006/relationships/hyperlink" Target="https://login.consultant.ru/link/?req=doc&amp;base=LAW&amp;n=441089" TargetMode="External"/><Relationship Id="rId623" Type="http://schemas.openxmlformats.org/officeDocument/2006/relationships/hyperlink" Target="https://login.consultant.ru/link/?req=doc&amp;base=LAW&amp;n=462158&amp;dst=119285" TargetMode="External"/><Relationship Id="rId665" Type="http://schemas.openxmlformats.org/officeDocument/2006/relationships/hyperlink" Target="https://login.consultant.ru/link/?req=doc&amp;base=LAW&amp;n=462158&amp;dst=131479" TargetMode="External"/><Relationship Id="rId15" Type="http://schemas.openxmlformats.org/officeDocument/2006/relationships/hyperlink" Target="https://login.consultant.ru/link/?req=doc&amp;base=LAW&amp;n=357927&amp;dst=100012" TargetMode="External"/><Relationship Id="rId57" Type="http://schemas.openxmlformats.org/officeDocument/2006/relationships/hyperlink" Target="https://login.consultant.ru/link/?req=doc&amp;base=LAW&amp;n=416198&amp;dst=100014" TargetMode="External"/><Relationship Id="rId262" Type="http://schemas.openxmlformats.org/officeDocument/2006/relationships/hyperlink" Target="https://login.consultant.ru/link/?req=doc&amp;base=LAW&amp;n=462158&amp;dst=131071" TargetMode="External"/><Relationship Id="rId318" Type="http://schemas.openxmlformats.org/officeDocument/2006/relationships/hyperlink" Target="https://login.consultant.ru/link/?req=doc&amp;base=LAW&amp;n=445239&amp;dst=100320" TargetMode="External"/><Relationship Id="rId525" Type="http://schemas.openxmlformats.org/officeDocument/2006/relationships/hyperlink" Target="https://login.consultant.ru/link/?req=doc&amp;base=LAW&amp;n=462158&amp;dst=119361" TargetMode="External"/><Relationship Id="rId567" Type="http://schemas.openxmlformats.org/officeDocument/2006/relationships/hyperlink" Target="https://login.consultant.ru/link/?req=doc&amp;base=LAW&amp;n=441089" TargetMode="External"/><Relationship Id="rId732" Type="http://schemas.openxmlformats.org/officeDocument/2006/relationships/hyperlink" Target="https://login.consultant.ru/link/?req=doc&amp;base=LAW&amp;n=462158&amp;dst=131057" TargetMode="External"/><Relationship Id="rId99" Type="http://schemas.openxmlformats.org/officeDocument/2006/relationships/hyperlink" Target="https://login.consultant.ru/link/?req=doc&amp;base=LAW&amp;n=462158&amp;dst=131483" TargetMode="External"/><Relationship Id="rId122" Type="http://schemas.openxmlformats.org/officeDocument/2006/relationships/hyperlink" Target="https://login.consultant.ru/link/?req=doc&amp;base=LAW&amp;n=462158&amp;dst=131651" TargetMode="External"/><Relationship Id="rId164" Type="http://schemas.openxmlformats.org/officeDocument/2006/relationships/hyperlink" Target="https://login.consultant.ru/link/?req=doc&amp;base=LAW&amp;n=462158&amp;dst=131667" TargetMode="External"/><Relationship Id="rId371" Type="http://schemas.openxmlformats.org/officeDocument/2006/relationships/hyperlink" Target="https://login.consultant.ru/link/?req=doc&amp;base=LAW&amp;n=445239&amp;dst=100410" TargetMode="External"/><Relationship Id="rId427" Type="http://schemas.openxmlformats.org/officeDocument/2006/relationships/hyperlink" Target="https://login.consultant.ru/link/?req=doc&amp;base=LAW&amp;n=441089" TargetMode="External"/><Relationship Id="rId469" Type="http://schemas.openxmlformats.org/officeDocument/2006/relationships/hyperlink" Target="https://login.consultant.ru/link/?req=doc&amp;base=LAW&amp;n=462158&amp;dst=119239" TargetMode="External"/><Relationship Id="rId634" Type="http://schemas.openxmlformats.org/officeDocument/2006/relationships/hyperlink" Target="https://login.consultant.ru/link/?req=doc&amp;base=LAW&amp;n=462158&amp;dst=119399" TargetMode="External"/><Relationship Id="rId676" Type="http://schemas.openxmlformats.org/officeDocument/2006/relationships/hyperlink" Target="https://login.consultant.ru/link/?req=doc&amp;base=LAW&amp;n=462158&amp;dst=119161" TargetMode="External"/><Relationship Id="rId26" Type="http://schemas.openxmlformats.org/officeDocument/2006/relationships/hyperlink" Target="https://login.consultant.ru/link/?req=doc&amp;base=LAW&amp;n=328854&amp;dst=101069" TargetMode="External"/><Relationship Id="rId231" Type="http://schemas.openxmlformats.org/officeDocument/2006/relationships/hyperlink" Target="https://login.consultant.ru/link/?req=doc&amp;base=LAW&amp;n=445239&amp;dst=100214" TargetMode="External"/><Relationship Id="rId273" Type="http://schemas.openxmlformats.org/officeDocument/2006/relationships/hyperlink" Target="https://login.consultant.ru/link/?req=doc&amp;base=LAW&amp;n=462158&amp;dst=131557" TargetMode="External"/><Relationship Id="rId329" Type="http://schemas.openxmlformats.org/officeDocument/2006/relationships/hyperlink" Target="https://login.consultant.ru/link/?req=doc&amp;base=LAW&amp;n=462158&amp;dst=131075" TargetMode="External"/><Relationship Id="rId480" Type="http://schemas.openxmlformats.org/officeDocument/2006/relationships/hyperlink" Target="https://login.consultant.ru/link/?req=doc&amp;base=LAW&amp;n=441089" TargetMode="External"/><Relationship Id="rId536" Type="http://schemas.openxmlformats.org/officeDocument/2006/relationships/hyperlink" Target="https://login.consultant.ru/link/?req=doc&amp;base=LAW&amp;n=441089" TargetMode="External"/><Relationship Id="rId701" Type="http://schemas.openxmlformats.org/officeDocument/2006/relationships/hyperlink" Target="https://login.consultant.ru/link/?req=doc&amp;base=LAW&amp;n=462158&amp;dst=119357" TargetMode="External"/><Relationship Id="rId68" Type="http://schemas.openxmlformats.org/officeDocument/2006/relationships/image" Target="media/image1.wmf"/><Relationship Id="rId133" Type="http://schemas.openxmlformats.org/officeDocument/2006/relationships/hyperlink" Target="https://login.consultant.ru/link/?req=doc&amp;base=LAW&amp;n=445239&amp;dst=100085" TargetMode="External"/><Relationship Id="rId175" Type="http://schemas.openxmlformats.org/officeDocument/2006/relationships/hyperlink" Target="https://login.consultant.ru/link/?req=doc&amp;base=LAW&amp;n=462158&amp;dst=131557" TargetMode="External"/><Relationship Id="rId340" Type="http://schemas.openxmlformats.org/officeDocument/2006/relationships/hyperlink" Target="https://login.consultant.ru/link/?req=doc&amp;base=LAW&amp;n=462158&amp;dst=131557" TargetMode="External"/><Relationship Id="rId578" Type="http://schemas.openxmlformats.org/officeDocument/2006/relationships/hyperlink" Target="https://login.consultant.ru/link/?req=doc&amp;base=LAW&amp;n=441089" TargetMode="External"/><Relationship Id="rId743" Type="http://schemas.openxmlformats.org/officeDocument/2006/relationships/hyperlink" Target="https://login.consultant.ru/link/?req=doc&amp;base=LAW&amp;n=462158&amp;dst=131579" TargetMode="External"/><Relationship Id="rId200" Type="http://schemas.openxmlformats.org/officeDocument/2006/relationships/hyperlink" Target="https://login.consultant.ru/link/?req=doc&amp;base=LAW&amp;n=445239&amp;dst=100175" TargetMode="External"/><Relationship Id="rId382" Type="http://schemas.openxmlformats.org/officeDocument/2006/relationships/hyperlink" Target="https://login.consultant.ru/link/?req=doc&amp;base=LAW&amp;n=445239&amp;dst=100434" TargetMode="External"/><Relationship Id="rId438" Type="http://schemas.openxmlformats.org/officeDocument/2006/relationships/hyperlink" Target="https://login.consultant.ru/link/?req=doc&amp;base=LAW&amp;n=441089" TargetMode="External"/><Relationship Id="rId603" Type="http://schemas.openxmlformats.org/officeDocument/2006/relationships/hyperlink" Target="https://login.consultant.ru/link/?req=doc&amp;base=LAW&amp;n=441089" TargetMode="External"/><Relationship Id="rId645" Type="http://schemas.openxmlformats.org/officeDocument/2006/relationships/hyperlink" Target="https://login.consultant.ru/link/?req=doc&amp;base=LAW&amp;n=462158&amp;dst=120147" TargetMode="External"/><Relationship Id="rId687" Type="http://schemas.openxmlformats.org/officeDocument/2006/relationships/hyperlink" Target="https://login.consultant.ru/link/?req=doc&amp;base=LAW&amp;n=462158&amp;dst=119239" TargetMode="External"/><Relationship Id="rId242" Type="http://schemas.openxmlformats.org/officeDocument/2006/relationships/hyperlink" Target="https://login.consultant.ru/link/?req=doc&amp;base=LAW&amp;n=462158&amp;dst=131557" TargetMode="External"/><Relationship Id="rId284" Type="http://schemas.openxmlformats.org/officeDocument/2006/relationships/hyperlink" Target="https://login.consultant.ru/link/?req=doc&amp;base=LAW&amp;n=462158&amp;dst=131557" TargetMode="External"/><Relationship Id="rId491" Type="http://schemas.openxmlformats.org/officeDocument/2006/relationships/hyperlink" Target="https://login.consultant.ru/link/?req=doc&amp;base=LAW&amp;n=441089" TargetMode="External"/><Relationship Id="rId505" Type="http://schemas.openxmlformats.org/officeDocument/2006/relationships/hyperlink" Target="https://login.consultant.ru/link/?req=doc&amp;base=LAW&amp;n=462158&amp;dst=119337" TargetMode="External"/><Relationship Id="rId712" Type="http://schemas.openxmlformats.org/officeDocument/2006/relationships/hyperlink" Target="https://login.consultant.ru/link/?req=doc&amp;base=LAW&amp;n=462158&amp;dst=119469" TargetMode="External"/><Relationship Id="rId37" Type="http://schemas.openxmlformats.org/officeDocument/2006/relationships/hyperlink" Target="https://login.consultant.ru/link/?req=doc&amp;base=OTN&amp;n=13540" TargetMode="External"/><Relationship Id="rId79" Type="http://schemas.openxmlformats.org/officeDocument/2006/relationships/hyperlink" Target="https://login.consultant.ru/link/?req=doc&amp;base=LAW&amp;n=462158&amp;dst=131557" TargetMode="External"/><Relationship Id="rId102" Type="http://schemas.openxmlformats.org/officeDocument/2006/relationships/hyperlink" Target="https://login.consultant.ru/link/?req=doc&amp;base=LAW&amp;n=462158&amp;dst=131557" TargetMode="External"/><Relationship Id="rId144" Type="http://schemas.openxmlformats.org/officeDocument/2006/relationships/hyperlink" Target="https://login.consultant.ru/link/?req=doc&amp;base=LAW&amp;n=445239&amp;dst=100100" TargetMode="External"/><Relationship Id="rId547" Type="http://schemas.openxmlformats.org/officeDocument/2006/relationships/hyperlink" Target="https://login.consultant.ru/link/?req=doc&amp;base=LAW&amp;n=441089" TargetMode="External"/><Relationship Id="rId589" Type="http://schemas.openxmlformats.org/officeDocument/2006/relationships/hyperlink" Target="https://login.consultant.ru/link/?req=doc&amp;base=LAW&amp;n=462158&amp;dst=120237" TargetMode="External"/><Relationship Id="rId754" Type="http://schemas.openxmlformats.org/officeDocument/2006/relationships/hyperlink" Target="https://login.consultant.ru/link/?req=doc&amp;base=LAW&amp;n=462158&amp;dst=131667" TargetMode="External"/><Relationship Id="rId90" Type="http://schemas.openxmlformats.org/officeDocument/2006/relationships/hyperlink" Target="https://login.consultant.ru/link/?req=doc&amp;base=LAW&amp;n=445239&amp;dst=100045" TargetMode="External"/><Relationship Id="rId186" Type="http://schemas.openxmlformats.org/officeDocument/2006/relationships/hyperlink" Target="https://login.consultant.ru/link/?req=doc&amp;base=LAW&amp;n=445239&amp;dst=100156" TargetMode="External"/><Relationship Id="rId351" Type="http://schemas.openxmlformats.org/officeDocument/2006/relationships/hyperlink" Target="https://login.consultant.ru/link/?req=doc&amp;base=LAW&amp;n=445239&amp;dst=100371" TargetMode="External"/><Relationship Id="rId393" Type="http://schemas.openxmlformats.org/officeDocument/2006/relationships/hyperlink" Target="https://login.consultant.ru/link/?req=doc&amp;base=LAW&amp;n=462158&amp;dst=131557" TargetMode="External"/><Relationship Id="rId407" Type="http://schemas.openxmlformats.org/officeDocument/2006/relationships/hyperlink" Target="https://login.consultant.ru/link/?req=doc&amp;base=LAW&amp;n=462158&amp;dst=131557" TargetMode="External"/><Relationship Id="rId449" Type="http://schemas.openxmlformats.org/officeDocument/2006/relationships/hyperlink" Target="https://login.consultant.ru/link/?req=doc&amp;base=LAW&amp;n=462158&amp;dst=119199" TargetMode="External"/><Relationship Id="rId614" Type="http://schemas.openxmlformats.org/officeDocument/2006/relationships/hyperlink" Target="https://login.consultant.ru/link/?req=doc&amp;base=LAW&amp;n=462158&amp;dst=119219" TargetMode="External"/><Relationship Id="rId656" Type="http://schemas.openxmlformats.org/officeDocument/2006/relationships/hyperlink" Target="https://login.consultant.ru/link/?req=doc&amp;base=LAW&amp;n=462158&amp;dst=131419" TargetMode="External"/><Relationship Id="rId211" Type="http://schemas.openxmlformats.org/officeDocument/2006/relationships/hyperlink" Target="https://login.consultant.ru/link/?req=doc&amp;base=LAW&amp;n=462158&amp;dst=131065" TargetMode="External"/><Relationship Id="rId253" Type="http://schemas.openxmlformats.org/officeDocument/2006/relationships/hyperlink" Target="https://login.consultant.ru/link/?req=doc&amp;base=LAW&amp;n=462158&amp;dst=131075" TargetMode="External"/><Relationship Id="rId295" Type="http://schemas.openxmlformats.org/officeDocument/2006/relationships/hyperlink" Target="https://login.consultant.ru/link/?req=doc&amp;base=LAW&amp;n=445239&amp;dst=100289" TargetMode="External"/><Relationship Id="rId309" Type="http://schemas.openxmlformats.org/officeDocument/2006/relationships/hyperlink" Target="https://login.consultant.ru/link/?req=doc&amp;base=LAW&amp;n=462158&amp;dst=131071" TargetMode="External"/><Relationship Id="rId460" Type="http://schemas.openxmlformats.org/officeDocument/2006/relationships/hyperlink" Target="https://login.consultant.ru/link/?req=doc&amp;base=LAW&amp;n=441089" TargetMode="External"/><Relationship Id="rId516" Type="http://schemas.openxmlformats.org/officeDocument/2006/relationships/hyperlink" Target="https://login.consultant.ru/link/?req=doc&amp;base=LAW&amp;n=441089" TargetMode="External"/><Relationship Id="rId698" Type="http://schemas.openxmlformats.org/officeDocument/2006/relationships/hyperlink" Target="https://login.consultant.ru/link/?req=doc&amp;base=LAW&amp;n=462158&amp;dst=119343" TargetMode="External"/><Relationship Id="rId48" Type="http://schemas.openxmlformats.org/officeDocument/2006/relationships/hyperlink" Target="https://login.consultant.ru/link/?req=doc&amp;base=LAW&amp;n=416198" TargetMode="External"/><Relationship Id="rId113" Type="http://schemas.openxmlformats.org/officeDocument/2006/relationships/hyperlink" Target="https://login.consultant.ru/link/?req=doc&amp;base=LAW&amp;n=462158&amp;dst=131483" TargetMode="External"/><Relationship Id="rId320" Type="http://schemas.openxmlformats.org/officeDocument/2006/relationships/hyperlink" Target="https://login.consultant.ru/link/?req=doc&amp;base=LAW&amp;n=462158&amp;dst=131075" TargetMode="External"/><Relationship Id="rId558" Type="http://schemas.openxmlformats.org/officeDocument/2006/relationships/hyperlink" Target="https://login.consultant.ru/link/?req=doc&amp;base=LAW&amp;n=441089" TargetMode="External"/><Relationship Id="rId723" Type="http://schemas.openxmlformats.org/officeDocument/2006/relationships/hyperlink" Target="https://login.consultant.ru/link/?req=doc&amp;base=LAW&amp;n=462158&amp;dst=120249" TargetMode="External"/><Relationship Id="rId155" Type="http://schemas.openxmlformats.org/officeDocument/2006/relationships/hyperlink" Target="https://login.consultant.ru/link/?req=doc&amp;base=LAW&amp;n=462158&amp;dst=131667" TargetMode="External"/><Relationship Id="rId197" Type="http://schemas.openxmlformats.org/officeDocument/2006/relationships/hyperlink" Target="https://login.consultant.ru/link/?req=doc&amp;base=LAW&amp;n=445239&amp;dst=100171" TargetMode="External"/><Relationship Id="rId362" Type="http://schemas.openxmlformats.org/officeDocument/2006/relationships/hyperlink" Target="https://login.consultant.ru/link/?req=doc&amp;base=LAW&amp;n=462158&amp;dst=131557" TargetMode="External"/><Relationship Id="rId418" Type="http://schemas.openxmlformats.org/officeDocument/2006/relationships/hyperlink" Target="https://login.consultant.ru/link/?req=doc&amp;base=LAW&amp;n=445239&amp;dst=100492" TargetMode="External"/><Relationship Id="rId625" Type="http://schemas.openxmlformats.org/officeDocument/2006/relationships/hyperlink" Target="https://login.consultant.ru/link/?req=doc&amp;base=LAW&amp;n=462158&amp;dst=119317" TargetMode="External"/><Relationship Id="rId222" Type="http://schemas.openxmlformats.org/officeDocument/2006/relationships/hyperlink" Target="https://login.consultant.ru/link/?req=doc&amp;base=LAW&amp;n=462158&amp;dst=131557" TargetMode="External"/><Relationship Id="rId264" Type="http://schemas.openxmlformats.org/officeDocument/2006/relationships/hyperlink" Target="https://login.consultant.ru/link/?req=doc&amp;base=LAW&amp;n=462158&amp;dst=131557" TargetMode="External"/><Relationship Id="rId471" Type="http://schemas.openxmlformats.org/officeDocument/2006/relationships/hyperlink" Target="https://login.consultant.ru/link/?req=doc&amp;base=LAW&amp;n=441089" TargetMode="External"/><Relationship Id="rId667" Type="http://schemas.openxmlformats.org/officeDocument/2006/relationships/hyperlink" Target="https://login.consultant.ru/link/?req=doc&amp;base=LAW&amp;n=462158&amp;dst=131493" TargetMode="External"/><Relationship Id="rId17" Type="http://schemas.openxmlformats.org/officeDocument/2006/relationships/hyperlink" Target="https://login.consultant.ru/link/?req=doc&amp;base=LAW&amp;n=216363&amp;dst=100018" TargetMode="External"/><Relationship Id="rId59" Type="http://schemas.openxmlformats.org/officeDocument/2006/relationships/hyperlink" Target="https://login.consultant.ru/link/?req=doc&amp;base=LAW&amp;n=416198&amp;dst=100023" TargetMode="External"/><Relationship Id="rId124" Type="http://schemas.openxmlformats.org/officeDocument/2006/relationships/hyperlink" Target="https://login.consultant.ru/link/?req=doc&amp;base=LAW&amp;n=462158&amp;dst=131557" TargetMode="External"/><Relationship Id="rId527" Type="http://schemas.openxmlformats.org/officeDocument/2006/relationships/hyperlink" Target="https://login.consultant.ru/link/?req=doc&amp;base=LAW&amp;n=441089" TargetMode="External"/><Relationship Id="rId569" Type="http://schemas.openxmlformats.org/officeDocument/2006/relationships/hyperlink" Target="https://login.consultant.ru/link/?req=doc&amp;base=LAW&amp;n=462158&amp;dst=119497" TargetMode="External"/><Relationship Id="rId734" Type="http://schemas.openxmlformats.org/officeDocument/2006/relationships/hyperlink" Target="https://login.consultant.ru/link/?req=doc&amp;base=LAW&amp;n=462158&amp;dst=131065" TargetMode="External"/><Relationship Id="rId70" Type="http://schemas.openxmlformats.org/officeDocument/2006/relationships/image" Target="media/image3.wmf"/><Relationship Id="rId166" Type="http://schemas.openxmlformats.org/officeDocument/2006/relationships/hyperlink" Target="https://login.consultant.ru/link/?req=doc&amp;base=LAW&amp;n=462158&amp;dst=131557" TargetMode="External"/><Relationship Id="rId331" Type="http://schemas.openxmlformats.org/officeDocument/2006/relationships/hyperlink" Target="https://login.consultant.ru/link/?req=doc&amp;base=LAW&amp;n=462158&amp;dst=131557" TargetMode="External"/><Relationship Id="rId373" Type="http://schemas.openxmlformats.org/officeDocument/2006/relationships/hyperlink" Target="https://login.consultant.ru/link/?req=doc&amp;base=LAW&amp;n=445239&amp;dst=100414" TargetMode="External"/><Relationship Id="rId429" Type="http://schemas.openxmlformats.org/officeDocument/2006/relationships/hyperlink" Target="https://login.consultant.ru/link/?req=doc&amp;base=LAW&amp;n=462158&amp;dst=119119" TargetMode="External"/><Relationship Id="rId580" Type="http://schemas.openxmlformats.org/officeDocument/2006/relationships/hyperlink" Target="https://login.consultant.ru/link/?req=doc&amp;base=LAW&amp;n=441089" TargetMode="External"/><Relationship Id="rId636" Type="http://schemas.openxmlformats.org/officeDocument/2006/relationships/hyperlink" Target="https://login.consultant.ru/link/?req=doc&amp;base=LAW&amp;n=462158&amp;dst=119425" TargetMode="External"/><Relationship Id="rId1" Type="http://schemas.openxmlformats.org/officeDocument/2006/relationships/styles" Target="styles.xml"/><Relationship Id="rId233" Type="http://schemas.openxmlformats.org/officeDocument/2006/relationships/hyperlink" Target="https://login.consultant.ru/link/?req=doc&amp;base=LAW&amp;n=462158&amp;dst=131071" TargetMode="External"/><Relationship Id="rId440" Type="http://schemas.openxmlformats.org/officeDocument/2006/relationships/hyperlink" Target="https://login.consultant.ru/link/?req=doc&amp;base=LAW&amp;n=441089" TargetMode="External"/><Relationship Id="rId678" Type="http://schemas.openxmlformats.org/officeDocument/2006/relationships/hyperlink" Target="https://login.consultant.ru/link/?req=doc&amp;base=LAW&amp;n=462158&amp;dst=119173" TargetMode="External"/><Relationship Id="rId28" Type="http://schemas.openxmlformats.org/officeDocument/2006/relationships/hyperlink" Target="https://login.consultant.ru/link/?req=doc&amp;base=LAW&amp;n=328931" TargetMode="External"/><Relationship Id="rId275" Type="http://schemas.openxmlformats.org/officeDocument/2006/relationships/hyperlink" Target="https://login.consultant.ru/link/?req=doc&amp;base=LAW&amp;n=445239&amp;dst=3" TargetMode="External"/><Relationship Id="rId300" Type="http://schemas.openxmlformats.org/officeDocument/2006/relationships/hyperlink" Target="https://login.consultant.ru/link/?req=doc&amp;base=LAW&amp;n=462158&amp;dst=131071" TargetMode="External"/><Relationship Id="rId482" Type="http://schemas.openxmlformats.org/officeDocument/2006/relationships/hyperlink" Target="https://login.consultant.ru/link/?req=doc&amp;base=LAW&amp;n=441089" TargetMode="External"/><Relationship Id="rId538" Type="http://schemas.openxmlformats.org/officeDocument/2006/relationships/hyperlink" Target="https://login.consultant.ru/link/?req=doc&amp;base=LAW&amp;n=441089" TargetMode="External"/><Relationship Id="rId703" Type="http://schemas.openxmlformats.org/officeDocument/2006/relationships/hyperlink" Target="https://login.consultant.ru/link/?req=doc&amp;base=LAW&amp;n=462158&amp;dst=119371" TargetMode="External"/><Relationship Id="rId745" Type="http://schemas.openxmlformats.org/officeDocument/2006/relationships/hyperlink" Target="https://login.consultant.ru/link/?req=doc&amp;base=LAW&amp;n=462158&amp;dst=131593" TargetMode="External"/><Relationship Id="rId81" Type="http://schemas.openxmlformats.org/officeDocument/2006/relationships/hyperlink" Target="https://login.consultant.ru/link/?req=doc&amp;base=LAW&amp;n=462158&amp;dst=131557" TargetMode="External"/><Relationship Id="rId135" Type="http://schemas.openxmlformats.org/officeDocument/2006/relationships/hyperlink" Target="https://login.consultant.ru/link/?req=doc&amp;base=LAW&amp;n=462158&amp;dst=131053" TargetMode="External"/><Relationship Id="rId177" Type="http://schemas.openxmlformats.org/officeDocument/2006/relationships/hyperlink" Target="https://login.consultant.ru/link/?req=doc&amp;base=LAW&amp;n=445239&amp;dst=100144" TargetMode="External"/><Relationship Id="rId342" Type="http://schemas.openxmlformats.org/officeDocument/2006/relationships/hyperlink" Target="https://login.consultant.ru/link/?req=doc&amp;base=LAW&amp;n=462158&amp;dst=131557" TargetMode="External"/><Relationship Id="rId384" Type="http://schemas.openxmlformats.org/officeDocument/2006/relationships/hyperlink" Target="https://login.consultant.ru/link/?req=doc&amp;base=LAW&amp;n=445239&amp;dst=100438" TargetMode="External"/><Relationship Id="rId591" Type="http://schemas.openxmlformats.org/officeDocument/2006/relationships/hyperlink" Target="https://login.consultant.ru/link/?req=doc&amp;base=LAW&amp;n=441089" TargetMode="External"/><Relationship Id="rId605" Type="http://schemas.openxmlformats.org/officeDocument/2006/relationships/hyperlink" Target="https://login.consultant.ru/link/?req=doc&amp;base=LAW&amp;n=441089" TargetMode="External"/><Relationship Id="rId202" Type="http://schemas.openxmlformats.org/officeDocument/2006/relationships/hyperlink" Target="https://login.consultant.ru/link/?req=doc&amp;base=LAW&amp;n=462158&amp;dst=131065" TargetMode="External"/><Relationship Id="rId244" Type="http://schemas.openxmlformats.org/officeDocument/2006/relationships/hyperlink" Target="https://login.consultant.ru/link/?req=doc&amp;base=LAW&amp;n=445239&amp;dst=100230" TargetMode="External"/><Relationship Id="rId647" Type="http://schemas.openxmlformats.org/officeDocument/2006/relationships/hyperlink" Target="https://login.consultant.ru/link/?req=doc&amp;base=LAW&amp;n=462158&amp;dst=120221" TargetMode="External"/><Relationship Id="rId689" Type="http://schemas.openxmlformats.org/officeDocument/2006/relationships/hyperlink" Target="https://login.consultant.ru/link/?req=doc&amp;base=LAW&amp;n=462158&amp;dst=119261" TargetMode="External"/><Relationship Id="rId39" Type="http://schemas.openxmlformats.org/officeDocument/2006/relationships/hyperlink" Target="https://login.consultant.ru/link/?req=doc&amp;base=LAW&amp;n=441089&amp;dst=100013" TargetMode="External"/><Relationship Id="rId286" Type="http://schemas.openxmlformats.org/officeDocument/2006/relationships/hyperlink" Target="https://login.consultant.ru/link/?req=doc&amp;base=LAW&amp;n=445239&amp;dst=100277" TargetMode="External"/><Relationship Id="rId451" Type="http://schemas.openxmlformats.org/officeDocument/2006/relationships/hyperlink" Target="https://login.consultant.ru/link/?req=doc&amp;base=LAW&amp;n=441089" TargetMode="External"/><Relationship Id="rId493" Type="http://schemas.openxmlformats.org/officeDocument/2006/relationships/hyperlink" Target="https://login.consultant.ru/link/?req=doc&amp;base=LAW&amp;n=462158&amp;dst=119291" TargetMode="External"/><Relationship Id="rId507" Type="http://schemas.openxmlformats.org/officeDocument/2006/relationships/hyperlink" Target="https://login.consultant.ru/link/?req=doc&amp;base=LAW&amp;n=441089" TargetMode="External"/><Relationship Id="rId549" Type="http://schemas.openxmlformats.org/officeDocument/2006/relationships/hyperlink" Target="https://login.consultant.ru/link/?req=doc&amp;base=LAW&amp;n=462158&amp;dst=119449" TargetMode="External"/><Relationship Id="rId714" Type="http://schemas.openxmlformats.org/officeDocument/2006/relationships/hyperlink" Target="https://login.consultant.ru/link/?req=doc&amp;base=LAW&amp;n=462158&amp;dst=119497" TargetMode="External"/><Relationship Id="rId756" Type="http://schemas.openxmlformats.org/officeDocument/2006/relationships/hyperlink" Target="https://login.consultant.ru/link/?req=doc&amp;base=LAW&amp;n=462158&amp;dst=132513" TargetMode="External"/><Relationship Id="rId50" Type="http://schemas.openxmlformats.org/officeDocument/2006/relationships/hyperlink" Target="https://login.consultant.ru/link/?req=doc&amp;base=LAW&amp;n=445239" TargetMode="External"/><Relationship Id="rId104" Type="http://schemas.openxmlformats.org/officeDocument/2006/relationships/hyperlink" Target="https://login.consultant.ru/link/?req=doc&amp;base=LAW&amp;n=462158&amp;dst=131417" TargetMode="External"/><Relationship Id="rId146" Type="http://schemas.openxmlformats.org/officeDocument/2006/relationships/hyperlink" Target="https://login.consultant.ru/link/?req=doc&amp;base=LAW&amp;n=462158&amp;dst=131667" TargetMode="External"/><Relationship Id="rId188" Type="http://schemas.openxmlformats.org/officeDocument/2006/relationships/hyperlink" Target="https://login.consultant.ru/link/?req=doc&amp;base=LAW&amp;n=462158&amp;dst=131667" TargetMode="External"/><Relationship Id="rId311" Type="http://schemas.openxmlformats.org/officeDocument/2006/relationships/hyperlink" Target="https://login.consultant.ru/link/?req=doc&amp;base=LAW&amp;n=462158&amp;dst=131557" TargetMode="External"/><Relationship Id="rId353" Type="http://schemas.openxmlformats.org/officeDocument/2006/relationships/hyperlink" Target="https://login.consultant.ru/link/?req=doc&amp;base=LAW&amp;n=445239&amp;dst=100375" TargetMode="External"/><Relationship Id="rId395" Type="http://schemas.openxmlformats.org/officeDocument/2006/relationships/hyperlink" Target="https://login.consultant.ru/link/?req=doc&amp;base=LAW&amp;n=445239&amp;dst=100461" TargetMode="External"/><Relationship Id="rId409" Type="http://schemas.openxmlformats.org/officeDocument/2006/relationships/hyperlink" Target="https://login.consultant.ru/link/?req=doc&amp;base=LAW&amp;n=445239&amp;dst=100480" TargetMode="External"/><Relationship Id="rId560" Type="http://schemas.openxmlformats.org/officeDocument/2006/relationships/hyperlink" Target="https://login.consultant.ru/link/?req=doc&amp;base=LAW&amp;n=441089" TargetMode="External"/><Relationship Id="rId92" Type="http://schemas.openxmlformats.org/officeDocument/2006/relationships/hyperlink" Target="https://login.consultant.ru/link/?req=doc&amp;base=LAW&amp;n=445239&amp;dst=100049" TargetMode="External"/><Relationship Id="rId213" Type="http://schemas.openxmlformats.org/officeDocument/2006/relationships/hyperlink" Target="https://login.consultant.ru/link/?req=doc&amp;base=LAW&amp;n=462158&amp;dst=131557" TargetMode="External"/><Relationship Id="rId420" Type="http://schemas.openxmlformats.org/officeDocument/2006/relationships/hyperlink" Target="https://login.consultant.ru/link/?req=doc&amp;base=LAW&amp;n=462158&amp;dst=131667" TargetMode="External"/><Relationship Id="rId616" Type="http://schemas.openxmlformats.org/officeDocument/2006/relationships/hyperlink" Target="https://login.consultant.ru/link/?req=doc&amp;base=LAW&amp;n=462158&amp;dst=119231" TargetMode="External"/><Relationship Id="rId658" Type="http://schemas.openxmlformats.org/officeDocument/2006/relationships/hyperlink" Target="https://login.consultant.ru/link/?req=doc&amp;base=LAW&amp;n=462158&amp;dst=131433" TargetMode="External"/><Relationship Id="rId255" Type="http://schemas.openxmlformats.org/officeDocument/2006/relationships/hyperlink" Target="https://login.consultant.ru/link/?req=doc&amp;base=LAW&amp;n=445239&amp;dst=100242" TargetMode="External"/><Relationship Id="rId297" Type="http://schemas.openxmlformats.org/officeDocument/2006/relationships/hyperlink" Target="https://login.consultant.ru/link/?req=doc&amp;base=LAW&amp;n=462158&amp;dst=131071" TargetMode="External"/><Relationship Id="rId462" Type="http://schemas.openxmlformats.org/officeDocument/2006/relationships/hyperlink" Target="https://login.consultant.ru/link/?req=doc&amp;base=LAW&amp;n=441089" TargetMode="External"/><Relationship Id="rId518" Type="http://schemas.openxmlformats.org/officeDocument/2006/relationships/hyperlink" Target="https://login.consultant.ru/link/?req=doc&amp;base=LAW&amp;n=441089" TargetMode="External"/><Relationship Id="rId725" Type="http://schemas.openxmlformats.org/officeDocument/2006/relationships/hyperlink" Target="https://login.consultant.ru/link/?req=doc&amp;base=LAW&amp;n=462158&amp;dst=132571" TargetMode="External"/><Relationship Id="rId115" Type="http://schemas.openxmlformats.org/officeDocument/2006/relationships/hyperlink" Target="https://login.consultant.ru/link/?req=doc&amp;base=LAW&amp;n=445239&amp;dst=100065" TargetMode="External"/><Relationship Id="rId157" Type="http://schemas.openxmlformats.org/officeDocument/2006/relationships/hyperlink" Target="https://login.consultant.ru/link/?req=doc&amp;base=LAW&amp;n=462158&amp;dst=131557" TargetMode="External"/><Relationship Id="rId322" Type="http://schemas.openxmlformats.org/officeDocument/2006/relationships/hyperlink" Target="https://login.consultant.ru/link/?req=doc&amp;base=LAW&amp;n=462158&amp;dst=131557" TargetMode="External"/><Relationship Id="rId364" Type="http://schemas.openxmlformats.org/officeDocument/2006/relationships/hyperlink" Target="https://login.consultant.ru/link/?req=doc&amp;base=LAW&amp;n=462158&amp;dst=131557" TargetMode="External"/><Relationship Id="rId61" Type="http://schemas.openxmlformats.org/officeDocument/2006/relationships/hyperlink" Target="https://login.consultant.ru/link/?req=doc&amp;base=LAW&amp;n=167862" TargetMode="External"/><Relationship Id="rId199" Type="http://schemas.openxmlformats.org/officeDocument/2006/relationships/hyperlink" Target="https://login.consultant.ru/link/?req=doc&amp;base=LAW&amp;n=462158&amp;dst=131065" TargetMode="External"/><Relationship Id="rId571" Type="http://schemas.openxmlformats.org/officeDocument/2006/relationships/hyperlink" Target="https://login.consultant.ru/link/?req=doc&amp;base=LAW&amp;n=441089" TargetMode="External"/><Relationship Id="rId627" Type="http://schemas.openxmlformats.org/officeDocument/2006/relationships/hyperlink" Target="https://login.consultant.ru/link/?req=doc&amp;base=LAW&amp;n=462158&amp;dst=119337" TargetMode="External"/><Relationship Id="rId669" Type="http://schemas.openxmlformats.org/officeDocument/2006/relationships/hyperlink" Target="https://login.consultant.ru/link/?req=doc&amp;base=LAW&amp;n=462158&amp;dst=131501" TargetMode="External"/><Relationship Id="rId19" Type="http://schemas.openxmlformats.org/officeDocument/2006/relationships/hyperlink" Target="https://login.consultant.ru/link/?req=doc&amp;base=LAW&amp;n=208191&amp;dst=100013" TargetMode="External"/><Relationship Id="rId224" Type="http://schemas.openxmlformats.org/officeDocument/2006/relationships/hyperlink" Target="https://login.consultant.ru/link/?req=doc&amp;base=LAW&amp;n=462158&amp;dst=131557" TargetMode="External"/><Relationship Id="rId266" Type="http://schemas.openxmlformats.org/officeDocument/2006/relationships/hyperlink" Target="https://login.consultant.ru/link/?req=doc&amp;base=LAW&amp;n=462158&amp;dst=131071" TargetMode="External"/><Relationship Id="rId431" Type="http://schemas.openxmlformats.org/officeDocument/2006/relationships/hyperlink" Target="https://login.consultant.ru/link/?req=doc&amp;base=LAW&amp;n=441089" TargetMode="External"/><Relationship Id="rId473" Type="http://schemas.openxmlformats.org/officeDocument/2006/relationships/hyperlink" Target="https://login.consultant.ru/link/?req=doc&amp;base=LAW&amp;n=462158&amp;dst=119243" TargetMode="External"/><Relationship Id="rId529" Type="http://schemas.openxmlformats.org/officeDocument/2006/relationships/hyperlink" Target="https://login.consultant.ru/link/?req=doc&amp;base=LAW&amp;n=462158&amp;dst=119371" TargetMode="External"/><Relationship Id="rId680" Type="http://schemas.openxmlformats.org/officeDocument/2006/relationships/hyperlink" Target="https://login.consultant.ru/link/?req=doc&amp;base=LAW&amp;n=462158&amp;dst=119193" TargetMode="External"/><Relationship Id="rId736" Type="http://schemas.openxmlformats.org/officeDocument/2006/relationships/hyperlink" Target="https://login.consultant.ru/link/?req=doc&amp;base=LAW&amp;n=462158&amp;dst=131075" TargetMode="External"/><Relationship Id="rId30" Type="http://schemas.openxmlformats.org/officeDocument/2006/relationships/hyperlink" Target="https://login.consultant.ru/link/?req=doc&amp;base=LAW&amp;n=398627" TargetMode="External"/><Relationship Id="rId126" Type="http://schemas.openxmlformats.org/officeDocument/2006/relationships/hyperlink" Target="https://login.consultant.ru/link/?req=doc&amp;base=LAW&amp;n=462158&amp;dst=131659" TargetMode="External"/><Relationship Id="rId168" Type="http://schemas.openxmlformats.org/officeDocument/2006/relationships/hyperlink" Target="https://login.consultant.ru/link/?req=doc&amp;base=LAW&amp;n=445239&amp;dst=100132" TargetMode="External"/><Relationship Id="rId333" Type="http://schemas.openxmlformats.org/officeDocument/2006/relationships/hyperlink" Target="https://login.consultant.ru/link/?req=doc&amp;base=LAW&amp;n=445239&amp;dst=100340" TargetMode="External"/><Relationship Id="rId540" Type="http://schemas.openxmlformats.org/officeDocument/2006/relationships/hyperlink" Target="https://login.consultant.ru/link/?req=doc&amp;base=LAW&amp;n=441089" TargetMode="External"/><Relationship Id="rId72" Type="http://schemas.openxmlformats.org/officeDocument/2006/relationships/hyperlink" Target="https://login.consultant.ru/link/?req=doc&amp;base=LAW&amp;n=396259&amp;dst=100009" TargetMode="External"/><Relationship Id="rId375" Type="http://schemas.openxmlformats.org/officeDocument/2006/relationships/hyperlink" Target="https://login.consultant.ru/link/?req=doc&amp;base=LAW&amp;n=445239&amp;dst=100418" TargetMode="External"/><Relationship Id="rId582" Type="http://schemas.openxmlformats.org/officeDocument/2006/relationships/hyperlink" Target="https://login.consultant.ru/link/?req=doc&amp;base=LAW&amp;n=441089" TargetMode="External"/><Relationship Id="rId638" Type="http://schemas.openxmlformats.org/officeDocument/2006/relationships/hyperlink" Target="https://login.consultant.ru/link/?req=doc&amp;base=LAW&amp;n=462158&amp;dst=11944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45239&amp;dst=100218" TargetMode="External"/><Relationship Id="rId277" Type="http://schemas.openxmlformats.org/officeDocument/2006/relationships/hyperlink" Target="https://login.consultant.ru/link/?req=doc&amp;base=LAW&amp;n=462158&amp;dst=131651" TargetMode="External"/><Relationship Id="rId400" Type="http://schemas.openxmlformats.org/officeDocument/2006/relationships/hyperlink" Target="https://login.consultant.ru/link/?req=doc&amp;base=LAW&amp;n=462158&amp;dst=131667" TargetMode="External"/><Relationship Id="rId442" Type="http://schemas.openxmlformats.org/officeDocument/2006/relationships/hyperlink" Target="https://login.consultant.ru/link/?req=doc&amp;base=LAW&amp;n=441089" TargetMode="External"/><Relationship Id="rId484" Type="http://schemas.openxmlformats.org/officeDocument/2006/relationships/hyperlink" Target="https://login.consultant.ru/link/?req=doc&amp;base=LAW&amp;n=441089" TargetMode="External"/><Relationship Id="rId705" Type="http://schemas.openxmlformats.org/officeDocument/2006/relationships/hyperlink" Target="https://login.consultant.ru/link/?req=doc&amp;base=LAW&amp;n=462158&amp;dst=119405" TargetMode="External"/><Relationship Id="rId137" Type="http://schemas.openxmlformats.org/officeDocument/2006/relationships/hyperlink" Target="https://login.consultant.ru/link/?req=doc&amp;base=LAW&amp;n=462158&amp;dst=131557" TargetMode="External"/><Relationship Id="rId302" Type="http://schemas.openxmlformats.org/officeDocument/2006/relationships/hyperlink" Target="https://login.consultant.ru/link/?req=doc&amp;base=LAW&amp;n=462158&amp;dst=131557" TargetMode="External"/><Relationship Id="rId344" Type="http://schemas.openxmlformats.org/officeDocument/2006/relationships/hyperlink" Target="https://login.consultant.ru/link/?req=doc&amp;base=LAW&amp;n=462158&amp;dst=131557" TargetMode="External"/><Relationship Id="rId691" Type="http://schemas.openxmlformats.org/officeDocument/2006/relationships/hyperlink" Target="https://login.consultant.ru/link/?req=doc&amp;base=LAW&amp;n=462158&amp;dst=119271" TargetMode="External"/><Relationship Id="rId747" Type="http://schemas.openxmlformats.org/officeDocument/2006/relationships/hyperlink" Target="https://login.consultant.ru/link/?req=doc&amp;base=LAW&amp;n=462158&amp;dst=131615" TargetMode="External"/><Relationship Id="rId41" Type="http://schemas.openxmlformats.org/officeDocument/2006/relationships/hyperlink" Target="https://login.consultant.ru/link/?req=doc&amp;base=LAW&amp;n=357927" TargetMode="External"/><Relationship Id="rId83" Type="http://schemas.openxmlformats.org/officeDocument/2006/relationships/hyperlink" Target="https://login.consultant.ru/link/?req=doc&amp;base=LAW&amp;n=462158&amp;dst=131557" TargetMode="External"/><Relationship Id="rId179" Type="http://schemas.openxmlformats.org/officeDocument/2006/relationships/hyperlink" Target="https://login.consultant.ru/link/?req=doc&amp;base=LAW&amp;n=462158&amp;dst=131667" TargetMode="External"/><Relationship Id="rId386" Type="http://schemas.openxmlformats.org/officeDocument/2006/relationships/hyperlink" Target="https://login.consultant.ru/link/?req=doc&amp;base=LAW&amp;n=445239&amp;dst=100442" TargetMode="External"/><Relationship Id="rId551" Type="http://schemas.openxmlformats.org/officeDocument/2006/relationships/hyperlink" Target="https://login.consultant.ru/link/?req=doc&amp;base=LAW&amp;n=441089" TargetMode="External"/><Relationship Id="rId593" Type="http://schemas.openxmlformats.org/officeDocument/2006/relationships/hyperlink" Target="https://login.consultant.ru/link/?req=doc&amp;base=LAW&amp;n=462158&amp;dst=120241" TargetMode="External"/><Relationship Id="rId607" Type="http://schemas.openxmlformats.org/officeDocument/2006/relationships/hyperlink" Target="https://login.consultant.ru/link/?req=doc&amp;base=LAW&amp;n=462158&amp;dst=119119" TargetMode="External"/><Relationship Id="rId649" Type="http://schemas.openxmlformats.org/officeDocument/2006/relationships/hyperlink" Target="https://login.consultant.ru/link/?req=doc&amp;base=LAW&amp;n=462158&amp;dst=120241" TargetMode="External"/><Relationship Id="rId190" Type="http://schemas.openxmlformats.org/officeDocument/2006/relationships/hyperlink" Target="https://login.consultant.ru/link/?req=doc&amp;base=LAW&amp;n=462158&amp;dst=131557" TargetMode="External"/><Relationship Id="rId204" Type="http://schemas.openxmlformats.org/officeDocument/2006/relationships/hyperlink" Target="https://login.consultant.ru/link/?req=doc&amp;base=LAW&amp;n=462158&amp;dst=131557" TargetMode="External"/><Relationship Id="rId246" Type="http://schemas.openxmlformats.org/officeDocument/2006/relationships/hyperlink" Target="https://login.consultant.ru/link/?req=doc&amp;base=LAW&amp;n=462158&amp;dst=131071" TargetMode="External"/><Relationship Id="rId288" Type="http://schemas.openxmlformats.org/officeDocument/2006/relationships/hyperlink" Target="https://login.consultant.ru/link/?req=doc&amp;base=LAW&amp;n=462158&amp;dst=131071" TargetMode="External"/><Relationship Id="rId411" Type="http://schemas.openxmlformats.org/officeDocument/2006/relationships/hyperlink" Target="https://login.consultant.ru/link/?req=doc&amp;base=LAW&amp;n=462158&amp;dst=131667" TargetMode="External"/><Relationship Id="rId453" Type="http://schemas.openxmlformats.org/officeDocument/2006/relationships/hyperlink" Target="https://login.consultant.ru/link/?req=doc&amp;base=LAW&amp;n=462158&amp;dst=119219" TargetMode="External"/><Relationship Id="rId509" Type="http://schemas.openxmlformats.org/officeDocument/2006/relationships/hyperlink" Target="https://login.consultant.ru/link/?req=doc&amp;base=LAW&amp;n=462158&amp;dst=119343" TargetMode="External"/><Relationship Id="rId660" Type="http://schemas.openxmlformats.org/officeDocument/2006/relationships/hyperlink" Target="https://login.consultant.ru/link/?req=doc&amp;base=LAW&amp;n=462158&amp;dst=131441" TargetMode="External"/><Relationship Id="rId106" Type="http://schemas.openxmlformats.org/officeDocument/2006/relationships/hyperlink" Target="https://login.consultant.ru/link/?req=doc&amp;base=LAW&amp;n=462158&amp;dst=131483" TargetMode="External"/><Relationship Id="rId313" Type="http://schemas.openxmlformats.org/officeDocument/2006/relationships/hyperlink" Target="https://login.consultant.ru/link/?req=doc&amp;base=LAW&amp;n=445239&amp;dst=7" TargetMode="External"/><Relationship Id="rId495" Type="http://schemas.openxmlformats.org/officeDocument/2006/relationships/hyperlink" Target="https://login.consultant.ru/link/?req=doc&amp;base=LAW&amp;n=441089" TargetMode="External"/><Relationship Id="rId716" Type="http://schemas.openxmlformats.org/officeDocument/2006/relationships/hyperlink" Target="https://login.consultant.ru/link/?req=doc&amp;base=LAW&amp;n=462158&amp;dst=119509" TargetMode="External"/><Relationship Id="rId758" Type="http://schemas.openxmlformats.org/officeDocument/2006/relationships/fontTable" Target="fontTable.xml"/><Relationship Id="rId10" Type="http://schemas.openxmlformats.org/officeDocument/2006/relationships/hyperlink" Target="https://login.consultant.ru/link/?req=doc&amp;base=LAW&amp;n=453967" TargetMode="External"/><Relationship Id="rId52" Type="http://schemas.openxmlformats.org/officeDocument/2006/relationships/hyperlink" Target="https://login.consultant.ru/link/?req=doc&amp;base=LAW&amp;n=462582&amp;dst=100009" TargetMode="External"/><Relationship Id="rId94" Type="http://schemas.openxmlformats.org/officeDocument/2006/relationships/hyperlink" Target="https://login.consultant.ru/link/?req=doc&amp;base=LAW&amp;n=445239&amp;dst=100053" TargetMode="External"/><Relationship Id="rId148" Type="http://schemas.openxmlformats.org/officeDocument/2006/relationships/hyperlink" Target="https://login.consultant.ru/link/?req=doc&amp;base=LAW&amp;n=462158&amp;dst=131557" TargetMode="External"/><Relationship Id="rId355" Type="http://schemas.openxmlformats.org/officeDocument/2006/relationships/hyperlink" Target="https://login.consultant.ru/link/?req=doc&amp;base=LAW&amp;n=445239&amp;dst=100379" TargetMode="External"/><Relationship Id="rId397" Type="http://schemas.openxmlformats.org/officeDocument/2006/relationships/hyperlink" Target="https://login.consultant.ru/link/?req=doc&amp;base=LAW&amp;n=462158&amp;dst=131667" TargetMode="External"/><Relationship Id="rId520" Type="http://schemas.openxmlformats.org/officeDocument/2006/relationships/hyperlink" Target="https://login.consultant.ru/link/?req=doc&amp;base=LAW&amp;n=441089" TargetMode="External"/><Relationship Id="rId562" Type="http://schemas.openxmlformats.org/officeDocument/2006/relationships/hyperlink" Target="https://login.consultant.ru/link/?req=doc&amp;base=LAW&amp;n=441089" TargetMode="External"/><Relationship Id="rId618" Type="http://schemas.openxmlformats.org/officeDocument/2006/relationships/hyperlink" Target="https://login.consultant.ru/link/?req=doc&amp;base=LAW&amp;n=462158&amp;dst=119239" TargetMode="External"/><Relationship Id="rId215" Type="http://schemas.openxmlformats.org/officeDocument/2006/relationships/hyperlink" Target="https://login.consultant.ru/link/?req=doc&amp;base=LAW&amp;n=445239&amp;dst=100195" TargetMode="External"/><Relationship Id="rId257" Type="http://schemas.openxmlformats.org/officeDocument/2006/relationships/hyperlink" Target="https://login.consultant.ru/link/?req=doc&amp;base=LAW&amp;n=462158&amp;dst=131075" TargetMode="External"/><Relationship Id="rId422" Type="http://schemas.openxmlformats.org/officeDocument/2006/relationships/hyperlink" Target="https://login.consultant.ru/link/?req=doc&amp;base=LAW&amp;n=462158&amp;dst=131557" TargetMode="External"/><Relationship Id="rId464" Type="http://schemas.openxmlformats.org/officeDocument/2006/relationships/hyperlink" Target="https://login.consultant.ru/link/?req=doc&amp;base=LAW&amp;n=441089" TargetMode="External"/><Relationship Id="rId299" Type="http://schemas.openxmlformats.org/officeDocument/2006/relationships/hyperlink" Target="https://login.consultant.ru/link/?req=doc&amp;base=LAW&amp;n=462158&amp;dst=131557" TargetMode="External"/><Relationship Id="rId727" Type="http://schemas.openxmlformats.org/officeDocument/2006/relationships/hyperlink" Target="https://login.consultant.ru/link/?req=doc&amp;base=LAW&amp;n=462158&amp;dst=133182" TargetMode="External"/><Relationship Id="rId63" Type="http://schemas.openxmlformats.org/officeDocument/2006/relationships/hyperlink" Target="https://login.consultant.ru/link/?req=doc&amp;base=LAW&amp;n=462158" TargetMode="External"/><Relationship Id="rId159" Type="http://schemas.openxmlformats.org/officeDocument/2006/relationships/hyperlink" Target="https://login.consultant.ru/link/?req=doc&amp;base=LAW&amp;n=445239&amp;dst=100120" TargetMode="External"/><Relationship Id="rId366" Type="http://schemas.openxmlformats.org/officeDocument/2006/relationships/hyperlink" Target="https://login.consultant.ru/link/?req=doc&amp;base=LAW&amp;n=462158&amp;dst=131557" TargetMode="External"/><Relationship Id="rId573" Type="http://schemas.openxmlformats.org/officeDocument/2006/relationships/hyperlink" Target="https://login.consultant.ru/link/?req=doc&amp;base=LAW&amp;n=462158&amp;dst=119503" TargetMode="External"/><Relationship Id="rId226" Type="http://schemas.openxmlformats.org/officeDocument/2006/relationships/hyperlink" Target="https://login.consultant.ru/link/?req=doc&amp;base=LAW&amp;n=462158&amp;dst=131075" TargetMode="External"/><Relationship Id="rId433" Type="http://schemas.openxmlformats.org/officeDocument/2006/relationships/hyperlink" Target="https://login.consultant.ru/link/?req=doc&amp;base=LAW&amp;n=462158&amp;dst=119161" TargetMode="External"/><Relationship Id="rId640" Type="http://schemas.openxmlformats.org/officeDocument/2006/relationships/hyperlink" Target="https://login.consultant.ru/link/?req=doc&amp;base=LAW&amp;n=462158&amp;dst=119463" TargetMode="External"/><Relationship Id="rId738" Type="http://schemas.openxmlformats.org/officeDocument/2006/relationships/hyperlink" Target="https://login.consultant.ru/link/?req=doc&amp;base=LAW&amp;n=462158&amp;dst=131085" TargetMode="External"/><Relationship Id="rId74" Type="http://schemas.openxmlformats.org/officeDocument/2006/relationships/hyperlink" Target="https://login.consultant.ru/link/?req=doc&amp;base=LAW&amp;n=464650" TargetMode="External"/><Relationship Id="rId377" Type="http://schemas.openxmlformats.org/officeDocument/2006/relationships/hyperlink" Target="https://login.consultant.ru/link/?req=doc&amp;base=LAW&amp;n=445239&amp;dst=100422" TargetMode="External"/><Relationship Id="rId500" Type="http://schemas.openxmlformats.org/officeDocument/2006/relationships/hyperlink" Target="https://login.consultant.ru/link/?req=doc&amp;base=LAW&amp;n=441089" TargetMode="External"/><Relationship Id="rId584" Type="http://schemas.openxmlformats.org/officeDocument/2006/relationships/hyperlink" Target="https://login.consultant.ru/link/?req=doc&amp;base=LAW&amp;n=441089" TargetMode="External"/><Relationship Id="rId5" Type="http://schemas.openxmlformats.org/officeDocument/2006/relationships/hyperlink" Target="https://login.consultant.ru/link/?req=doc&amp;base=LAW&amp;n=467851" TargetMode="External"/><Relationship Id="rId237" Type="http://schemas.openxmlformats.org/officeDocument/2006/relationships/hyperlink" Target="https://login.consultant.ru/link/?req=doc&amp;base=LAW&amp;n=462158&amp;dst=131075" TargetMode="External"/><Relationship Id="rId444" Type="http://schemas.openxmlformats.org/officeDocument/2006/relationships/hyperlink" Target="https://login.consultant.ru/link/?req=doc&amp;base=LAW&amp;n=441089" TargetMode="External"/><Relationship Id="rId651" Type="http://schemas.openxmlformats.org/officeDocument/2006/relationships/hyperlink" Target="https://login.consultant.ru/link/?req=doc&amp;base=LAW&amp;n=462158&amp;dst=120249" TargetMode="External"/><Relationship Id="rId749" Type="http://schemas.openxmlformats.org/officeDocument/2006/relationships/hyperlink" Target="https://login.consultant.ru/link/?req=doc&amp;base=LAW&amp;n=462158&amp;dst=131633" TargetMode="External"/><Relationship Id="rId290" Type="http://schemas.openxmlformats.org/officeDocument/2006/relationships/hyperlink" Target="https://login.consultant.ru/link/?req=doc&amp;base=LAW&amp;n=462158&amp;dst=131557" TargetMode="External"/><Relationship Id="rId304" Type="http://schemas.openxmlformats.org/officeDocument/2006/relationships/hyperlink" Target="https://login.consultant.ru/link/?req=doc&amp;base=LAW&amp;n=445239&amp;dst=100301" TargetMode="External"/><Relationship Id="rId388" Type="http://schemas.openxmlformats.org/officeDocument/2006/relationships/hyperlink" Target="https://login.consultant.ru/link/?req=doc&amp;base=LAW&amp;n=445239&amp;dst=100446" TargetMode="External"/><Relationship Id="rId511" Type="http://schemas.openxmlformats.org/officeDocument/2006/relationships/hyperlink" Target="https://login.consultant.ru/link/?req=doc&amp;base=LAW&amp;n=441089" TargetMode="External"/><Relationship Id="rId609" Type="http://schemas.openxmlformats.org/officeDocument/2006/relationships/hyperlink" Target="https://login.consultant.ru/link/?req=doc&amp;base=LAW&amp;n=462158&amp;dst=119161" TargetMode="External"/><Relationship Id="rId85" Type="http://schemas.openxmlformats.org/officeDocument/2006/relationships/hyperlink" Target="https://login.consultant.ru/link/?req=doc&amp;base=LAW&amp;n=462158&amp;dst=131557" TargetMode="External"/><Relationship Id="rId150" Type="http://schemas.openxmlformats.org/officeDocument/2006/relationships/hyperlink" Target="https://login.consultant.ru/link/?req=doc&amp;base=LAW&amp;n=445239&amp;dst=100108" TargetMode="External"/><Relationship Id="rId595" Type="http://schemas.openxmlformats.org/officeDocument/2006/relationships/hyperlink" Target="https://login.consultant.ru/link/?req=doc&amp;base=LAW&amp;n=441089" TargetMode="External"/><Relationship Id="rId248" Type="http://schemas.openxmlformats.org/officeDocument/2006/relationships/hyperlink" Target="https://login.consultant.ru/link/?req=doc&amp;base=LAW&amp;n=445239&amp;dst=100234" TargetMode="External"/><Relationship Id="rId455" Type="http://schemas.openxmlformats.org/officeDocument/2006/relationships/hyperlink" Target="https://login.consultant.ru/link/?req=doc&amp;base=LAW&amp;n=441089" TargetMode="External"/><Relationship Id="rId662" Type="http://schemas.openxmlformats.org/officeDocument/2006/relationships/hyperlink" Target="https://login.consultant.ru/link/?req=doc&amp;base=LAW&amp;n=462158&amp;dst=131465" TargetMode="External"/><Relationship Id="rId12" Type="http://schemas.openxmlformats.org/officeDocument/2006/relationships/hyperlink" Target="https://login.consultant.ru/link/?req=doc&amp;base=LAW&amp;n=389271" TargetMode="External"/><Relationship Id="rId108" Type="http://schemas.openxmlformats.org/officeDocument/2006/relationships/hyperlink" Target="https://login.consultant.ru/link/?req=doc&amp;base=LAW&amp;n=445239&amp;dst=100061" TargetMode="External"/><Relationship Id="rId315" Type="http://schemas.openxmlformats.org/officeDocument/2006/relationships/hyperlink" Target="https://login.consultant.ru/link/?req=doc&amp;base=LAW&amp;n=462158&amp;dst=131071" TargetMode="External"/><Relationship Id="rId522" Type="http://schemas.openxmlformats.org/officeDocument/2006/relationships/hyperlink" Target="https://login.consultant.ru/link/?req=doc&amp;base=LAW&amp;n=441089" TargetMode="External"/><Relationship Id="rId96" Type="http://schemas.openxmlformats.org/officeDocument/2006/relationships/hyperlink" Target="https://login.consultant.ru/link/?req=doc&amp;base=LAW&amp;n=462158&amp;dst=131651" TargetMode="External"/><Relationship Id="rId161" Type="http://schemas.openxmlformats.org/officeDocument/2006/relationships/hyperlink" Target="https://login.consultant.ru/link/?req=doc&amp;base=LAW&amp;n=462158&amp;dst=131667" TargetMode="External"/><Relationship Id="rId399" Type="http://schemas.openxmlformats.org/officeDocument/2006/relationships/hyperlink" Target="https://login.consultant.ru/link/?req=doc&amp;base=LAW&amp;n=462158&amp;dst=131557" TargetMode="External"/><Relationship Id="rId259" Type="http://schemas.openxmlformats.org/officeDocument/2006/relationships/hyperlink" Target="https://login.consultant.ru/link/?req=doc&amp;base=LAW&amp;n=445239&amp;dst=100246" TargetMode="External"/><Relationship Id="rId466" Type="http://schemas.openxmlformats.org/officeDocument/2006/relationships/hyperlink" Target="https://login.consultant.ru/link/?req=doc&amp;base=LAW&amp;n=441089" TargetMode="External"/><Relationship Id="rId673" Type="http://schemas.openxmlformats.org/officeDocument/2006/relationships/hyperlink" Target="https://login.consultant.ru/link/?req=doc&amp;base=LAW&amp;n=462158&amp;dst=131535" TargetMode="External"/><Relationship Id="rId23" Type="http://schemas.openxmlformats.org/officeDocument/2006/relationships/hyperlink" Target="https://login.consultant.ru/link/?req=doc&amp;base=LAW&amp;n=401993" TargetMode="External"/><Relationship Id="rId119" Type="http://schemas.openxmlformats.org/officeDocument/2006/relationships/hyperlink" Target="https://login.consultant.ru/link/?req=doc&amp;base=LAW&amp;n=445239&amp;dst=100069" TargetMode="External"/><Relationship Id="rId326" Type="http://schemas.openxmlformats.org/officeDocument/2006/relationships/hyperlink" Target="https://login.consultant.ru/link/?req=doc&amp;base=LAW&amp;n=462158&amp;dst=131075" TargetMode="External"/><Relationship Id="rId533" Type="http://schemas.openxmlformats.org/officeDocument/2006/relationships/hyperlink" Target="https://login.consultant.ru/link/?req=doc&amp;base=LAW&amp;n=462158&amp;dst=119399" TargetMode="External"/><Relationship Id="rId740" Type="http://schemas.openxmlformats.org/officeDocument/2006/relationships/hyperlink" Target="https://login.consultant.ru/link/?req=doc&amp;base=LAW&amp;n=462158&amp;dst=131097" TargetMode="External"/><Relationship Id="rId172" Type="http://schemas.openxmlformats.org/officeDocument/2006/relationships/hyperlink" Target="https://login.consultant.ru/link/?req=doc&amp;base=LAW&amp;n=462158&amp;dst=131557" TargetMode="External"/><Relationship Id="rId477" Type="http://schemas.openxmlformats.org/officeDocument/2006/relationships/hyperlink" Target="https://login.consultant.ru/link/?req=doc&amp;base=LAW&amp;n=462158&amp;dst=119261" TargetMode="External"/><Relationship Id="rId600" Type="http://schemas.openxmlformats.org/officeDocument/2006/relationships/hyperlink" Target="https://login.consultant.ru/link/?req=doc&amp;base=LAW&amp;n=441089" TargetMode="External"/><Relationship Id="rId684" Type="http://schemas.openxmlformats.org/officeDocument/2006/relationships/hyperlink" Target="https://login.consultant.ru/link/?req=doc&amp;base=LAW&amp;n=462158&amp;dst=119225" TargetMode="External"/><Relationship Id="rId337" Type="http://schemas.openxmlformats.org/officeDocument/2006/relationships/hyperlink" Target="https://login.consultant.ru/link/?req=doc&amp;base=LAW&amp;n=462158&amp;dst=131557" TargetMode="External"/><Relationship Id="rId34" Type="http://schemas.openxmlformats.org/officeDocument/2006/relationships/hyperlink" Target="https://login.consultant.ru/link/?req=doc&amp;base=LAW&amp;n=463509" TargetMode="External"/><Relationship Id="rId544" Type="http://schemas.openxmlformats.org/officeDocument/2006/relationships/hyperlink" Target="https://login.consultant.ru/link/?req=doc&amp;base=LAW&amp;n=441089" TargetMode="External"/><Relationship Id="rId751" Type="http://schemas.openxmlformats.org/officeDocument/2006/relationships/hyperlink" Target="https://login.consultant.ru/link/?req=doc&amp;base=LAW&amp;n=462158&amp;dst=131655" TargetMode="External"/><Relationship Id="rId183" Type="http://schemas.openxmlformats.org/officeDocument/2006/relationships/hyperlink" Target="https://login.consultant.ru/link/?req=doc&amp;base=LAW&amp;n=445239&amp;dst=100152" TargetMode="External"/><Relationship Id="rId390" Type="http://schemas.openxmlformats.org/officeDocument/2006/relationships/hyperlink" Target="https://login.consultant.ru/link/?req=doc&amp;base=LAW&amp;n=445239&amp;dst=100453" TargetMode="External"/><Relationship Id="rId404" Type="http://schemas.openxmlformats.org/officeDocument/2006/relationships/hyperlink" Target="https://login.consultant.ru/link/?req=doc&amp;base=LAW&amp;n=445239&amp;dst=100472" TargetMode="External"/><Relationship Id="rId611" Type="http://schemas.openxmlformats.org/officeDocument/2006/relationships/hyperlink" Target="https://login.consultant.ru/link/?req=doc&amp;base=LAW&amp;n=462158&amp;dst=119187" TargetMode="External"/><Relationship Id="rId250" Type="http://schemas.openxmlformats.org/officeDocument/2006/relationships/hyperlink" Target="https://login.consultant.ru/link/?req=doc&amp;base=LAW&amp;n=462158&amp;dst=131075" TargetMode="External"/><Relationship Id="rId488" Type="http://schemas.openxmlformats.org/officeDocument/2006/relationships/hyperlink" Target="https://login.consultant.ru/link/?req=doc&amp;base=LAW&amp;n=441089" TargetMode="External"/><Relationship Id="rId695" Type="http://schemas.openxmlformats.org/officeDocument/2006/relationships/hyperlink" Target="https://login.consultant.ru/link/?req=doc&amp;base=LAW&amp;n=462158&amp;dst=119317" TargetMode="External"/><Relationship Id="rId709" Type="http://schemas.openxmlformats.org/officeDocument/2006/relationships/hyperlink" Target="https://login.consultant.ru/link/?req=doc&amp;base=LAW&amp;n=462158&amp;dst=119449" TargetMode="External"/><Relationship Id="rId45" Type="http://schemas.openxmlformats.org/officeDocument/2006/relationships/hyperlink" Target="https://login.consultant.ru/link/?req=doc&amp;base=LAW&amp;n=383438" TargetMode="External"/><Relationship Id="rId110" Type="http://schemas.openxmlformats.org/officeDocument/2006/relationships/hyperlink" Target="https://login.consultant.ru/link/?req=doc&amp;base=LAW&amp;n=462158&amp;dst=131651" TargetMode="External"/><Relationship Id="rId348" Type="http://schemas.openxmlformats.org/officeDocument/2006/relationships/hyperlink" Target="https://login.consultant.ru/link/?req=doc&amp;base=LAW&amp;n=462158&amp;dst=131557" TargetMode="External"/><Relationship Id="rId555" Type="http://schemas.openxmlformats.org/officeDocument/2006/relationships/hyperlink" Target="https://login.consultant.ru/link/?req=doc&amp;base=LAW&amp;n=441089" TargetMode="External"/><Relationship Id="rId194" Type="http://schemas.openxmlformats.org/officeDocument/2006/relationships/hyperlink" Target="https://login.consultant.ru/link/?req=doc&amp;base=LAW&amp;n=445239&amp;dst=100167" TargetMode="External"/><Relationship Id="rId208" Type="http://schemas.openxmlformats.org/officeDocument/2006/relationships/hyperlink" Target="https://login.consultant.ru/link/?req=doc&amp;base=LAW&amp;n=462158&amp;dst=131065" TargetMode="External"/><Relationship Id="rId415" Type="http://schemas.openxmlformats.org/officeDocument/2006/relationships/hyperlink" Target="https://login.consultant.ru/link/?req=doc&amp;base=LAW&amp;n=445239&amp;dst=100488" TargetMode="External"/><Relationship Id="rId622" Type="http://schemas.openxmlformats.org/officeDocument/2006/relationships/hyperlink" Target="https://login.consultant.ru/link/?req=doc&amp;base=LAW&amp;n=462158&amp;dst=119271" TargetMode="External"/><Relationship Id="rId261" Type="http://schemas.openxmlformats.org/officeDocument/2006/relationships/hyperlink" Target="https://login.consultant.ru/link/?req=doc&amp;base=LAW&amp;n=462158&amp;dst=131075" TargetMode="External"/><Relationship Id="rId499" Type="http://schemas.openxmlformats.org/officeDocument/2006/relationships/hyperlink" Target="https://login.consultant.ru/link/?req=doc&amp;base=LAW&amp;n=441089" TargetMode="External"/><Relationship Id="rId56" Type="http://schemas.openxmlformats.org/officeDocument/2006/relationships/hyperlink" Target="https://login.consultant.ru/link/?req=doc&amp;base=LAW&amp;n=416198&amp;dst=100007" TargetMode="External"/><Relationship Id="rId359" Type="http://schemas.openxmlformats.org/officeDocument/2006/relationships/hyperlink" Target="https://login.consultant.ru/link/?req=doc&amp;base=LAW&amp;n=445239&amp;dst=100387" TargetMode="External"/><Relationship Id="rId566" Type="http://schemas.openxmlformats.org/officeDocument/2006/relationships/hyperlink" Target="https://login.consultant.ru/link/?req=doc&amp;base=LAW&amp;n=441089" TargetMode="External"/><Relationship Id="rId121" Type="http://schemas.openxmlformats.org/officeDocument/2006/relationships/hyperlink" Target="https://login.consultant.ru/link/?req=doc&amp;base=LAW&amp;n=462158&amp;dst=131061" TargetMode="External"/><Relationship Id="rId219" Type="http://schemas.openxmlformats.org/officeDocument/2006/relationships/hyperlink" Target="https://login.consultant.ru/link/?req=doc&amp;base=LAW&amp;n=462158&amp;dst=131557" TargetMode="External"/><Relationship Id="rId426" Type="http://schemas.openxmlformats.org/officeDocument/2006/relationships/hyperlink" Target="https://login.consultant.ru/link/?req=doc&amp;base=LAW&amp;n=441089" TargetMode="External"/><Relationship Id="rId633" Type="http://schemas.openxmlformats.org/officeDocument/2006/relationships/hyperlink" Target="https://login.consultant.ru/link/?req=doc&amp;base=LAW&amp;n=462158&amp;dst=119371" TargetMode="External"/><Relationship Id="rId67" Type="http://schemas.openxmlformats.org/officeDocument/2006/relationships/hyperlink" Target="https://login.consultant.ru/link/?req=doc&amp;base=EXP&amp;n=823553&amp;dst=100137" TargetMode="External"/><Relationship Id="rId272" Type="http://schemas.openxmlformats.org/officeDocument/2006/relationships/hyperlink" Target="https://login.consultant.ru/link/?req=doc&amp;base=LAW&amp;n=445239&amp;dst=100262" TargetMode="External"/><Relationship Id="rId577" Type="http://schemas.openxmlformats.org/officeDocument/2006/relationships/hyperlink" Target="https://login.consultant.ru/link/?req=doc&amp;base=LAW&amp;n=462158&amp;dst=120147" TargetMode="External"/><Relationship Id="rId700" Type="http://schemas.openxmlformats.org/officeDocument/2006/relationships/hyperlink" Target="https://login.consultant.ru/link/?req=doc&amp;base=LAW&amp;n=462158&amp;dst=119351" TargetMode="External"/><Relationship Id="rId132" Type="http://schemas.openxmlformats.org/officeDocument/2006/relationships/hyperlink" Target="https://login.consultant.ru/link/?req=doc&amp;base=LAW&amp;n=462158&amp;dst=131053" TargetMode="External"/><Relationship Id="rId437" Type="http://schemas.openxmlformats.org/officeDocument/2006/relationships/hyperlink" Target="https://login.consultant.ru/link/?req=doc&amp;base=LAW&amp;n=462158&amp;dst=119167" TargetMode="External"/><Relationship Id="rId644" Type="http://schemas.openxmlformats.org/officeDocument/2006/relationships/hyperlink" Target="https://login.consultant.ru/link/?req=doc&amp;base=LAW&amp;n=462158&amp;dst=119503" TargetMode="External"/><Relationship Id="rId283" Type="http://schemas.openxmlformats.org/officeDocument/2006/relationships/hyperlink" Target="https://login.consultant.ru/link/?req=doc&amp;base=LAW&amp;n=445239&amp;dst=100273" TargetMode="External"/><Relationship Id="rId490" Type="http://schemas.openxmlformats.org/officeDocument/2006/relationships/hyperlink" Target="https://login.consultant.ru/link/?req=doc&amp;base=LAW&amp;n=441089" TargetMode="External"/><Relationship Id="rId504" Type="http://schemas.openxmlformats.org/officeDocument/2006/relationships/hyperlink" Target="https://login.consultant.ru/link/?req=doc&amp;base=LAW&amp;n=441089" TargetMode="External"/><Relationship Id="rId711" Type="http://schemas.openxmlformats.org/officeDocument/2006/relationships/hyperlink" Target="https://login.consultant.ru/link/?req=doc&amp;base=LAW&amp;n=462158&amp;dst=119463" TargetMode="External"/><Relationship Id="rId78" Type="http://schemas.openxmlformats.org/officeDocument/2006/relationships/hyperlink" Target="https://login.consultant.ru/link/?req=doc&amp;base=LAW&amp;n=445239&amp;dst=100022" TargetMode="External"/><Relationship Id="rId143" Type="http://schemas.openxmlformats.org/officeDocument/2006/relationships/hyperlink" Target="https://login.consultant.ru/link/?req=doc&amp;base=LAW&amp;n=462158&amp;dst=131667" TargetMode="External"/><Relationship Id="rId350" Type="http://schemas.openxmlformats.org/officeDocument/2006/relationships/hyperlink" Target="https://login.consultant.ru/link/?req=doc&amp;base=LAW&amp;n=462158&amp;dst=131557" TargetMode="External"/><Relationship Id="rId588" Type="http://schemas.openxmlformats.org/officeDocument/2006/relationships/hyperlink" Target="https://login.consultant.ru/link/?req=doc&amp;base=LAW&amp;n=441089" TargetMode="External"/><Relationship Id="rId9" Type="http://schemas.openxmlformats.org/officeDocument/2006/relationships/hyperlink" Target="https://login.consultant.ru/link/?req=doc&amp;base=LAW&amp;n=439977&amp;dst=100299" TargetMode="External"/><Relationship Id="rId210" Type="http://schemas.openxmlformats.org/officeDocument/2006/relationships/hyperlink" Target="https://login.consultant.ru/link/?req=doc&amp;base=LAW&amp;n=462158&amp;dst=131557" TargetMode="External"/><Relationship Id="rId448" Type="http://schemas.openxmlformats.org/officeDocument/2006/relationships/hyperlink" Target="https://login.consultant.ru/link/?req=doc&amp;base=LAW&amp;n=441089" TargetMode="External"/><Relationship Id="rId655" Type="http://schemas.openxmlformats.org/officeDocument/2006/relationships/hyperlink" Target="https://login.consultant.ru/link/?req=doc&amp;base=LAW&amp;n=462158&amp;dst=131411" TargetMode="External"/><Relationship Id="rId294" Type="http://schemas.openxmlformats.org/officeDocument/2006/relationships/hyperlink" Target="https://login.consultant.ru/link/?req=doc&amp;base=LAW&amp;n=462158&amp;dst=131071" TargetMode="External"/><Relationship Id="rId308" Type="http://schemas.openxmlformats.org/officeDocument/2006/relationships/hyperlink" Target="https://login.consultant.ru/link/?req=doc&amp;base=LAW&amp;n=462158&amp;dst=131557" TargetMode="External"/><Relationship Id="rId515" Type="http://schemas.openxmlformats.org/officeDocument/2006/relationships/hyperlink" Target="https://login.consultant.ru/link/?req=doc&amp;base=LAW&amp;n=441089" TargetMode="External"/><Relationship Id="rId722" Type="http://schemas.openxmlformats.org/officeDocument/2006/relationships/hyperlink" Target="https://login.consultant.ru/link/?req=doc&amp;base=LAW&amp;n=462158&amp;dst=120245" TargetMode="External"/><Relationship Id="rId89" Type="http://schemas.openxmlformats.org/officeDocument/2006/relationships/hyperlink" Target="https://login.consultant.ru/link/?req=doc&amp;base=LAW&amp;n=462158&amp;dst=131557" TargetMode="External"/><Relationship Id="rId154" Type="http://schemas.openxmlformats.org/officeDocument/2006/relationships/hyperlink" Target="https://login.consultant.ru/link/?req=doc&amp;base=LAW&amp;n=462158&amp;dst=131557" TargetMode="External"/><Relationship Id="rId361" Type="http://schemas.openxmlformats.org/officeDocument/2006/relationships/hyperlink" Target="https://login.consultant.ru/link/?req=doc&amp;base=LAW&amp;n=445239&amp;dst=100391" TargetMode="External"/><Relationship Id="rId599" Type="http://schemas.openxmlformats.org/officeDocument/2006/relationships/hyperlink" Target="https://login.consultant.ru/link/?req=doc&amp;base=LAW&amp;n=441089" TargetMode="External"/><Relationship Id="rId459" Type="http://schemas.openxmlformats.org/officeDocument/2006/relationships/hyperlink" Target="https://login.consultant.ru/link/?req=doc&amp;base=LAW&amp;n=441089" TargetMode="External"/><Relationship Id="rId666" Type="http://schemas.openxmlformats.org/officeDocument/2006/relationships/hyperlink" Target="https://login.consultant.ru/link/?req=doc&amp;base=LAW&amp;n=462158&amp;dst=131485" TargetMode="External"/><Relationship Id="rId16" Type="http://schemas.openxmlformats.org/officeDocument/2006/relationships/hyperlink" Target="https://login.consultant.ru/link/?req=doc&amp;base=LAW&amp;n=358026&amp;dst=100155" TargetMode="External"/><Relationship Id="rId221" Type="http://schemas.openxmlformats.org/officeDocument/2006/relationships/hyperlink" Target="https://login.consultant.ru/link/?req=doc&amp;base=LAW&amp;n=445239&amp;dst=100202" TargetMode="External"/><Relationship Id="rId319" Type="http://schemas.openxmlformats.org/officeDocument/2006/relationships/hyperlink" Target="https://login.consultant.ru/link/?req=doc&amp;base=LAW&amp;n=462158&amp;dst=131557" TargetMode="External"/><Relationship Id="rId526" Type="http://schemas.openxmlformats.org/officeDocument/2006/relationships/hyperlink" Target="https://login.consultant.ru/link/?req=doc&amp;base=LAW&amp;n=441089" TargetMode="External"/><Relationship Id="rId733" Type="http://schemas.openxmlformats.org/officeDocument/2006/relationships/hyperlink" Target="https://login.consultant.ru/link/?req=doc&amp;base=LAW&amp;n=462158&amp;dst=131061" TargetMode="External"/><Relationship Id="rId165" Type="http://schemas.openxmlformats.org/officeDocument/2006/relationships/hyperlink" Target="https://login.consultant.ru/link/?req=doc&amp;base=LAW&amp;n=445239&amp;dst=100128" TargetMode="External"/><Relationship Id="rId372" Type="http://schemas.openxmlformats.org/officeDocument/2006/relationships/hyperlink" Target="https://login.consultant.ru/link/?req=doc&amp;base=LAW&amp;n=462158&amp;dst=131557" TargetMode="External"/><Relationship Id="rId677" Type="http://schemas.openxmlformats.org/officeDocument/2006/relationships/hyperlink" Target="https://login.consultant.ru/link/?req=doc&amp;base=LAW&amp;n=462158&amp;dst=119167" TargetMode="External"/><Relationship Id="rId232" Type="http://schemas.openxmlformats.org/officeDocument/2006/relationships/hyperlink" Target="https://login.consultant.ru/link/?req=doc&amp;base=LAW&amp;n=462158&amp;dst=131557" TargetMode="External"/><Relationship Id="rId27" Type="http://schemas.openxmlformats.org/officeDocument/2006/relationships/hyperlink" Target="https://login.consultant.ru/link/?req=doc&amp;base=LAW&amp;n=328937&amp;dst=100148" TargetMode="External"/><Relationship Id="rId537" Type="http://schemas.openxmlformats.org/officeDocument/2006/relationships/hyperlink" Target="https://login.consultant.ru/link/?req=doc&amp;base=LAW&amp;n=462158&amp;dst=119413" TargetMode="External"/><Relationship Id="rId744" Type="http://schemas.openxmlformats.org/officeDocument/2006/relationships/hyperlink" Target="https://login.consultant.ru/link/?req=doc&amp;base=LAW&amp;n=462158&amp;dst=131587" TargetMode="External"/><Relationship Id="rId80" Type="http://schemas.openxmlformats.org/officeDocument/2006/relationships/hyperlink" Target="https://login.consultant.ru/link/?req=doc&amp;base=LAW&amp;n=445239&amp;dst=100026" TargetMode="External"/><Relationship Id="rId176" Type="http://schemas.openxmlformats.org/officeDocument/2006/relationships/hyperlink" Target="https://login.consultant.ru/link/?req=doc&amp;base=LAW&amp;n=462158&amp;dst=131667" TargetMode="External"/><Relationship Id="rId383" Type="http://schemas.openxmlformats.org/officeDocument/2006/relationships/hyperlink" Target="https://login.consultant.ru/link/?req=doc&amp;base=LAW&amp;n=462158&amp;dst=131557" TargetMode="External"/><Relationship Id="rId590" Type="http://schemas.openxmlformats.org/officeDocument/2006/relationships/hyperlink" Target="https://login.consultant.ru/link/?req=doc&amp;base=LAW&amp;n=441089" TargetMode="External"/><Relationship Id="rId604" Type="http://schemas.openxmlformats.org/officeDocument/2006/relationships/hyperlink" Target="https://login.consultant.ru/link/?req=doc&amp;base=LAW&amp;n=441089" TargetMode="External"/><Relationship Id="rId243" Type="http://schemas.openxmlformats.org/officeDocument/2006/relationships/hyperlink" Target="https://login.consultant.ru/link/?req=doc&amp;base=LAW&amp;n=462158&amp;dst=131667" TargetMode="External"/><Relationship Id="rId450" Type="http://schemas.openxmlformats.org/officeDocument/2006/relationships/hyperlink" Target="https://login.consultant.ru/link/?req=doc&amp;base=LAW&amp;n=441089" TargetMode="External"/><Relationship Id="rId688" Type="http://schemas.openxmlformats.org/officeDocument/2006/relationships/hyperlink" Target="https://login.consultant.ru/link/?req=doc&amp;base=LAW&amp;n=462158&amp;dst=119243" TargetMode="External"/><Relationship Id="rId38" Type="http://schemas.openxmlformats.org/officeDocument/2006/relationships/hyperlink" Target="https://login.consultant.ru/link/?req=doc&amp;base=LAW&amp;n=467853" TargetMode="External"/><Relationship Id="rId103" Type="http://schemas.openxmlformats.org/officeDocument/2006/relationships/hyperlink" Target="https://login.consultant.ru/link/?req=doc&amp;base=LAW&amp;n=462158&amp;dst=131651" TargetMode="External"/><Relationship Id="rId310" Type="http://schemas.openxmlformats.org/officeDocument/2006/relationships/hyperlink" Target="https://login.consultant.ru/link/?req=doc&amp;base=LAW&amp;n=445239&amp;dst=100309" TargetMode="External"/><Relationship Id="rId548" Type="http://schemas.openxmlformats.org/officeDocument/2006/relationships/hyperlink" Target="https://login.consultant.ru/link/?req=doc&amp;base=LAW&amp;n=441089" TargetMode="External"/><Relationship Id="rId755" Type="http://schemas.openxmlformats.org/officeDocument/2006/relationships/hyperlink" Target="https://login.consultant.ru/link/?req=doc&amp;base=LAW&amp;n=462158&amp;dst=131671" TargetMode="External"/><Relationship Id="rId91" Type="http://schemas.openxmlformats.org/officeDocument/2006/relationships/hyperlink" Target="https://login.consultant.ru/link/?req=doc&amp;base=LAW&amp;n=462158&amp;dst=131557" TargetMode="External"/><Relationship Id="rId187" Type="http://schemas.openxmlformats.org/officeDocument/2006/relationships/hyperlink" Target="https://login.consultant.ru/link/?req=doc&amp;base=LAW&amp;n=462158&amp;dst=131557" TargetMode="External"/><Relationship Id="rId394" Type="http://schemas.openxmlformats.org/officeDocument/2006/relationships/hyperlink" Target="https://login.consultant.ru/link/?req=doc&amp;base=LAW&amp;n=462158&amp;dst=131667" TargetMode="External"/><Relationship Id="rId408" Type="http://schemas.openxmlformats.org/officeDocument/2006/relationships/hyperlink" Target="https://login.consultant.ru/link/?req=doc&amp;base=LAW&amp;n=462158&amp;dst=131667" TargetMode="External"/><Relationship Id="rId615" Type="http://schemas.openxmlformats.org/officeDocument/2006/relationships/hyperlink" Target="https://login.consultant.ru/link/?req=doc&amp;base=LAW&amp;n=462158&amp;dst=119225" TargetMode="External"/><Relationship Id="rId254" Type="http://schemas.openxmlformats.org/officeDocument/2006/relationships/hyperlink" Target="https://login.consultant.ru/link/?req=doc&amp;base=LAW&amp;n=462158&amp;dst=131071" TargetMode="External"/><Relationship Id="rId699" Type="http://schemas.openxmlformats.org/officeDocument/2006/relationships/hyperlink" Target="https://login.consultant.ru/link/?req=doc&amp;base=LAW&amp;n=462158&amp;dst=119347" TargetMode="External"/><Relationship Id="rId49" Type="http://schemas.openxmlformats.org/officeDocument/2006/relationships/hyperlink" Target="https://login.consultant.ru/link/?req=doc&amp;base=LAW&amp;n=396259&amp;dst=100009" TargetMode="External"/><Relationship Id="rId114" Type="http://schemas.openxmlformats.org/officeDocument/2006/relationships/hyperlink" Target="https://login.consultant.ru/link/?req=doc&amp;base=LAW&amp;n=462158&amp;dst=131491" TargetMode="External"/><Relationship Id="rId461" Type="http://schemas.openxmlformats.org/officeDocument/2006/relationships/hyperlink" Target="https://login.consultant.ru/link/?req=doc&amp;base=LAW&amp;n=462158&amp;dst=119231" TargetMode="External"/><Relationship Id="rId559" Type="http://schemas.openxmlformats.org/officeDocument/2006/relationships/hyperlink" Target="https://login.consultant.ru/link/?req=doc&amp;base=LAW&amp;n=441089" TargetMode="External"/><Relationship Id="rId198" Type="http://schemas.openxmlformats.org/officeDocument/2006/relationships/hyperlink" Target="https://login.consultant.ru/link/?req=doc&amp;base=LAW&amp;n=462158&amp;dst=131557" TargetMode="External"/><Relationship Id="rId321" Type="http://schemas.openxmlformats.org/officeDocument/2006/relationships/hyperlink" Target="https://login.consultant.ru/link/?req=doc&amp;base=LAW&amp;n=445239&amp;dst=100324" TargetMode="External"/><Relationship Id="rId419" Type="http://schemas.openxmlformats.org/officeDocument/2006/relationships/hyperlink" Target="https://login.consultant.ru/link/?req=doc&amp;base=LAW&amp;n=462158&amp;dst=131557" TargetMode="External"/><Relationship Id="rId626" Type="http://schemas.openxmlformats.org/officeDocument/2006/relationships/hyperlink" Target="https://login.consultant.ru/link/?req=doc&amp;base=LAW&amp;n=462158&amp;dst=119333" TargetMode="External"/><Relationship Id="rId265" Type="http://schemas.openxmlformats.org/officeDocument/2006/relationships/hyperlink" Target="https://login.consultant.ru/link/?req=doc&amp;base=LAW&amp;n=462158&amp;dst=131075" TargetMode="External"/><Relationship Id="rId472" Type="http://schemas.openxmlformats.org/officeDocument/2006/relationships/hyperlink" Target="https://login.consultant.ru/link/?req=doc&amp;base=LAW&amp;n=441089" TargetMode="External"/><Relationship Id="rId125" Type="http://schemas.openxmlformats.org/officeDocument/2006/relationships/hyperlink" Target="https://login.consultant.ru/link/?req=doc&amp;base=LAW&amp;n=462158&amp;dst=131057" TargetMode="External"/><Relationship Id="rId332" Type="http://schemas.openxmlformats.org/officeDocument/2006/relationships/hyperlink" Target="https://login.consultant.ru/link/?req=doc&amp;base=LAW&amp;n=462158&amp;dst=131075" TargetMode="External"/><Relationship Id="rId637" Type="http://schemas.openxmlformats.org/officeDocument/2006/relationships/hyperlink" Target="https://login.consultant.ru/link/?req=doc&amp;base=LAW&amp;n=462158&amp;dst=119439" TargetMode="External"/><Relationship Id="rId276" Type="http://schemas.openxmlformats.org/officeDocument/2006/relationships/hyperlink" Target="https://login.consultant.ru/link/?req=doc&amp;base=LAW&amp;n=462158&amp;dst=131561" TargetMode="External"/><Relationship Id="rId483" Type="http://schemas.openxmlformats.org/officeDocument/2006/relationships/hyperlink" Target="https://login.consultant.ru/link/?req=doc&amp;base=LAW&amp;n=441089" TargetMode="External"/><Relationship Id="rId690" Type="http://schemas.openxmlformats.org/officeDocument/2006/relationships/hyperlink" Target="https://login.consultant.ru/link/?req=doc&amp;base=LAW&amp;n=462158&amp;dst=119267" TargetMode="External"/><Relationship Id="rId704" Type="http://schemas.openxmlformats.org/officeDocument/2006/relationships/hyperlink" Target="https://login.consultant.ru/link/?req=doc&amp;base=LAW&amp;n=462158&amp;dst=119399" TargetMode="External"/><Relationship Id="rId40" Type="http://schemas.openxmlformats.org/officeDocument/2006/relationships/hyperlink" Target="https://login.consultant.ru/link/?req=doc&amp;base=LAW&amp;n=467853" TargetMode="External"/><Relationship Id="rId136" Type="http://schemas.openxmlformats.org/officeDocument/2006/relationships/hyperlink" Target="https://login.consultant.ru/link/?req=doc&amp;base=LAW&amp;n=445239&amp;dst=100089" TargetMode="External"/><Relationship Id="rId343" Type="http://schemas.openxmlformats.org/officeDocument/2006/relationships/hyperlink" Target="https://login.consultant.ru/link/?req=doc&amp;base=LAW&amp;n=445239&amp;dst=100355" TargetMode="External"/><Relationship Id="rId550" Type="http://schemas.openxmlformats.org/officeDocument/2006/relationships/hyperlink" Target="https://login.consultant.ru/link/?req=doc&amp;base=LAW&amp;n=441089" TargetMode="External"/><Relationship Id="rId203" Type="http://schemas.openxmlformats.org/officeDocument/2006/relationships/hyperlink" Target="https://login.consultant.ru/link/?req=doc&amp;base=LAW&amp;n=445239&amp;dst=100179" TargetMode="External"/><Relationship Id="rId648" Type="http://schemas.openxmlformats.org/officeDocument/2006/relationships/hyperlink" Target="https://login.consultant.ru/link/?req=doc&amp;base=LAW&amp;n=462158&amp;dst=120237" TargetMode="External"/><Relationship Id="rId287" Type="http://schemas.openxmlformats.org/officeDocument/2006/relationships/hyperlink" Target="https://login.consultant.ru/link/?req=doc&amp;base=LAW&amp;n=462158&amp;dst=131557" TargetMode="External"/><Relationship Id="rId410" Type="http://schemas.openxmlformats.org/officeDocument/2006/relationships/hyperlink" Target="https://login.consultant.ru/link/?req=doc&amp;base=LAW&amp;n=462158&amp;dst=131557" TargetMode="External"/><Relationship Id="rId494" Type="http://schemas.openxmlformats.org/officeDocument/2006/relationships/hyperlink" Target="https://login.consultant.ru/link/?req=doc&amp;base=LAW&amp;n=441089" TargetMode="External"/><Relationship Id="rId508" Type="http://schemas.openxmlformats.org/officeDocument/2006/relationships/hyperlink" Target="https://login.consultant.ru/link/?req=doc&amp;base=LAW&amp;n=441089" TargetMode="External"/><Relationship Id="rId715" Type="http://schemas.openxmlformats.org/officeDocument/2006/relationships/hyperlink" Target="https://login.consultant.ru/link/?req=doc&amp;base=LAW&amp;n=462158&amp;dst=119503" TargetMode="External"/><Relationship Id="rId147" Type="http://schemas.openxmlformats.org/officeDocument/2006/relationships/hyperlink" Target="https://login.consultant.ru/link/?req=doc&amp;base=LAW&amp;n=445239&amp;dst=100104" TargetMode="External"/><Relationship Id="rId354" Type="http://schemas.openxmlformats.org/officeDocument/2006/relationships/hyperlink" Target="https://login.consultant.ru/link/?req=doc&amp;base=LAW&amp;n=462158&amp;dst=131557" TargetMode="External"/><Relationship Id="rId51" Type="http://schemas.openxmlformats.org/officeDocument/2006/relationships/hyperlink" Target="https://login.consultant.ru/link/?req=doc&amp;base=LAW&amp;n=445239" TargetMode="External"/><Relationship Id="rId561" Type="http://schemas.openxmlformats.org/officeDocument/2006/relationships/hyperlink" Target="https://login.consultant.ru/link/?req=doc&amp;base=LAW&amp;n=462158&amp;dst=119469" TargetMode="External"/><Relationship Id="rId659" Type="http://schemas.openxmlformats.org/officeDocument/2006/relationships/hyperlink" Target="https://login.consultant.ru/link/?req=doc&amp;base=LAW&amp;n=462158&amp;dst=131437" TargetMode="External"/><Relationship Id="rId214" Type="http://schemas.openxmlformats.org/officeDocument/2006/relationships/hyperlink" Target="https://login.consultant.ru/link/?req=doc&amp;base=LAW&amp;n=462158&amp;dst=131065" TargetMode="External"/><Relationship Id="rId298" Type="http://schemas.openxmlformats.org/officeDocument/2006/relationships/hyperlink" Target="https://login.consultant.ru/link/?req=doc&amp;base=LAW&amp;n=445239&amp;dst=100293" TargetMode="External"/><Relationship Id="rId421" Type="http://schemas.openxmlformats.org/officeDocument/2006/relationships/hyperlink" Target="https://login.consultant.ru/link/?req=doc&amp;base=LAW&amp;n=445239&amp;dst=100496" TargetMode="External"/><Relationship Id="rId519" Type="http://schemas.openxmlformats.org/officeDocument/2006/relationships/hyperlink" Target="https://login.consultant.ru/link/?req=doc&amp;base=LAW&amp;n=441089" TargetMode="External"/><Relationship Id="rId158" Type="http://schemas.openxmlformats.org/officeDocument/2006/relationships/hyperlink" Target="https://login.consultant.ru/link/?req=doc&amp;base=LAW&amp;n=462158&amp;dst=131667" TargetMode="External"/><Relationship Id="rId726" Type="http://schemas.openxmlformats.org/officeDocument/2006/relationships/hyperlink" Target="https://login.consultant.ru/link/?req=doc&amp;base=LAW&amp;n=462158&amp;dst=133120" TargetMode="External"/><Relationship Id="rId62" Type="http://schemas.openxmlformats.org/officeDocument/2006/relationships/hyperlink" Target="https://login.consultant.ru/link/?req=doc&amp;base=LAW&amp;n=356859" TargetMode="External"/><Relationship Id="rId365" Type="http://schemas.openxmlformats.org/officeDocument/2006/relationships/hyperlink" Target="https://login.consultant.ru/link/?req=doc&amp;base=LAW&amp;n=445239&amp;dst=100398" TargetMode="External"/><Relationship Id="rId572" Type="http://schemas.openxmlformats.org/officeDocument/2006/relationships/hyperlink" Target="https://login.consultant.ru/link/?req=doc&amp;base=LAW&amp;n=441089" TargetMode="External"/><Relationship Id="rId225" Type="http://schemas.openxmlformats.org/officeDocument/2006/relationships/hyperlink" Target="https://login.consultant.ru/link/?req=doc&amp;base=LAW&amp;n=462158&amp;dst=131071" TargetMode="External"/><Relationship Id="rId432" Type="http://schemas.openxmlformats.org/officeDocument/2006/relationships/hyperlink" Target="https://login.consultant.ru/link/?req=doc&amp;base=LAW&amp;n=441089" TargetMode="External"/><Relationship Id="rId737" Type="http://schemas.openxmlformats.org/officeDocument/2006/relationships/hyperlink" Target="https://login.consultant.ru/link/?req=doc&amp;base=LAW&amp;n=462158&amp;dst=131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274</Pages>
  <Words>59932</Words>
  <Characters>341619</Characters>
  <Application>Microsoft Office Word</Application>
  <DocSecurity>0</DocSecurity>
  <Lines>2846</Lines>
  <Paragraphs>801</Paragraphs>
  <ScaleCrop>false</ScaleCrop>
  <Company/>
  <LinksUpToDate>false</LinksUpToDate>
  <CharactersWithSpaces>400750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Миронов Олег Владимирович</dc:creator>
  <cp:keywords/>
  <dc:description/>
  <cp:lastModifiedBy>Миронов Олег Владимирович</cp:lastModifiedBy>
  <cp:revision>1</cp:revision>
  <dcterms:created xsi:type="dcterms:W3CDTF">2024-02-20T11:01:00Z</dcterms:created>
  <dcterms:modified xsi:type="dcterms:W3CDTF">2024-02-20T11:06:00Z</dcterms:modified>
</cp:coreProperties>
</file>